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8E780" w14:textId="77777777" w:rsidR="00230A47" w:rsidRPr="0075262E" w:rsidRDefault="00230A47" w:rsidP="00230A47">
      <w:pPr>
        <w:rPr>
          <w:rFonts w:ascii="仿宋" w:eastAsia="仿宋" w:hAnsi="仿宋" w:hint="eastAsia"/>
          <w:b/>
          <w:bCs/>
        </w:rPr>
      </w:pPr>
      <w:r w:rsidRPr="0075262E">
        <w:rPr>
          <w:rFonts w:ascii="仿宋" w:eastAsia="仿宋" w:hAnsi="仿宋" w:hint="eastAsia"/>
          <w:b/>
          <w:bCs/>
        </w:rPr>
        <w:t>总</w:t>
      </w:r>
      <w:proofErr w:type="gramStart"/>
      <w:r w:rsidRPr="0075262E">
        <w:rPr>
          <w:rFonts w:ascii="仿宋" w:eastAsia="仿宋" w:hAnsi="仿宋" w:hint="eastAsia"/>
          <w:b/>
          <w:bCs/>
        </w:rPr>
        <w:t>览</w:t>
      </w:r>
      <w:proofErr w:type="gramEnd"/>
      <w:r w:rsidRPr="0075262E">
        <w:rPr>
          <w:rFonts w:ascii="仿宋" w:eastAsia="仿宋" w:hAnsi="仿宋" w:hint="eastAsia"/>
          <w:b/>
          <w:bCs/>
        </w:rPr>
        <w:t>：我们世界的工作模块是基于我们世界的巨大能耗所设计的，内容包含但不限于由核装置发生的能量生成，基于超级计算机的农业，医疗等高精尖场景，通过对工作场景的高度集约化与高效化涉及从而服务我们世界的游憩场景（核心）</w:t>
      </w:r>
    </w:p>
    <w:p w14:paraId="4175940A" w14:textId="7EA24115" w:rsidR="00230A47" w:rsidRPr="00EB4FB0" w:rsidRDefault="00230A47" w:rsidP="00230A47">
      <w:pPr>
        <w:rPr>
          <w:rFonts w:ascii="仿宋" w:eastAsia="仿宋" w:hAnsi="仿宋" w:hint="eastAsia"/>
          <w:b/>
          <w:bCs/>
        </w:rPr>
      </w:pPr>
      <w:r w:rsidRPr="00EB4FB0">
        <w:rPr>
          <w:rFonts w:ascii="仿宋" w:eastAsia="仿宋" w:hAnsi="仿宋"/>
          <w:b/>
          <w:bCs/>
        </w:rPr>
        <w:t>1) 农业：</w:t>
      </w:r>
      <w:r w:rsidR="000D4451">
        <w:rPr>
          <w:rFonts w:ascii="仿宋" w:eastAsia="仿宋" w:hAnsi="仿宋" w:hint="eastAsia"/>
          <w:b/>
          <w:bCs/>
        </w:rPr>
        <w:t>（创新亮点）</w:t>
      </w:r>
      <w:r w:rsidRPr="00EB4FB0">
        <w:rPr>
          <w:rFonts w:ascii="仿宋" w:eastAsia="仿宋" w:hAnsi="仿宋"/>
          <w:b/>
          <w:bCs/>
        </w:rPr>
        <w:t>精准生命系统工程（传感器网络 + 垂直农场 + 实验室）</w:t>
      </w:r>
    </w:p>
    <w:p w14:paraId="033D9D49" w14:textId="77777777" w:rsidR="00230A47" w:rsidRPr="00EB4FB0" w:rsidRDefault="00230A47" w:rsidP="00230A47">
      <w:pPr>
        <w:rPr>
          <w:rFonts w:ascii="仿宋" w:eastAsia="仿宋" w:hAnsi="仿宋" w:hint="eastAsia"/>
          <w:b/>
          <w:bCs/>
        </w:rPr>
      </w:pPr>
      <w:r w:rsidRPr="00EB4FB0">
        <w:rPr>
          <w:rFonts w:ascii="仿宋" w:eastAsia="仿宋" w:hAnsi="仿宋"/>
          <w:b/>
          <w:bCs/>
        </w:rPr>
        <w:t>总体思路：建立三座塔，每座塔设定不同的“气候控制区”（例如：温带、中温湿润区、热带／亚热带或干旱区）以适应不同种植体系 + 不同作物 + 畜牧饲料 + 小型养殖（水产或鱼）或昆虫饲料等。目的是 多样化食材、服务文化展示、及 农业科研 / 实验。</w:t>
      </w:r>
    </w:p>
    <w:p w14:paraId="6DC7B935" w14:textId="77777777" w:rsidR="00230A47" w:rsidRPr="00EB4FB0" w:rsidRDefault="00230A47" w:rsidP="00230A47">
      <w:pPr>
        <w:rPr>
          <w:rFonts w:ascii="仿宋" w:eastAsia="仿宋" w:hAnsi="仿宋" w:hint="eastAsia"/>
          <w:b/>
          <w:bCs/>
        </w:rPr>
      </w:pPr>
      <w:r w:rsidRPr="00EB4FB0">
        <w:rPr>
          <w:rFonts w:ascii="仿宋" w:eastAsia="仿宋" w:hAnsi="仿宋"/>
          <w:b/>
          <w:bCs/>
        </w:rPr>
        <w:t>塔 A：温带/中温区塔</w:t>
      </w:r>
    </w:p>
    <w:p w14:paraId="22190F3C" w14:textId="77777777" w:rsidR="00230A47" w:rsidRPr="00EB4FB0" w:rsidRDefault="00230A47" w:rsidP="00230A47">
      <w:pPr>
        <w:numPr>
          <w:ilvl w:val="0"/>
          <w:numId w:val="1"/>
        </w:numPr>
        <w:rPr>
          <w:rFonts w:ascii="仿宋" w:eastAsia="仿宋" w:hAnsi="仿宋" w:hint="eastAsia"/>
          <w:b/>
          <w:bCs/>
        </w:rPr>
      </w:pPr>
      <w:r w:rsidRPr="00EB4FB0">
        <w:rPr>
          <w:rFonts w:ascii="仿宋" w:eastAsia="仿宋" w:hAnsi="仿宋"/>
          <w:b/>
          <w:bCs/>
        </w:rPr>
        <w:t>塔高度：假设 12 米，直径约 10 米（</w:t>
      </w:r>
      <w:proofErr w:type="gramStart"/>
      <w:r w:rsidRPr="00EB4FB0">
        <w:rPr>
          <w:rFonts w:ascii="仿宋" w:eastAsia="仿宋" w:hAnsi="仿宋"/>
          <w:b/>
          <w:bCs/>
        </w:rPr>
        <w:t>圆塔设计</w:t>
      </w:r>
      <w:proofErr w:type="gramEnd"/>
      <w:r w:rsidRPr="00EB4FB0">
        <w:rPr>
          <w:rFonts w:ascii="仿宋" w:eastAsia="仿宋" w:hAnsi="仿宋"/>
          <w:b/>
          <w:bCs/>
        </w:rPr>
        <w:t>），可分 4 层，每层 3 米净高 → 总体体积约 *π×(5 m)</w:t>
      </w:r>
      <w:r w:rsidRPr="00EB4FB0">
        <w:rPr>
          <w:rFonts w:ascii="Calibri" w:eastAsia="仿宋" w:hAnsi="Calibri" w:cs="Calibri"/>
          <w:b/>
          <w:bCs/>
        </w:rPr>
        <w:t>²</w:t>
      </w:r>
      <w:r w:rsidRPr="00EB4FB0">
        <w:rPr>
          <w:rFonts w:ascii="仿宋" w:eastAsia="仿宋" w:hAnsi="仿宋"/>
          <w:b/>
          <w:bCs/>
        </w:rPr>
        <w:t xml:space="preserve"> </w:t>
      </w:r>
      <w:r w:rsidRPr="00EB4FB0">
        <w:rPr>
          <w:rFonts w:ascii="仿宋" w:eastAsia="仿宋" w:hAnsi="仿宋" w:cs="仿宋" w:hint="eastAsia"/>
          <w:b/>
          <w:bCs/>
        </w:rPr>
        <w:t>×</w:t>
      </w:r>
      <w:r w:rsidRPr="00EB4FB0">
        <w:rPr>
          <w:rFonts w:ascii="仿宋" w:eastAsia="仿宋" w:hAnsi="仿宋"/>
          <w:b/>
          <w:bCs/>
        </w:rPr>
        <w:t xml:space="preserve"> 12 m </w:t>
      </w:r>
      <w:r w:rsidRPr="00EB4FB0">
        <w:rPr>
          <w:rFonts w:ascii="仿宋" w:eastAsia="仿宋" w:hAnsi="仿宋" w:cs="仿宋" w:hint="eastAsia"/>
          <w:b/>
          <w:bCs/>
        </w:rPr>
        <w:t>≈</w:t>
      </w:r>
      <w:r w:rsidRPr="00EB4FB0">
        <w:rPr>
          <w:rFonts w:ascii="仿宋" w:eastAsia="仿宋" w:hAnsi="仿宋"/>
          <w:b/>
          <w:bCs/>
        </w:rPr>
        <w:t xml:space="preserve"> 942 m</w:t>
      </w:r>
      <w:r w:rsidRPr="00EB4FB0">
        <w:rPr>
          <w:rFonts w:ascii="Calibri" w:eastAsia="仿宋" w:hAnsi="Calibri" w:cs="Calibri"/>
          <w:b/>
          <w:bCs/>
        </w:rPr>
        <w:t>³</w:t>
      </w:r>
      <w:r w:rsidRPr="00EB4FB0">
        <w:rPr>
          <w:rFonts w:ascii="仿宋" w:eastAsia="仿宋" w:hAnsi="仿宋"/>
          <w:b/>
          <w:bCs/>
        </w:rPr>
        <w:t>。</w:t>
      </w:r>
    </w:p>
    <w:p w14:paraId="366A2745" w14:textId="77777777" w:rsidR="00230A47" w:rsidRPr="00EB4FB0" w:rsidRDefault="00230A47" w:rsidP="00230A47">
      <w:pPr>
        <w:numPr>
          <w:ilvl w:val="0"/>
          <w:numId w:val="1"/>
        </w:numPr>
        <w:rPr>
          <w:rFonts w:ascii="仿宋" w:eastAsia="仿宋" w:hAnsi="仿宋" w:hint="eastAsia"/>
          <w:b/>
          <w:bCs/>
        </w:rPr>
      </w:pPr>
      <w:r w:rsidRPr="00EB4FB0">
        <w:rPr>
          <w:rFonts w:ascii="仿宋" w:eastAsia="仿宋" w:hAnsi="仿宋"/>
          <w:b/>
          <w:bCs/>
        </w:rPr>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6"/>
        <w:gridCol w:w="6440"/>
      </w:tblGrid>
      <w:tr w:rsidR="00230A47" w:rsidRPr="00EB4FB0" w14:paraId="04352915" w14:textId="77777777" w:rsidTr="00154CE9">
        <w:trPr>
          <w:tblHeader/>
          <w:tblCellSpacing w:w="15" w:type="dxa"/>
        </w:trPr>
        <w:tc>
          <w:tcPr>
            <w:tcW w:w="0" w:type="auto"/>
            <w:vAlign w:val="center"/>
            <w:hideMark/>
          </w:tcPr>
          <w:p w14:paraId="21715DEE" w14:textId="77777777" w:rsidR="00230A47" w:rsidRPr="00EB4FB0" w:rsidRDefault="00230A47" w:rsidP="00154CE9">
            <w:pPr>
              <w:rPr>
                <w:rFonts w:ascii="仿宋" w:eastAsia="仿宋" w:hAnsi="仿宋" w:hint="eastAsia"/>
                <w:b/>
                <w:bCs/>
              </w:rPr>
            </w:pPr>
            <w:r w:rsidRPr="00EB4FB0">
              <w:rPr>
                <w:rFonts w:ascii="仿宋" w:eastAsia="仿宋" w:hAnsi="仿宋"/>
                <w:b/>
                <w:bCs/>
              </w:rPr>
              <w:t>层数</w:t>
            </w:r>
          </w:p>
        </w:tc>
        <w:tc>
          <w:tcPr>
            <w:tcW w:w="0" w:type="auto"/>
            <w:vAlign w:val="center"/>
            <w:hideMark/>
          </w:tcPr>
          <w:p w14:paraId="152D4177" w14:textId="77777777" w:rsidR="00230A47" w:rsidRPr="00EB4FB0" w:rsidRDefault="00230A47" w:rsidP="00154CE9">
            <w:pPr>
              <w:rPr>
                <w:rFonts w:ascii="仿宋" w:eastAsia="仿宋" w:hAnsi="仿宋" w:hint="eastAsia"/>
                <w:b/>
                <w:bCs/>
              </w:rPr>
            </w:pPr>
            <w:r w:rsidRPr="00EB4FB0">
              <w:rPr>
                <w:rFonts w:ascii="仿宋" w:eastAsia="仿宋" w:hAnsi="仿宋"/>
                <w:b/>
                <w:bCs/>
              </w:rPr>
              <w:t>用途 &amp; 作物 / 养殖类型</w:t>
            </w:r>
          </w:p>
        </w:tc>
      </w:tr>
      <w:tr w:rsidR="00230A47" w:rsidRPr="00EB4FB0" w14:paraId="15457943" w14:textId="77777777" w:rsidTr="00154CE9">
        <w:trPr>
          <w:tblCellSpacing w:w="15" w:type="dxa"/>
        </w:trPr>
        <w:tc>
          <w:tcPr>
            <w:tcW w:w="0" w:type="auto"/>
            <w:vAlign w:val="center"/>
            <w:hideMark/>
          </w:tcPr>
          <w:p w14:paraId="0675BC9C" w14:textId="77777777" w:rsidR="00230A47" w:rsidRPr="00EB4FB0" w:rsidRDefault="00230A47" w:rsidP="00154CE9">
            <w:pPr>
              <w:rPr>
                <w:rFonts w:ascii="仿宋" w:eastAsia="仿宋" w:hAnsi="仿宋" w:hint="eastAsia"/>
                <w:b/>
                <w:bCs/>
              </w:rPr>
            </w:pPr>
            <w:r w:rsidRPr="00EB4FB0">
              <w:rPr>
                <w:rFonts w:ascii="仿宋" w:eastAsia="仿宋" w:hAnsi="仿宋"/>
                <w:b/>
                <w:bCs/>
              </w:rPr>
              <w:t>地面层 / 第 1 层</w:t>
            </w:r>
          </w:p>
        </w:tc>
        <w:tc>
          <w:tcPr>
            <w:tcW w:w="0" w:type="auto"/>
            <w:vAlign w:val="center"/>
            <w:hideMark/>
          </w:tcPr>
          <w:p w14:paraId="6DD16611" w14:textId="77777777" w:rsidR="00230A47" w:rsidRPr="00EB4FB0" w:rsidRDefault="00230A47" w:rsidP="00154CE9">
            <w:pPr>
              <w:rPr>
                <w:rFonts w:ascii="仿宋" w:eastAsia="仿宋" w:hAnsi="仿宋" w:hint="eastAsia"/>
                <w:b/>
                <w:bCs/>
              </w:rPr>
            </w:pPr>
            <w:r w:rsidRPr="00EB4FB0">
              <w:rPr>
                <w:rFonts w:ascii="仿宋" w:eastAsia="仿宋" w:hAnsi="仿宋"/>
                <w:b/>
                <w:bCs/>
              </w:rPr>
              <w:t>温室入口 + 自动系统控制室 + 部分微型鱼塘或 aquaponics 生物过滤池，将鱼废水用于上层蔬菜。</w:t>
            </w:r>
          </w:p>
        </w:tc>
      </w:tr>
      <w:tr w:rsidR="00230A47" w:rsidRPr="00EB4FB0" w14:paraId="279BF7C4" w14:textId="77777777" w:rsidTr="00154CE9">
        <w:trPr>
          <w:tblCellSpacing w:w="15" w:type="dxa"/>
        </w:trPr>
        <w:tc>
          <w:tcPr>
            <w:tcW w:w="0" w:type="auto"/>
            <w:vAlign w:val="center"/>
            <w:hideMark/>
          </w:tcPr>
          <w:p w14:paraId="2549C626" w14:textId="77777777" w:rsidR="00230A47" w:rsidRPr="00EB4FB0" w:rsidRDefault="00230A47" w:rsidP="00154CE9">
            <w:pPr>
              <w:rPr>
                <w:rFonts w:ascii="仿宋" w:eastAsia="仿宋" w:hAnsi="仿宋" w:hint="eastAsia"/>
                <w:b/>
                <w:bCs/>
              </w:rPr>
            </w:pPr>
            <w:r w:rsidRPr="00EB4FB0">
              <w:rPr>
                <w:rFonts w:ascii="仿宋" w:eastAsia="仿宋" w:hAnsi="仿宋"/>
                <w:b/>
                <w:bCs/>
              </w:rPr>
              <w:t>第 2 层</w:t>
            </w:r>
          </w:p>
        </w:tc>
        <w:tc>
          <w:tcPr>
            <w:tcW w:w="0" w:type="auto"/>
            <w:vAlign w:val="center"/>
            <w:hideMark/>
          </w:tcPr>
          <w:p w14:paraId="1A436C3C" w14:textId="77777777" w:rsidR="00230A47" w:rsidRPr="00EB4FB0" w:rsidRDefault="00230A47" w:rsidP="00154CE9">
            <w:pPr>
              <w:rPr>
                <w:rFonts w:ascii="仿宋" w:eastAsia="仿宋" w:hAnsi="仿宋" w:hint="eastAsia"/>
                <w:b/>
                <w:bCs/>
              </w:rPr>
            </w:pPr>
            <w:r w:rsidRPr="00EB4FB0">
              <w:rPr>
                <w:rFonts w:ascii="仿宋" w:eastAsia="仿宋" w:hAnsi="仿宋"/>
                <w:b/>
                <w:bCs/>
              </w:rPr>
              <w:t xml:space="preserve">叶菜、水生植物、草本植物（比如莴苣、菠菜、香草等）。使用 LED + 自然光组合。采用水培 / </w:t>
            </w:r>
            <w:proofErr w:type="gramStart"/>
            <w:r w:rsidRPr="00EB4FB0">
              <w:rPr>
                <w:rFonts w:ascii="仿宋" w:eastAsia="仿宋" w:hAnsi="仿宋"/>
                <w:b/>
                <w:bCs/>
              </w:rPr>
              <w:t>气培方式</w:t>
            </w:r>
            <w:proofErr w:type="gramEnd"/>
            <w:r w:rsidRPr="00EB4FB0">
              <w:rPr>
                <w:rFonts w:ascii="仿宋" w:eastAsia="仿宋" w:hAnsi="仿宋"/>
                <w:b/>
                <w:bCs/>
              </w:rPr>
              <w:t>。</w:t>
            </w:r>
          </w:p>
        </w:tc>
      </w:tr>
      <w:tr w:rsidR="00230A47" w:rsidRPr="00EB4FB0" w14:paraId="14056A5C" w14:textId="77777777" w:rsidTr="00154CE9">
        <w:trPr>
          <w:tblCellSpacing w:w="15" w:type="dxa"/>
        </w:trPr>
        <w:tc>
          <w:tcPr>
            <w:tcW w:w="0" w:type="auto"/>
            <w:vAlign w:val="center"/>
            <w:hideMark/>
          </w:tcPr>
          <w:p w14:paraId="257CD5FF" w14:textId="77777777" w:rsidR="00230A47" w:rsidRPr="00EB4FB0" w:rsidRDefault="00230A47" w:rsidP="00154CE9">
            <w:pPr>
              <w:rPr>
                <w:rFonts w:ascii="仿宋" w:eastAsia="仿宋" w:hAnsi="仿宋" w:hint="eastAsia"/>
                <w:b/>
                <w:bCs/>
              </w:rPr>
            </w:pPr>
            <w:r w:rsidRPr="00EB4FB0">
              <w:rPr>
                <w:rFonts w:ascii="仿宋" w:eastAsia="仿宋" w:hAnsi="仿宋"/>
                <w:b/>
                <w:bCs/>
              </w:rPr>
              <w:t>第 3 层</w:t>
            </w:r>
          </w:p>
        </w:tc>
        <w:tc>
          <w:tcPr>
            <w:tcW w:w="0" w:type="auto"/>
            <w:vAlign w:val="center"/>
            <w:hideMark/>
          </w:tcPr>
          <w:p w14:paraId="412A6F87" w14:textId="77777777" w:rsidR="00230A47" w:rsidRPr="00EB4FB0" w:rsidRDefault="00230A47" w:rsidP="00154CE9">
            <w:pPr>
              <w:rPr>
                <w:rFonts w:ascii="仿宋" w:eastAsia="仿宋" w:hAnsi="仿宋" w:hint="eastAsia"/>
                <w:b/>
                <w:bCs/>
              </w:rPr>
            </w:pPr>
            <w:r w:rsidRPr="00EB4FB0">
              <w:rPr>
                <w:rFonts w:ascii="仿宋" w:eastAsia="仿宋" w:hAnsi="仿宋"/>
                <w:b/>
                <w:bCs/>
              </w:rPr>
              <w:t xml:space="preserve">小麦草 / 大麦草用于饲料生产（用于牛或羊饲料），可用 </w:t>
            </w:r>
            <w:proofErr w:type="spellStart"/>
            <w:r w:rsidRPr="00EB4FB0">
              <w:rPr>
                <w:rFonts w:ascii="仿宋" w:eastAsia="仿宋" w:hAnsi="仿宋"/>
                <w:b/>
                <w:bCs/>
              </w:rPr>
              <w:t>Grōv</w:t>
            </w:r>
            <w:proofErr w:type="spellEnd"/>
            <w:r w:rsidRPr="00EB4FB0">
              <w:rPr>
                <w:rFonts w:ascii="仿宋" w:eastAsia="仿宋" w:hAnsi="仿宋"/>
                <w:b/>
                <w:bCs/>
              </w:rPr>
              <w:t xml:space="preserve"> Technologies </w:t>
            </w:r>
            <w:proofErr w:type="gramStart"/>
            <w:r w:rsidRPr="00EB4FB0">
              <w:rPr>
                <w:rFonts w:ascii="仿宋" w:eastAsia="仿宋" w:hAnsi="仿宋"/>
                <w:b/>
                <w:bCs/>
              </w:rPr>
              <w:t>类似塔</w:t>
            </w:r>
            <w:proofErr w:type="gramEnd"/>
            <w:r w:rsidRPr="00EB4FB0">
              <w:rPr>
                <w:rFonts w:ascii="仿宋" w:eastAsia="仿宋" w:hAnsi="仿宋"/>
                <w:b/>
                <w:bCs/>
              </w:rPr>
              <w:t>系统。</w:t>
            </w:r>
          </w:p>
        </w:tc>
      </w:tr>
      <w:tr w:rsidR="00230A47" w:rsidRPr="00EB4FB0" w14:paraId="178D29B5" w14:textId="77777777" w:rsidTr="00154CE9">
        <w:trPr>
          <w:tblCellSpacing w:w="15" w:type="dxa"/>
        </w:trPr>
        <w:tc>
          <w:tcPr>
            <w:tcW w:w="0" w:type="auto"/>
            <w:vAlign w:val="center"/>
            <w:hideMark/>
          </w:tcPr>
          <w:p w14:paraId="2ECDF682" w14:textId="77777777" w:rsidR="00230A47" w:rsidRPr="00EB4FB0" w:rsidRDefault="00230A47" w:rsidP="00154CE9">
            <w:pPr>
              <w:rPr>
                <w:rFonts w:ascii="仿宋" w:eastAsia="仿宋" w:hAnsi="仿宋" w:hint="eastAsia"/>
                <w:b/>
                <w:bCs/>
              </w:rPr>
            </w:pPr>
            <w:r w:rsidRPr="00EB4FB0">
              <w:rPr>
                <w:rFonts w:ascii="仿宋" w:eastAsia="仿宋" w:hAnsi="仿宋"/>
                <w:b/>
                <w:bCs/>
              </w:rPr>
              <w:t>第 4 层</w:t>
            </w:r>
          </w:p>
        </w:tc>
        <w:tc>
          <w:tcPr>
            <w:tcW w:w="0" w:type="auto"/>
            <w:vAlign w:val="center"/>
            <w:hideMark/>
          </w:tcPr>
          <w:p w14:paraId="2E769DB6" w14:textId="77777777" w:rsidR="00230A47" w:rsidRPr="00EB4FB0" w:rsidRDefault="00230A47" w:rsidP="00154CE9">
            <w:pPr>
              <w:rPr>
                <w:rFonts w:ascii="仿宋" w:eastAsia="仿宋" w:hAnsi="仿宋" w:hint="eastAsia"/>
                <w:b/>
                <w:bCs/>
              </w:rPr>
            </w:pPr>
            <w:r w:rsidRPr="00EB4FB0">
              <w:rPr>
                <w:rFonts w:ascii="仿宋" w:eastAsia="仿宋" w:hAnsi="仿宋"/>
                <w:b/>
                <w:bCs/>
              </w:rPr>
              <w:t>昆虫养殖区（例如养殖黑水</w:t>
            </w:r>
            <w:proofErr w:type="gramStart"/>
            <w:r w:rsidRPr="00EB4FB0">
              <w:rPr>
                <w:rFonts w:ascii="仿宋" w:eastAsia="仿宋" w:hAnsi="仿宋"/>
                <w:b/>
                <w:bCs/>
              </w:rPr>
              <w:t>虻</w:t>
            </w:r>
            <w:proofErr w:type="gramEnd"/>
            <w:r w:rsidRPr="00EB4FB0">
              <w:rPr>
                <w:rFonts w:ascii="仿宋" w:eastAsia="仿宋" w:hAnsi="仿宋"/>
                <w:b/>
                <w:bCs/>
              </w:rPr>
              <w:t xml:space="preserve"> Larvae，用于产蛋或幼虫用于饲料或加工） + 小型植物育种区／科研区。</w:t>
            </w:r>
          </w:p>
        </w:tc>
      </w:tr>
    </w:tbl>
    <w:p w14:paraId="1D85CF63" w14:textId="77777777" w:rsidR="00230A47" w:rsidRPr="00EB4FB0" w:rsidRDefault="00230A47" w:rsidP="00230A47">
      <w:pPr>
        <w:numPr>
          <w:ilvl w:val="0"/>
          <w:numId w:val="1"/>
        </w:numPr>
        <w:rPr>
          <w:rFonts w:ascii="仿宋" w:eastAsia="仿宋" w:hAnsi="仿宋" w:hint="eastAsia"/>
          <w:b/>
          <w:bCs/>
        </w:rPr>
      </w:pPr>
      <w:r w:rsidRPr="00EB4FB0">
        <w:rPr>
          <w:rFonts w:ascii="仿宋" w:eastAsia="仿宋" w:hAnsi="仿宋"/>
          <w:b/>
          <w:bCs/>
        </w:rPr>
        <w:t>能耗估算（粗略）：</w:t>
      </w:r>
    </w:p>
    <w:p w14:paraId="3171B925" w14:textId="77777777" w:rsidR="00230A47" w:rsidRPr="00EB4FB0" w:rsidRDefault="00230A47" w:rsidP="00230A47">
      <w:pPr>
        <w:numPr>
          <w:ilvl w:val="1"/>
          <w:numId w:val="1"/>
        </w:numPr>
        <w:rPr>
          <w:rFonts w:ascii="仿宋" w:eastAsia="仿宋" w:hAnsi="仿宋" w:hint="eastAsia"/>
          <w:b/>
          <w:bCs/>
        </w:rPr>
      </w:pPr>
      <w:r w:rsidRPr="00EB4FB0">
        <w:rPr>
          <w:rFonts w:ascii="仿宋" w:eastAsia="仿宋" w:hAnsi="仿宋"/>
          <w:b/>
          <w:bCs/>
        </w:rPr>
        <w:t xml:space="preserve">LED + </w:t>
      </w:r>
      <w:proofErr w:type="gramStart"/>
      <w:r w:rsidRPr="00EB4FB0">
        <w:rPr>
          <w:rFonts w:ascii="仿宋" w:eastAsia="仿宋" w:hAnsi="仿宋"/>
          <w:b/>
          <w:bCs/>
        </w:rPr>
        <w:t>气培</w:t>
      </w:r>
      <w:proofErr w:type="gramEnd"/>
      <w:r w:rsidRPr="00EB4FB0">
        <w:rPr>
          <w:rFonts w:ascii="仿宋" w:eastAsia="仿宋" w:hAnsi="仿宋"/>
          <w:b/>
          <w:bCs/>
        </w:rPr>
        <w:t xml:space="preserve"> + 水培 +控制系统 +水泵 +自动化传送 → 假设整塔功率约 2 kW 峰值（全天运行灯光 +泵 +环境控制），年运行 8,000 小时 → 年耗电约 16,000 kWh ≈ 16 MWh/年。</w:t>
      </w:r>
    </w:p>
    <w:p w14:paraId="72D89269" w14:textId="77777777" w:rsidR="00230A47" w:rsidRPr="00EB4FB0" w:rsidRDefault="00230A47" w:rsidP="00230A47">
      <w:pPr>
        <w:numPr>
          <w:ilvl w:val="1"/>
          <w:numId w:val="1"/>
        </w:numPr>
        <w:rPr>
          <w:rFonts w:ascii="仿宋" w:eastAsia="仿宋" w:hAnsi="仿宋" w:hint="eastAsia"/>
          <w:b/>
          <w:bCs/>
        </w:rPr>
      </w:pPr>
      <w:r w:rsidRPr="00EB4FB0">
        <w:rPr>
          <w:rFonts w:ascii="仿宋" w:eastAsia="仿宋" w:hAnsi="仿宋"/>
          <w:b/>
          <w:bCs/>
        </w:rPr>
        <w:t>若采用 MACARONS 模块自动输送系统 + 控制系统 + 其他 辅助设备，额外电耗可能再加 5 MWh/年。</w:t>
      </w:r>
      <w:proofErr w:type="gramStart"/>
      <w:r w:rsidRPr="00EB4FB0">
        <w:rPr>
          <w:rFonts w:ascii="仿宋" w:eastAsia="仿宋" w:hAnsi="仿宋"/>
          <w:b/>
          <w:bCs/>
        </w:rPr>
        <w:t>总估约</w:t>
      </w:r>
      <w:proofErr w:type="gramEnd"/>
      <w:r w:rsidRPr="00EB4FB0">
        <w:rPr>
          <w:rFonts w:ascii="仿宋" w:eastAsia="仿宋" w:hAnsi="仿宋"/>
          <w:b/>
          <w:bCs/>
        </w:rPr>
        <w:t xml:space="preserve"> ≈ 20 MWh/年。</w:t>
      </w:r>
    </w:p>
    <w:p w14:paraId="7975BB67" w14:textId="77777777" w:rsidR="00230A47" w:rsidRPr="00EB4FB0" w:rsidRDefault="00230A47" w:rsidP="00230A47">
      <w:pPr>
        <w:numPr>
          <w:ilvl w:val="0"/>
          <w:numId w:val="1"/>
        </w:numPr>
        <w:rPr>
          <w:rFonts w:ascii="仿宋" w:eastAsia="仿宋" w:hAnsi="仿宋" w:hint="eastAsia"/>
          <w:b/>
          <w:bCs/>
        </w:rPr>
      </w:pPr>
      <w:r w:rsidRPr="00EB4FB0">
        <w:rPr>
          <w:rFonts w:ascii="仿宋" w:eastAsia="仿宋" w:hAnsi="仿宋"/>
          <w:b/>
          <w:bCs/>
        </w:rPr>
        <w:t>优势：</w:t>
      </w:r>
    </w:p>
    <w:p w14:paraId="34A368F6" w14:textId="77777777" w:rsidR="00230A47" w:rsidRPr="00EB4FB0" w:rsidRDefault="00230A47" w:rsidP="00230A47">
      <w:pPr>
        <w:numPr>
          <w:ilvl w:val="1"/>
          <w:numId w:val="1"/>
        </w:numPr>
        <w:rPr>
          <w:rFonts w:ascii="仿宋" w:eastAsia="仿宋" w:hAnsi="仿宋" w:hint="eastAsia"/>
          <w:b/>
          <w:bCs/>
        </w:rPr>
      </w:pPr>
      <w:r w:rsidRPr="00EB4FB0">
        <w:rPr>
          <w:rFonts w:ascii="仿宋" w:eastAsia="仿宋" w:hAnsi="仿宋"/>
          <w:b/>
          <w:bCs/>
        </w:rPr>
        <w:t>可在温带/中温气候模拟下最优执行叶菜、水产 + 隔层饲料 + 科研混合系统。</w:t>
      </w:r>
    </w:p>
    <w:p w14:paraId="7BFE79A8" w14:textId="77777777" w:rsidR="00230A47" w:rsidRPr="00EB4FB0" w:rsidRDefault="00230A47" w:rsidP="00230A47">
      <w:pPr>
        <w:numPr>
          <w:ilvl w:val="1"/>
          <w:numId w:val="1"/>
        </w:numPr>
        <w:rPr>
          <w:rFonts w:ascii="仿宋" w:eastAsia="仿宋" w:hAnsi="仿宋" w:hint="eastAsia"/>
          <w:b/>
          <w:bCs/>
        </w:rPr>
      </w:pPr>
      <w:r w:rsidRPr="00EB4FB0">
        <w:rPr>
          <w:rFonts w:ascii="仿宋" w:eastAsia="仿宋" w:hAnsi="仿宋"/>
          <w:b/>
          <w:bCs/>
        </w:rPr>
        <w:lastRenderedPageBreak/>
        <w:t>通过 aquaponics 实现鱼 → 蔬菜 → 节约水资源 + 营养循环。</w:t>
      </w:r>
    </w:p>
    <w:p w14:paraId="6C8E2F7E" w14:textId="77777777" w:rsidR="00230A47" w:rsidRPr="00EB4FB0" w:rsidRDefault="00230A47" w:rsidP="00230A47">
      <w:pPr>
        <w:numPr>
          <w:ilvl w:val="1"/>
          <w:numId w:val="1"/>
        </w:numPr>
        <w:rPr>
          <w:rFonts w:ascii="仿宋" w:eastAsia="仿宋" w:hAnsi="仿宋" w:hint="eastAsia"/>
          <w:b/>
          <w:bCs/>
        </w:rPr>
      </w:pPr>
      <w:r w:rsidRPr="00EB4FB0">
        <w:rPr>
          <w:rFonts w:ascii="仿宋" w:eastAsia="仿宋" w:hAnsi="仿宋"/>
          <w:b/>
          <w:bCs/>
        </w:rPr>
        <w:t>饲料塔 (wheatgrass etc.) 与 牛/羊饲养的结合，可 大幅减少外购饲料使用。</w:t>
      </w:r>
    </w:p>
    <w:p w14:paraId="25C0F294" w14:textId="77777777" w:rsidR="00230A47" w:rsidRPr="00EB4FB0" w:rsidRDefault="00230A47" w:rsidP="00230A47">
      <w:pPr>
        <w:numPr>
          <w:ilvl w:val="0"/>
          <w:numId w:val="1"/>
        </w:numPr>
        <w:rPr>
          <w:rFonts w:ascii="仿宋" w:eastAsia="仿宋" w:hAnsi="仿宋" w:hint="eastAsia"/>
          <w:b/>
          <w:bCs/>
        </w:rPr>
      </w:pPr>
      <w:r w:rsidRPr="00EB4FB0">
        <w:rPr>
          <w:rFonts w:ascii="仿宋" w:eastAsia="仿宋" w:hAnsi="仿宋"/>
          <w:b/>
          <w:bCs/>
        </w:rPr>
        <w:t>现实对应技术支持：</w:t>
      </w:r>
      <w:proofErr w:type="spellStart"/>
      <w:r w:rsidRPr="00EB4FB0">
        <w:rPr>
          <w:rFonts w:ascii="仿宋" w:eastAsia="仿宋" w:hAnsi="仿宋"/>
          <w:b/>
          <w:bCs/>
        </w:rPr>
        <w:t>Grōv</w:t>
      </w:r>
      <w:proofErr w:type="spellEnd"/>
      <w:r w:rsidRPr="00EB4FB0">
        <w:rPr>
          <w:rFonts w:ascii="仿宋" w:eastAsia="仿宋" w:hAnsi="仿宋"/>
          <w:b/>
          <w:bCs/>
        </w:rPr>
        <w:t xml:space="preserve"> 的塔式饲料生产 正是这一模式的现实应用。</w:t>
      </w:r>
      <w:hyperlink r:id="rId7" w:tgtFrame="_blank" w:history="1">
        <w:r w:rsidRPr="00EB4FB0">
          <w:rPr>
            <w:rStyle w:val="af2"/>
            <w:rFonts w:ascii="仿宋" w:eastAsia="仿宋" w:hAnsi="仿宋"/>
            <w:b/>
            <w:bCs/>
          </w:rPr>
          <w:t>smithsonianmag.com+1</w:t>
        </w:r>
      </w:hyperlink>
      <w:r w:rsidRPr="00EB4FB0">
        <w:rPr>
          <w:rFonts w:ascii="仿宋" w:eastAsia="仿宋" w:hAnsi="仿宋"/>
          <w:b/>
          <w:bCs/>
        </w:rPr>
        <w:t xml:space="preserve"> Aquaponics 模型（</w:t>
      </w:r>
      <w:proofErr w:type="spellStart"/>
      <w:r w:rsidRPr="00EB4FB0">
        <w:rPr>
          <w:rFonts w:ascii="仿宋" w:eastAsia="仿宋" w:hAnsi="仿宋"/>
          <w:b/>
          <w:bCs/>
        </w:rPr>
        <w:t>CyPhA</w:t>
      </w:r>
      <w:proofErr w:type="spellEnd"/>
      <w:r w:rsidRPr="00EB4FB0">
        <w:rPr>
          <w:rFonts w:ascii="仿宋" w:eastAsia="仿宋" w:hAnsi="仿宋"/>
          <w:b/>
          <w:bCs/>
        </w:rPr>
        <w:t>）可以用于鱼 → 蔬菜闭环。</w:t>
      </w:r>
      <w:r w:rsidR="00000000">
        <w:fldChar w:fldCharType="begin"/>
      </w:r>
      <w:r w:rsidR="00000000">
        <w:instrText>HYPERLINK "https://arxiv.org/abs/2304.05132?utm_source=chatgpt.com" \t "_blank"</w:instrText>
      </w:r>
      <w:r w:rsidR="00000000">
        <w:rPr>
          <w:rFonts w:hint="eastAsia"/>
        </w:rPr>
        <w:fldChar w:fldCharType="separate"/>
      </w:r>
      <w:r w:rsidRPr="00EB4FB0">
        <w:rPr>
          <w:rStyle w:val="af2"/>
          <w:rFonts w:ascii="仿宋" w:eastAsia="仿宋" w:hAnsi="仿宋"/>
          <w:b/>
          <w:bCs/>
        </w:rPr>
        <w:t>arXiv</w:t>
      </w:r>
      <w:r w:rsidR="00000000">
        <w:rPr>
          <w:rStyle w:val="af2"/>
          <w:rFonts w:ascii="仿宋" w:eastAsia="仿宋" w:hAnsi="仿宋"/>
          <w:b/>
          <w:bCs/>
        </w:rPr>
        <w:fldChar w:fldCharType="end"/>
      </w:r>
    </w:p>
    <w:p w14:paraId="7626F0B4" w14:textId="77777777" w:rsidR="00230A47" w:rsidRPr="00EB4FB0" w:rsidRDefault="00230A47" w:rsidP="00230A47">
      <w:pPr>
        <w:rPr>
          <w:rFonts w:ascii="仿宋" w:eastAsia="仿宋" w:hAnsi="仿宋" w:hint="eastAsia"/>
          <w:b/>
          <w:bCs/>
        </w:rPr>
      </w:pPr>
      <w:r w:rsidRPr="00EB4FB0">
        <w:rPr>
          <w:rFonts w:ascii="仿宋" w:eastAsia="仿宋" w:hAnsi="仿宋"/>
          <w:b/>
          <w:bCs/>
        </w:rPr>
        <w:t>塔 B：热带／亚热带塔</w:t>
      </w:r>
    </w:p>
    <w:p w14:paraId="4EED1A88" w14:textId="77777777" w:rsidR="00230A47" w:rsidRPr="00EB4FB0" w:rsidRDefault="00230A47" w:rsidP="00230A47">
      <w:pPr>
        <w:numPr>
          <w:ilvl w:val="0"/>
          <w:numId w:val="2"/>
        </w:numPr>
        <w:rPr>
          <w:rFonts w:ascii="仿宋" w:eastAsia="仿宋" w:hAnsi="仿宋" w:hint="eastAsia"/>
          <w:b/>
          <w:bCs/>
        </w:rPr>
      </w:pPr>
      <w:r w:rsidRPr="00EB4FB0">
        <w:rPr>
          <w:rFonts w:ascii="仿宋" w:eastAsia="仿宋" w:hAnsi="仿宋"/>
          <w:b/>
          <w:bCs/>
        </w:rPr>
        <w:t>塔高度：假设 15 米，直径 12 米 → 体积约 π×6</w:t>
      </w:r>
      <w:r w:rsidRPr="00EB4FB0">
        <w:rPr>
          <w:rFonts w:ascii="Calibri" w:eastAsia="仿宋" w:hAnsi="Calibri" w:cs="Calibri"/>
          <w:b/>
          <w:bCs/>
        </w:rPr>
        <w:t>²</w:t>
      </w:r>
      <w:r w:rsidRPr="00EB4FB0">
        <w:rPr>
          <w:rFonts w:ascii="仿宋" w:eastAsia="仿宋" w:hAnsi="仿宋" w:cs="仿宋" w:hint="eastAsia"/>
          <w:b/>
          <w:bCs/>
        </w:rPr>
        <w:t>×</w:t>
      </w:r>
      <w:r w:rsidRPr="00EB4FB0">
        <w:rPr>
          <w:rFonts w:ascii="仿宋" w:eastAsia="仿宋" w:hAnsi="仿宋"/>
          <w:b/>
          <w:bCs/>
        </w:rPr>
        <w:t xml:space="preserve">15 </w:t>
      </w:r>
      <w:r w:rsidRPr="00EB4FB0">
        <w:rPr>
          <w:rFonts w:ascii="仿宋" w:eastAsia="仿宋" w:hAnsi="仿宋" w:cs="仿宋" w:hint="eastAsia"/>
          <w:b/>
          <w:bCs/>
        </w:rPr>
        <w:t>≈</w:t>
      </w:r>
      <w:r w:rsidRPr="00EB4FB0">
        <w:rPr>
          <w:rFonts w:ascii="仿宋" w:eastAsia="仿宋" w:hAnsi="仿宋"/>
          <w:b/>
          <w:bCs/>
        </w:rPr>
        <w:t xml:space="preserve"> 1,696 m</w:t>
      </w:r>
      <w:r w:rsidRPr="00EB4FB0">
        <w:rPr>
          <w:rFonts w:ascii="Calibri" w:eastAsia="仿宋" w:hAnsi="Calibri" w:cs="Calibri"/>
          <w:b/>
          <w:bCs/>
        </w:rPr>
        <w:t>³</w:t>
      </w:r>
      <w:r w:rsidRPr="00EB4FB0">
        <w:rPr>
          <w:rFonts w:ascii="仿宋" w:eastAsia="仿宋" w:hAnsi="仿宋"/>
          <w:b/>
          <w:bCs/>
        </w:rPr>
        <w:t>。</w:t>
      </w:r>
    </w:p>
    <w:p w14:paraId="791FB808" w14:textId="77777777" w:rsidR="00230A47" w:rsidRPr="00EB4FB0" w:rsidRDefault="00230A47" w:rsidP="00230A47">
      <w:pPr>
        <w:numPr>
          <w:ilvl w:val="0"/>
          <w:numId w:val="2"/>
        </w:numPr>
        <w:rPr>
          <w:rFonts w:ascii="仿宋" w:eastAsia="仿宋" w:hAnsi="仿宋" w:hint="eastAsia"/>
          <w:b/>
          <w:bCs/>
        </w:rPr>
      </w:pPr>
      <w:r w:rsidRPr="00EB4FB0">
        <w:rPr>
          <w:rFonts w:ascii="仿宋" w:eastAsia="仿宋" w:hAnsi="仿宋"/>
          <w:b/>
          <w:bCs/>
        </w:rPr>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62"/>
        <w:gridCol w:w="6924"/>
      </w:tblGrid>
      <w:tr w:rsidR="00230A47" w:rsidRPr="00EB4FB0" w14:paraId="0D04B2C6" w14:textId="77777777" w:rsidTr="00154CE9">
        <w:trPr>
          <w:tblHeader/>
          <w:tblCellSpacing w:w="15" w:type="dxa"/>
        </w:trPr>
        <w:tc>
          <w:tcPr>
            <w:tcW w:w="0" w:type="auto"/>
            <w:vAlign w:val="center"/>
            <w:hideMark/>
          </w:tcPr>
          <w:p w14:paraId="50E408EF" w14:textId="77777777" w:rsidR="00230A47" w:rsidRPr="00EB4FB0" w:rsidRDefault="00230A47" w:rsidP="00154CE9">
            <w:pPr>
              <w:rPr>
                <w:rFonts w:ascii="仿宋" w:eastAsia="仿宋" w:hAnsi="仿宋" w:hint="eastAsia"/>
                <w:b/>
                <w:bCs/>
              </w:rPr>
            </w:pPr>
            <w:r w:rsidRPr="00EB4FB0">
              <w:rPr>
                <w:rFonts w:ascii="仿宋" w:eastAsia="仿宋" w:hAnsi="仿宋"/>
                <w:b/>
                <w:bCs/>
              </w:rPr>
              <w:t>层数</w:t>
            </w:r>
          </w:p>
        </w:tc>
        <w:tc>
          <w:tcPr>
            <w:tcW w:w="0" w:type="auto"/>
            <w:vAlign w:val="center"/>
            <w:hideMark/>
          </w:tcPr>
          <w:p w14:paraId="5737A6BE" w14:textId="77777777" w:rsidR="00230A47" w:rsidRPr="00EB4FB0" w:rsidRDefault="00230A47" w:rsidP="00154CE9">
            <w:pPr>
              <w:rPr>
                <w:rFonts w:ascii="仿宋" w:eastAsia="仿宋" w:hAnsi="仿宋" w:hint="eastAsia"/>
                <w:b/>
                <w:bCs/>
              </w:rPr>
            </w:pPr>
            <w:r w:rsidRPr="00EB4FB0">
              <w:rPr>
                <w:rFonts w:ascii="仿宋" w:eastAsia="仿宋" w:hAnsi="仿宋"/>
                <w:b/>
                <w:bCs/>
              </w:rPr>
              <w:t>用途 &amp; 作物 / 养殖类型</w:t>
            </w:r>
          </w:p>
        </w:tc>
      </w:tr>
      <w:tr w:rsidR="00230A47" w:rsidRPr="00EB4FB0" w14:paraId="3B56E861" w14:textId="77777777" w:rsidTr="00154CE9">
        <w:trPr>
          <w:tblCellSpacing w:w="15" w:type="dxa"/>
        </w:trPr>
        <w:tc>
          <w:tcPr>
            <w:tcW w:w="0" w:type="auto"/>
            <w:vAlign w:val="center"/>
            <w:hideMark/>
          </w:tcPr>
          <w:p w14:paraId="084B110D" w14:textId="77777777" w:rsidR="00230A47" w:rsidRPr="00EB4FB0" w:rsidRDefault="00230A47" w:rsidP="00154CE9">
            <w:pPr>
              <w:rPr>
                <w:rFonts w:ascii="仿宋" w:eastAsia="仿宋" w:hAnsi="仿宋" w:hint="eastAsia"/>
                <w:b/>
                <w:bCs/>
              </w:rPr>
            </w:pPr>
            <w:r w:rsidRPr="00EB4FB0">
              <w:rPr>
                <w:rFonts w:ascii="仿宋" w:eastAsia="仿宋" w:hAnsi="仿宋"/>
                <w:b/>
                <w:bCs/>
              </w:rPr>
              <w:t>地面层</w:t>
            </w:r>
          </w:p>
        </w:tc>
        <w:tc>
          <w:tcPr>
            <w:tcW w:w="0" w:type="auto"/>
            <w:vAlign w:val="center"/>
            <w:hideMark/>
          </w:tcPr>
          <w:p w14:paraId="42D9DF43" w14:textId="77777777" w:rsidR="00230A47" w:rsidRPr="00EB4FB0" w:rsidRDefault="00230A47" w:rsidP="00154CE9">
            <w:pPr>
              <w:rPr>
                <w:rFonts w:ascii="仿宋" w:eastAsia="仿宋" w:hAnsi="仿宋" w:hint="eastAsia"/>
                <w:b/>
                <w:bCs/>
              </w:rPr>
            </w:pPr>
            <w:r w:rsidRPr="00EB4FB0">
              <w:rPr>
                <w:rFonts w:ascii="仿宋" w:eastAsia="仿宋" w:hAnsi="仿宋"/>
                <w:b/>
                <w:bCs/>
              </w:rPr>
              <w:t>水培鱼池（tilapia / 小型淡水鱼） + 生物过滤 + 控制室。</w:t>
            </w:r>
          </w:p>
        </w:tc>
      </w:tr>
      <w:tr w:rsidR="00230A47" w:rsidRPr="00EB4FB0" w14:paraId="4B2AB2BE" w14:textId="77777777" w:rsidTr="00154CE9">
        <w:trPr>
          <w:tblCellSpacing w:w="15" w:type="dxa"/>
        </w:trPr>
        <w:tc>
          <w:tcPr>
            <w:tcW w:w="0" w:type="auto"/>
            <w:vAlign w:val="center"/>
            <w:hideMark/>
          </w:tcPr>
          <w:p w14:paraId="101D9F51" w14:textId="77777777" w:rsidR="00230A47" w:rsidRPr="00EB4FB0" w:rsidRDefault="00230A47" w:rsidP="00154CE9">
            <w:pPr>
              <w:rPr>
                <w:rFonts w:ascii="仿宋" w:eastAsia="仿宋" w:hAnsi="仿宋" w:hint="eastAsia"/>
                <w:b/>
                <w:bCs/>
              </w:rPr>
            </w:pPr>
            <w:r w:rsidRPr="00EB4FB0">
              <w:rPr>
                <w:rFonts w:ascii="仿宋" w:eastAsia="仿宋" w:hAnsi="仿宋"/>
                <w:b/>
                <w:bCs/>
              </w:rPr>
              <w:t>中间层 1</w:t>
            </w:r>
          </w:p>
        </w:tc>
        <w:tc>
          <w:tcPr>
            <w:tcW w:w="0" w:type="auto"/>
            <w:vAlign w:val="center"/>
            <w:hideMark/>
          </w:tcPr>
          <w:p w14:paraId="5B75A43E" w14:textId="77777777" w:rsidR="00230A47" w:rsidRPr="00EB4FB0" w:rsidRDefault="00230A47" w:rsidP="00154CE9">
            <w:pPr>
              <w:rPr>
                <w:rFonts w:ascii="仿宋" w:eastAsia="仿宋" w:hAnsi="仿宋" w:hint="eastAsia"/>
                <w:b/>
                <w:bCs/>
              </w:rPr>
            </w:pPr>
            <w:r w:rsidRPr="00EB4FB0">
              <w:rPr>
                <w:rFonts w:ascii="仿宋" w:eastAsia="仿宋" w:hAnsi="仿宋"/>
                <w:b/>
                <w:bCs/>
              </w:rPr>
              <w:t xml:space="preserve">热带蔬菜 / 水果苗（番茄、辣椒、茄子、热带水果如番石榴、芒果苗） + </w:t>
            </w:r>
            <w:proofErr w:type="gramStart"/>
            <w:r w:rsidRPr="00EB4FB0">
              <w:rPr>
                <w:rFonts w:ascii="仿宋" w:eastAsia="仿宋" w:hAnsi="仿宋"/>
                <w:b/>
                <w:bCs/>
              </w:rPr>
              <w:t>气培</w:t>
            </w:r>
            <w:proofErr w:type="gramEnd"/>
            <w:r w:rsidRPr="00EB4FB0">
              <w:rPr>
                <w:rFonts w:ascii="仿宋" w:eastAsia="仿宋" w:hAnsi="仿宋"/>
                <w:b/>
                <w:bCs/>
              </w:rPr>
              <w:t xml:space="preserve"> / 水培系统。</w:t>
            </w:r>
          </w:p>
        </w:tc>
      </w:tr>
      <w:tr w:rsidR="00230A47" w:rsidRPr="00EB4FB0" w14:paraId="0756FE36" w14:textId="77777777" w:rsidTr="00154CE9">
        <w:trPr>
          <w:tblCellSpacing w:w="15" w:type="dxa"/>
        </w:trPr>
        <w:tc>
          <w:tcPr>
            <w:tcW w:w="0" w:type="auto"/>
            <w:vAlign w:val="center"/>
            <w:hideMark/>
          </w:tcPr>
          <w:p w14:paraId="40180328" w14:textId="77777777" w:rsidR="00230A47" w:rsidRPr="00EB4FB0" w:rsidRDefault="00230A47" w:rsidP="00154CE9">
            <w:pPr>
              <w:rPr>
                <w:rFonts w:ascii="仿宋" w:eastAsia="仿宋" w:hAnsi="仿宋" w:hint="eastAsia"/>
                <w:b/>
                <w:bCs/>
              </w:rPr>
            </w:pPr>
            <w:r w:rsidRPr="00EB4FB0">
              <w:rPr>
                <w:rFonts w:ascii="仿宋" w:eastAsia="仿宋" w:hAnsi="仿宋"/>
                <w:b/>
                <w:bCs/>
              </w:rPr>
              <w:t>中间层 2</w:t>
            </w:r>
          </w:p>
        </w:tc>
        <w:tc>
          <w:tcPr>
            <w:tcW w:w="0" w:type="auto"/>
            <w:vAlign w:val="center"/>
            <w:hideMark/>
          </w:tcPr>
          <w:p w14:paraId="743DF117" w14:textId="77777777" w:rsidR="00230A47" w:rsidRPr="00EB4FB0" w:rsidRDefault="00230A47" w:rsidP="00154CE9">
            <w:pPr>
              <w:rPr>
                <w:rFonts w:ascii="仿宋" w:eastAsia="仿宋" w:hAnsi="仿宋" w:hint="eastAsia"/>
                <w:b/>
                <w:bCs/>
              </w:rPr>
            </w:pPr>
            <w:r w:rsidRPr="00EB4FB0">
              <w:rPr>
                <w:rFonts w:ascii="仿宋" w:eastAsia="仿宋" w:hAnsi="仿宋"/>
                <w:b/>
                <w:bCs/>
              </w:rPr>
              <w:t>热带香草、香料植物（如香茅、薄荷、罗勒等） + 蘑菇 / 食用真菌 + 微型热带果实 (例如草莓在控制温湿环境下) 。</w:t>
            </w:r>
          </w:p>
        </w:tc>
      </w:tr>
      <w:tr w:rsidR="00230A47" w:rsidRPr="00EB4FB0" w14:paraId="7C4DB7A1" w14:textId="77777777" w:rsidTr="00154CE9">
        <w:trPr>
          <w:tblCellSpacing w:w="15" w:type="dxa"/>
        </w:trPr>
        <w:tc>
          <w:tcPr>
            <w:tcW w:w="0" w:type="auto"/>
            <w:vAlign w:val="center"/>
            <w:hideMark/>
          </w:tcPr>
          <w:p w14:paraId="2F632506" w14:textId="77777777" w:rsidR="00230A47" w:rsidRPr="00EB4FB0" w:rsidRDefault="00230A47" w:rsidP="00154CE9">
            <w:pPr>
              <w:rPr>
                <w:rFonts w:ascii="仿宋" w:eastAsia="仿宋" w:hAnsi="仿宋" w:hint="eastAsia"/>
                <w:b/>
                <w:bCs/>
              </w:rPr>
            </w:pPr>
            <w:r w:rsidRPr="00EB4FB0">
              <w:rPr>
                <w:rFonts w:ascii="仿宋" w:eastAsia="仿宋" w:hAnsi="仿宋"/>
                <w:b/>
                <w:bCs/>
              </w:rPr>
              <w:t>顶层</w:t>
            </w:r>
          </w:p>
        </w:tc>
        <w:tc>
          <w:tcPr>
            <w:tcW w:w="0" w:type="auto"/>
            <w:vAlign w:val="center"/>
            <w:hideMark/>
          </w:tcPr>
          <w:p w14:paraId="099034FE" w14:textId="77777777" w:rsidR="00230A47" w:rsidRPr="00EB4FB0" w:rsidRDefault="00230A47" w:rsidP="00154CE9">
            <w:pPr>
              <w:rPr>
                <w:rFonts w:ascii="仿宋" w:eastAsia="仿宋" w:hAnsi="仿宋" w:hint="eastAsia"/>
                <w:b/>
                <w:bCs/>
              </w:rPr>
            </w:pPr>
            <w:r w:rsidRPr="00EB4FB0">
              <w:rPr>
                <w:rFonts w:ascii="仿宋" w:eastAsia="仿宋" w:hAnsi="仿宋"/>
                <w:b/>
                <w:bCs/>
              </w:rPr>
              <w:t>昆虫养殖 + 精准科研 / 苗圃区。昆虫可用于饲料或直供（可文化展示昆虫养殖过程）。</w:t>
            </w:r>
          </w:p>
        </w:tc>
      </w:tr>
    </w:tbl>
    <w:p w14:paraId="4C8AA701" w14:textId="77777777" w:rsidR="00230A47" w:rsidRPr="00EB4FB0" w:rsidRDefault="00230A47" w:rsidP="00230A47">
      <w:pPr>
        <w:numPr>
          <w:ilvl w:val="0"/>
          <w:numId w:val="2"/>
        </w:numPr>
        <w:rPr>
          <w:rFonts w:ascii="仿宋" w:eastAsia="仿宋" w:hAnsi="仿宋" w:hint="eastAsia"/>
          <w:b/>
          <w:bCs/>
        </w:rPr>
      </w:pPr>
      <w:r w:rsidRPr="00EB4FB0">
        <w:rPr>
          <w:rFonts w:ascii="仿宋" w:eastAsia="仿宋" w:hAnsi="仿宋"/>
          <w:b/>
          <w:bCs/>
        </w:rPr>
        <w:t>能耗估算：</w:t>
      </w:r>
    </w:p>
    <w:p w14:paraId="7E35B397" w14:textId="77777777" w:rsidR="00230A47" w:rsidRPr="00EB4FB0" w:rsidRDefault="00230A47" w:rsidP="00230A47">
      <w:pPr>
        <w:numPr>
          <w:ilvl w:val="1"/>
          <w:numId w:val="2"/>
        </w:numPr>
        <w:rPr>
          <w:rFonts w:ascii="仿宋" w:eastAsia="仿宋" w:hAnsi="仿宋" w:hint="eastAsia"/>
          <w:b/>
          <w:bCs/>
        </w:rPr>
      </w:pPr>
      <w:r w:rsidRPr="00EB4FB0">
        <w:rPr>
          <w:rFonts w:ascii="仿宋" w:eastAsia="仿宋" w:hAnsi="仿宋"/>
          <w:b/>
          <w:bCs/>
        </w:rPr>
        <w:t>热带塔温控 + LED + 水泵 + 水族箱 + 空调系统功率可能较高，假设峰值 5 kW，年运行 8,000 小时 → 约 40,000 kWh = 40 MWh/年。</w:t>
      </w:r>
    </w:p>
    <w:p w14:paraId="6D37AD13" w14:textId="77777777" w:rsidR="00230A47" w:rsidRPr="00EB4FB0" w:rsidRDefault="00230A47" w:rsidP="00230A47">
      <w:pPr>
        <w:numPr>
          <w:ilvl w:val="1"/>
          <w:numId w:val="2"/>
        </w:numPr>
        <w:rPr>
          <w:rFonts w:ascii="仿宋" w:eastAsia="仿宋" w:hAnsi="仿宋" w:hint="eastAsia"/>
          <w:b/>
          <w:bCs/>
        </w:rPr>
      </w:pPr>
      <w:r w:rsidRPr="00EB4FB0">
        <w:rPr>
          <w:rFonts w:ascii="仿宋" w:eastAsia="仿宋" w:hAnsi="仿宋"/>
          <w:b/>
          <w:bCs/>
        </w:rPr>
        <w:t>加上自动化 +水质监测系统 + 控制 → 再加 ~ 10 MWh/年 → 总计 ≈ 50 MWh/年。</w:t>
      </w:r>
    </w:p>
    <w:p w14:paraId="0BF7B09C" w14:textId="77777777" w:rsidR="00230A47" w:rsidRPr="00EB4FB0" w:rsidRDefault="00230A47" w:rsidP="00230A47">
      <w:pPr>
        <w:numPr>
          <w:ilvl w:val="0"/>
          <w:numId w:val="2"/>
        </w:numPr>
        <w:rPr>
          <w:rFonts w:ascii="仿宋" w:eastAsia="仿宋" w:hAnsi="仿宋" w:hint="eastAsia"/>
          <w:b/>
          <w:bCs/>
        </w:rPr>
      </w:pPr>
      <w:r w:rsidRPr="00EB4FB0">
        <w:rPr>
          <w:rFonts w:ascii="仿宋" w:eastAsia="仿宋" w:hAnsi="仿宋"/>
          <w:b/>
          <w:bCs/>
        </w:rPr>
        <w:t>优势：</w:t>
      </w:r>
    </w:p>
    <w:p w14:paraId="383F0A25" w14:textId="77777777" w:rsidR="00230A47" w:rsidRPr="00EB4FB0" w:rsidRDefault="00230A47" w:rsidP="00230A47">
      <w:pPr>
        <w:numPr>
          <w:ilvl w:val="1"/>
          <w:numId w:val="2"/>
        </w:numPr>
        <w:rPr>
          <w:rFonts w:ascii="仿宋" w:eastAsia="仿宋" w:hAnsi="仿宋" w:hint="eastAsia"/>
          <w:b/>
          <w:bCs/>
        </w:rPr>
      </w:pPr>
      <w:r w:rsidRPr="00EB4FB0">
        <w:rPr>
          <w:rFonts w:ascii="仿宋" w:eastAsia="仿宋" w:hAnsi="仿宋"/>
          <w:b/>
          <w:bCs/>
        </w:rPr>
        <w:t>热带作物可</w:t>
      </w:r>
      <w:proofErr w:type="gramStart"/>
      <w:r w:rsidRPr="00EB4FB0">
        <w:rPr>
          <w:rFonts w:ascii="仿宋" w:eastAsia="仿宋" w:hAnsi="仿宋"/>
          <w:b/>
          <w:bCs/>
        </w:rPr>
        <w:t>增加食材多样性</w:t>
      </w:r>
      <w:proofErr w:type="gramEnd"/>
      <w:r w:rsidRPr="00EB4FB0">
        <w:rPr>
          <w:rFonts w:ascii="仿宋" w:eastAsia="仿宋" w:hAnsi="仿宋"/>
          <w:b/>
          <w:bCs/>
        </w:rPr>
        <w:t>（香料、热带水果、调味植物等）。</w:t>
      </w:r>
    </w:p>
    <w:p w14:paraId="6574ED21" w14:textId="77777777" w:rsidR="00230A47" w:rsidRPr="00EB4FB0" w:rsidRDefault="00230A47" w:rsidP="00230A47">
      <w:pPr>
        <w:numPr>
          <w:ilvl w:val="1"/>
          <w:numId w:val="2"/>
        </w:numPr>
        <w:rPr>
          <w:rFonts w:ascii="仿宋" w:eastAsia="仿宋" w:hAnsi="仿宋" w:hint="eastAsia"/>
          <w:b/>
          <w:bCs/>
        </w:rPr>
      </w:pPr>
      <w:r w:rsidRPr="00EB4FB0">
        <w:rPr>
          <w:rFonts w:ascii="仿宋" w:eastAsia="仿宋" w:hAnsi="仿宋"/>
          <w:b/>
          <w:bCs/>
        </w:rPr>
        <w:t>水产 + 蔬菜结合，减少水资源消耗。</w:t>
      </w:r>
    </w:p>
    <w:p w14:paraId="51B9F3F6" w14:textId="77777777" w:rsidR="00230A47" w:rsidRPr="00EB4FB0" w:rsidRDefault="00230A47" w:rsidP="00230A47">
      <w:pPr>
        <w:numPr>
          <w:ilvl w:val="1"/>
          <w:numId w:val="2"/>
        </w:numPr>
        <w:rPr>
          <w:rFonts w:ascii="仿宋" w:eastAsia="仿宋" w:hAnsi="仿宋" w:hint="eastAsia"/>
          <w:b/>
          <w:bCs/>
        </w:rPr>
      </w:pPr>
      <w:r w:rsidRPr="00EB4FB0">
        <w:rPr>
          <w:rFonts w:ascii="仿宋" w:eastAsia="仿宋" w:hAnsi="仿宋"/>
          <w:b/>
          <w:bCs/>
        </w:rPr>
        <w:t>文化展示价值高（展示热带植物生长全过程、科研育种）。</w:t>
      </w:r>
    </w:p>
    <w:p w14:paraId="65D11090" w14:textId="77777777" w:rsidR="00230A47" w:rsidRPr="00EB4FB0" w:rsidRDefault="00230A47" w:rsidP="00230A47">
      <w:pPr>
        <w:rPr>
          <w:rFonts w:ascii="仿宋" w:eastAsia="仿宋" w:hAnsi="仿宋" w:hint="eastAsia"/>
          <w:b/>
          <w:bCs/>
        </w:rPr>
      </w:pPr>
      <w:r w:rsidRPr="00EB4FB0">
        <w:rPr>
          <w:rFonts w:ascii="仿宋" w:eastAsia="仿宋" w:hAnsi="仿宋"/>
          <w:b/>
          <w:bCs/>
        </w:rPr>
        <w:t>塔 C：干旱/沙漠模拟／未来环境塔</w:t>
      </w:r>
    </w:p>
    <w:p w14:paraId="2075493E" w14:textId="77777777" w:rsidR="00230A47" w:rsidRPr="00EB4FB0" w:rsidRDefault="00230A47" w:rsidP="00230A47">
      <w:pPr>
        <w:numPr>
          <w:ilvl w:val="0"/>
          <w:numId w:val="3"/>
        </w:numPr>
        <w:rPr>
          <w:rFonts w:ascii="仿宋" w:eastAsia="仿宋" w:hAnsi="仿宋" w:hint="eastAsia"/>
          <w:b/>
          <w:bCs/>
        </w:rPr>
      </w:pPr>
      <w:r w:rsidRPr="00EB4FB0">
        <w:rPr>
          <w:rFonts w:ascii="仿宋" w:eastAsia="仿宋" w:hAnsi="仿宋"/>
          <w:b/>
          <w:bCs/>
        </w:rPr>
        <w:t>塔高度：假设 20 米，直径 8 米 → 体积约 π×4</w:t>
      </w:r>
      <w:r w:rsidRPr="00EB4FB0">
        <w:rPr>
          <w:rFonts w:ascii="Calibri" w:eastAsia="仿宋" w:hAnsi="Calibri" w:cs="Calibri"/>
          <w:b/>
          <w:bCs/>
        </w:rPr>
        <w:t>²</w:t>
      </w:r>
      <w:r w:rsidRPr="00EB4FB0">
        <w:rPr>
          <w:rFonts w:ascii="仿宋" w:eastAsia="仿宋" w:hAnsi="仿宋" w:cs="仿宋" w:hint="eastAsia"/>
          <w:b/>
          <w:bCs/>
        </w:rPr>
        <w:t>×</w:t>
      </w:r>
      <w:r w:rsidRPr="00EB4FB0">
        <w:rPr>
          <w:rFonts w:ascii="仿宋" w:eastAsia="仿宋" w:hAnsi="仿宋"/>
          <w:b/>
          <w:bCs/>
        </w:rPr>
        <w:t xml:space="preserve">20 </w:t>
      </w:r>
      <w:r w:rsidRPr="00EB4FB0">
        <w:rPr>
          <w:rFonts w:ascii="仿宋" w:eastAsia="仿宋" w:hAnsi="仿宋" w:cs="仿宋" w:hint="eastAsia"/>
          <w:b/>
          <w:bCs/>
        </w:rPr>
        <w:t>≈</w:t>
      </w:r>
      <w:r w:rsidRPr="00EB4FB0">
        <w:rPr>
          <w:rFonts w:ascii="仿宋" w:eastAsia="仿宋" w:hAnsi="仿宋"/>
          <w:b/>
          <w:bCs/>
        </w:rPr>
        <w:t xml:space="preserve"> 1,005 m</w:t>
      </w:r>
      <w:r w:rsidRPr="00EB4FB0">
        <w:rPr>
          <w:rFonts w:ascii="Calibri" w:eastAsia="仿宋" w:hAnsi="Calibri" w:cs="Calibri"/>
          <w:b/>
          <w:bCs/>
        </w:rPr>
        <w:t>³</w:t>
      </w:r>
      <w:r w:rsidRPr="00EB4FB0">
        <w:rPr>
          <w:rFonts w:ascii="仿宋" w:eastAsia="仿宋" w:hAnsi="仿宋"/>
          <w:b/>
          <w:bCs/>
        </w:rPr>
        <w:t>。</w:t>
      </w:r>
    </w:p>
    <w:p w14:paraId="4E879CB3" w14:textId="77777777" w:rsidR="00230A47" w:rsidRPr="00EB4FB0" w:rsidRDefault="00230A47" w:rsidP="00230A47">
      <w:pPr>
        <w:numPr>
          <w:ilvl w:val="0"/>
          <w:numId w:val="3"/>
        </w:numPr>
        <w:rPr>
          <w:rFonts w:ascii="仿宋" w:eastAsia="仿宋" w:hAnsi="仿宋" w:hint="eastAsia"/>
          <w:b/>
          <w:bCs/>
        </w:rPr>
      </w:pPr>
      <w:r w:rsidRPr="00EB4FB0">
        <w:rPr>
          <w:rFonts w:ascii="仿宋" w:eastAsia="仿宋" w:hAnsi="仿宋"/>
          <w:b/>
          <w:bCs/>
        </w:rPr>
        <w:lastRenderedPageBreak/>
        <w:t>内容布局：</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62"/>
        <w:gridCol w:w="6924"/>
      </w:tblGrid>
      <w:tr w:rsidR="00230A47" w:rsidRPr="00EB4FB0" w14:paraId="216A4027" w14:textId="77777777" w:rsidTr="00154CE9">
        <w:trPr>
          <w:tblHeader/>
          <w:tblCellSpacing w:w="15" w:type="dxa"/>
        </w:trPr>
        <w:tc>
          <w:tcPr>
            <w:tcW w:w="0" w:type="auto"/>
            <w:vAlign w:val="center"/>
            <w:hideMark/>
          </w:tcPr>
          <w:p w14:paraId="43935C50" w14:textId="77777777" w:rsidR="00230A47" w:rsidRPr="00EB4FB0" w:rsidRDefault="00230A47" w:rsidP="00154CE9">
            <w:pPr>
              <w:rPr>
                <w:rFonts w:ascii="仿宋" w:eastAsia="仿宋" w:hAnsi="仿宋" w:hint="eastAsia"/>
                <w:b/>
                <w:bCs/>
              </w:rPr>
            </w:pPr>
            <w:r w:rsidRPr="00EB4FB0">
              <w:rPr>
                <w:rFonts w:ascii="仿宋" w:eastAsia="仿宋" w:hAnsi="仿宋"/>
                <w:b/>
                <w:bCs/>
              </w:rPr>
              <w:t>层数</w:t>
            </w:r>
          </w:p>
        </w:tc>
        <w:tc>
          <w:tcPr>
            <w:tcW w:w="0" w:type="auto"/>
            <w:vAlign w:val="center"/>
            <w:hideMark/>
          </w:tcPr>
          <w:p w14:paraId="07494860" w14:textId="77777777" w:rsidR="00230A47" w:rsidRPr="00EB4FB0" w:rsidRDefault="00230A47" w:rsidP="00154CE9">
            <w:pPr>
              <w:rPr>
                <w:rFonts w:ascii="仿宋" w:eastAsia="仿宋" w:hAnsi="仿宋" w:hint="eastAsia"/>
                <w:b/>
                <w:bCs/>
              </w:rPr>
            </w:pPr>
            <w:r w:rsidRPr="00EB4FB0">
              <w:rPr>
                <w:rFonts w:ascii="仿宋" w:eastAsia="仿宋" w:hAnsi="仿宋"/>
                <w:b/>
                <w:bCs/>
              </w:rPr>
              <w:t>用途 &amp; 作物 / 养殖类型</w:t>
            </w:r>
          </w:p>
        </w:tc>
      </w:tr>
      <w:tr w:rsidR="00230A47" w:rsidRPr="00EB4FB0" w14:paraId="694C4839" w14:textId="77777777" w:rsidTr="00154CE9">
        <w:trPr>
          <w:tblCellSpacing w:w="15" w:type="dxa"/>
        </w:trPr>
        <w:tc>
          <w:tcPr>
            <w:tcW w:w="0" w:type="auto"/>
            <w:vAlign w:val="center"/>
            <w:hideMark/>
          </w:tcPr>
          <w:p w14:paraId="042BD144" w14:textId="77777777" w:rsidR="00230A47" w:rsidRPr="00EB4FB0" w:rsidRDefault="00230A47" w:rsidP="00154CE9">
            <w:pPr>
              <w:rPr>
                <w:rFonts w:ascii="仿宋" w:eastAsia="仿宋" w:hAnsi="仿宋" w:hint="eastAsia"/>
                <w:b/>
                <w:bCs/>
              </w:rPr>
            </w:pPr>
            <w:r w:rsidRPr="00EB4FB0">
              <w:rPr>
                <w:rFonts w:ascii="仿宋" w:eastAsia="仿宋" w:hAnsi="仿宋"/>
                <w:b/>
                <w:bCs/>
              </w:rPr>
              <w:t>地面层</w:t>
            </w:r>
          </w:p>
        </w:tc>
        <w:tc>
          <w:tcPr>
            <w:tcW w:w="0" w:type="auto"/>
            <w:vAlign w:val="center"/>
            <w:hideMark/>
          </w:tcPr>
          <w:p w14:paraId="2007E0EB" w14:textId="77777777" w:rsidR="00230A47" w:rsidRPr="00EB4FB0" w:rsidRDefault="00230A47" w:rsidP="00154CE9">
            <w:pPr>
              <w:rPr>
                <w:rFonts w:ascii="仿宋" w:eastAsia="仿宋" w:hAnsi="仿宋" w:hint="eastAsia"/>
                <w:b/>
                <w:bCs/>
              </w:rPr>
            </w:pPr>
            <w:r w:rsidRPr="00EB4FB0">
              <w:rPr>
                <w:rFonts w:ascii="仿宋" w:eastAsia="仿宋" w:hAnsi="仿宋"/>
                <w:b/>
                <w:bCs/>
              </w:rPr>
              <w:t>太阳能板 + 风扇换气 + 控制室 + 贵重药用植物 (干旱型植物)、水循环处理。</w:t>
            </w:r>
          </w:p>
        </w:tc>
      </w:tr>
      <w:tr w:rsidR="00230A47" w:rsidRPr="00EB4FB0" w14:paraId="689042BD" w14:textId="77777777" w:rsidTr="00154CE9">
        <w:trPr>
          <w:tblCellSpacing w:w="15" w:type="dxa"/>
        </w:trPr>
        <w:tc>
          <w:tcPr>
            <w:tcW w:w="0" w:type="auto"/>
            <w:vAlign w:val="center"/>
            <w:hideMark/>
          </w:tcPr>
          <w:p w14:paraId="2E7B9D08" w14:textId="77777777" w:rsidR="00230A47" w:rsidRPr="00EB4FB0" w:rsidRDefault="00230A47" w:rsidP="00154CE9">
            <w:pPr>
              <w:rPr>
                <w:rFonts w:ascii="仿宋" w:eastAsia="仿宋" w:hAnsi="仿宋" w:hint="eastAsia"/>
                <w:b/>
                <w:bCs/>
              </w:rPr>
            </w:pPr>
            <w:r w:rsidRPr="00EB4FB0">
              <w:rPr>
                <w:rFonts w:ascii="仿宋" w:eastAsia="仿宋" w:hAnsi="仿宋"/>
                <w:b/>
                <w:bCs/>
              </w:rPr>
              <w:t>中层 1</w:t>
            </w:r>
          </w:p>
        </w:tc>
        <w:tc>
          <w:tcPr>
            <w:tcW w:w="0" w:type="auto"/>
            <w:vAlign w:val="center"/>
            <w:hideMark/>
          </w:tcPr>
          <w:p w14:paraId="57440C14" w14:textId="77777777" w:rsidR="00230A47" w:rsidRPr="00EB4FB0" w:rsidRDefault="00230A47" w:rsidP="00154CE9">
            <w:pPr>
              <w:rPr>
                <w:rFonts w:ascii="仿宋" w:eastAsia="仿宋" w:hAnsi="仿宋" w:hint="eastAsia"/>
                <w:b/>
                <w:bCs/>
              </w:rPr>
            </w:pPr>
            <w:r w:rsidRPr="00EB4FB0">
              <w:rPr>
                <w:rFonts w:ascii="仿宋" w:eastAsia="仿宋" w:hAnsi="仿宋"/>
                <w:b/>
                <w:bCs/>
              </w:rPr>
              <w:t>多年生干旱蔬菜（如仙人掌类、干旱适应型番茄、辣椒）+ 模拟干旱条件种植系统。</w:t>
            </w:r>
          </w:p>
        </w:tc>
      </w:tr>
      <w:tr w:rsidR="00230A47" w:rsidRPr="00EB4FB0" w14:paraId="6BFD6208" w14:textId="77777777" w:rsidTr="00154CE9">
        <w:trPr>
          <w:tblCellSpacing w:w="15" w:type="dxa"/>
        </w:trPr>
        <w:tc>
          <w:tcPr>
            <w:tcW w:w="0" w:type="auto"/>
            <w:vAlign w:val="center"/>
            <w:hideMark/>
          </w:tcPr>
          <w:p w14:paraId="015D46F3" w14:textId="77777777" w:rsidR="00230A47" w:rsidRPr="00EB4FB0" w:rsidRDefault="00230A47" w:rsidP="00154CE9">
            <w:pPr>
              <w:rPr>
                <w:rFonts w:ascii="仿宋" w:eastAsia="仿宋" w:hAnsi="仿宋" w:hint="eastAsia"/>
                <w:b/>
                <w:bCs/>
              </w:rPr>
            </w:pPr>
            <w:r w:rsidRPr="00EB4FB0">
              <w:rPr>
                <w:rFonts w:ascii="仿宋" w:eastAsia="仿宋" w:hAnsi="仿宋"/>
                <w:b/>
                <w:bCs/>
              </w:rPr>
              <w:t>中层 2</w:t>
            </w:r>
          </w:p>
        </w:tc>
        <w:tc>
          <w:tcPr>
            <w:tcW w:w="0" w:type="auto"/>
            <w:vAlign w:val="center"/>
            <w:hideMark/>
          </w:tcPr>
          <w:p w14:paraId="7277762C" w14:textId="77777777" w:rsidR="00230A47" w:rsidRPr="00EB4FB0" w:rsidRDefault="00230A47" w:rsidP="00154CE9">
            <w:pPr>
              <w:rPr>
                <w:rFonts w:ascii="仿宋" w:eastAsia="仿宋" w:hAnsi="仿宋" w:hint="eastAsia"/>
                <w:b/>
                <w:bCs/>
              </w:rPr>
            </w:pPr>
            <w:r w:rsidRPr="00EB4FB0">
              <w:rPr>
                <w:rFonts w:ascii="仿宋" w:eastAsia="仿宋" w:hAnsi="仿宋"/>
                <w:b/>
                <w:bCs/>
              </w:rPr>
              <w:t>水培苔藓 / 沙漠植物 + 微型藻类培养池（可用于食品/科研用途）。</w:t>
            </w:r>
          </w:p>
        </w:tc>
      </w:tr>
      <w:tr w:rsidR="00230A47" w:rsidRPr="00EB4FB0" w14:paraId="7F345719" w14:textId="77777777" w:rsidTr="00154CE9">
        <w:trPr>
          <w:tblCellSpacing w:w="15" w:type="dxa"/>
        </w:trPr>
        <w:tc>
          <w:tcPr>
            <w:tcW w:w="0" w:type="auto"/>
            <w:vAlign w:val="center"/>
            <w:hideMark/>
          </w:tcPr>
          <w:p w14:paraId="72A6AF6F" w14:textId="77777777" w:rsidR="00230A47" w:rsidRPr="00EB4FB0" w:rsidRDefault="00230A47" w:rsidP="00154CE9">
            <w:pPr>
              <w:rPr>
                <w:rFonts w:ascii="仿宋" w:eastAsia="仿宋" w:hAnsi="仿宋" w:hint="eastAsia"/>
                <w:b/>
                <w:bCs/>
              </w:rPr>
            </w:pPr>
            <w:r w:rsidRPr="00EB4FB0">
              <w:rPr>
                <w:rFonts w:ascii="仿宋" w:eastAsia="仿宋" w:hAnsi="仿宋"/>
                <w:b/>
                <w:bCs/>
              </w:rPr>
              <w:t>顶层</w:t>
            </w:r>
          </w:p>
        </w:tc>
        <w:tc>
          <w:tcPr>
            <w:tcW w:w="0" w:type="auto"/>
            <w:vAlign w:val="center"/>
            <w:hideMark/>
          </w:tcPr>
          <w:p w14:paraId="7FA53021" w14:textId="77777777" w:rsidR="00230A47" w:rsidRPr="00EB4FB0" w:rsidRDefault="00230A47" w:rsidP="00154CE9">
            <w:pPr>
              <w:rPr>
                <w:rFonts w:ascii="仿宋" w:eastAsia="仿宋" w:hAnsi="仿宋" w:hint="eastAsia"/>
                <w:b/>
                <w:bCs/>
              </w:rPr>
            </w:pPr>
            <w:r w:rsidRPr="00EB4FB0">
              <w:rPr>
                <w:rFonts w:ascii="仿宋" w:eastAsia="仿宋" w:hAnsi="仿宋"/>
                <w:b/>
                <w:bCs/>
              </w:rPr>
              <w:t>昆虫养殖区（适应干旱环境的昆虫品种）+ 育苗科研 + 生态展示区。</w:t>
            </w:r>
          </w:p>
        </w:tc>
      </w:tr>
    </w:tbl>
    <w:p w14:paraId="15FE56B1" w14:textId="77777777" w:rsidR="00230A47" w:rsidRPr="00EB4FB0" w:rsidRDefault="00230A47" w:rsidP="00230A47">
      <w:pPr>
        <w:numPr>
          <w:ilvl w:val="0"/>
          <w:numId w:val="3"/>
        </w:numPr>
        <w:rPr>
          <w:rFonts w:ascii="仿宋" w:eastAsia="仿宋" w:hAnsi="仿宋" w:hint="eastAsia"/>
          <w:b/>
          <w:bCs/>
        </w:rPr>
      </w:pPr>
      <w:r w:rsidRPr="00EB4FB0">
        <w:rPr>
          <w:rFonts w:ascii="仿宋" w:eastAsia="仿宋" w:hAnsi="仿宋"/>
          <w:b/>
          <w:bCs/>
        </w:rPr>
        <w:t>能耗估算：</w:t>
      </w:r>
    </w:p>
    <w:p w14:paraId="59507A79" w14:textId="77777777" w:rsidR="00230A47" w:rsidRPr="00EB4FB0" w:rsidRDefault="00230A47" w:rsidP="00230A47">
      <w:pPr>
        <w:numPr>
          <w:ilvl w:val="1"/>
          <w:numId w:val="3"/>
        </w:numPr>
        <w:rPr>
          <w:rFonts w:ascii="仿宋" w:eastAsia="仿宋" w:hAnsi="仿宋" w:hint="eastAsia"/>
          <w:b/>
          <w:bCs/>
        </w:rPr>
      </w:pPr>
      <w:r w:rsidRPr="00EB4FB0">
        <w:rPr>
          <w:rFonts w:ascii="仿宋" w:eastAsia="仿宋" w:hAnsi="仿宋"/>
          <w:b/>
          <w:bCs/>
        </w:rPr>
        <w:t>为了保持干燥/湿度调控 + LED + 温控系统，假设峰值 4 kW，年运行 8,000 小时 → 32 MWh/年。</w:t>
      </w:r>
    </w:p>
    <w:p w14:paraId="7F775A4E" w14:textId="77777777" w:rsidR="00230A47" w:rsidRPr="0075262E" w:rsidRDefault="00230A47" w:rsidP="00230A47">
      <w:pPr>
        <w:numPr>
          <w:ilvl w:val="1"/>
          <w:numId w:val="3"/>
        </w:numPr>
        <w:rPr>
          <w:rFonts w:ascii="仿宋" w:eastAsia="仿宋" w:hAnsi="仿宋" w:hint="eastAsia"/>
          <w:b/>
          <w:bCs/>
        </w:rPr>
      </w:pPr>
      <w:r w:rsidRPr="00EB4FB0">
        <w:rPr>
          <w:rFonts w:ascii="仿宋" w:eastAsia="仿宋" w:hAnsi="仿宋"/>
          <w:b/>
          <w:bCs/>
        </w:rPr>
        <w:t>加上自动化监测系统等 → 加约 8 MWh → 总 ≈ 40 MWh/年。</w:t>
      </w:r>
    </w:p>
    <w:p w14:paraId="5D9BA367" w14:textId="77777777" w:rsidR="00230A47" w:rsidRPr="0075262E" w:rsidRDefault="00230A47" w:rsidP="00230A47">
      <w:pPr>
        <w:pStyle w:val="a9"/>
        <w:numPr>
          <w:ilvl w:val="0"/>
          <w:numId w:val="3"/>
        </w:numPr>
        <w:rPr>
          <w:rFonts w:ascii="仿宋" w:eastAsia="仿宋" w:hAnsi="仿宋" w:hint="eastAsia"/>
          <w:b/>
          <w:bCs/>
        </w:rPr>
      </w:pPr>
      <w:r w:rsidRPr="0075262E">
        <w:rPr>
          <w:rFonts w:ascii="仿宋" w:eastAsia="仿宋" w:hAnsi="仿宋"/>
          <w:b/>
          <w:bCs/>
        </w:rPr>
        <w:t>四、现实技术来源映射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4034"/>
        <w:gridCol w:w="3529"/>
      </w:tblGrid>
      <w:tr w:rsidR="00230A47" w:rsidRPr="00EB4FB0" w14:paraId="3F3322CA" w14:textId="77777777" w:rsidTr="00154CE9">
        <w:trPr>
          <w:tblHeader/>
          <w:tblCellSpacing w:w="15" w:type="dxa"/>
        </w:trPr>
        <w:tc>
          <w:tcPr>
            <w:tcW w:w="0" w:type="auto"/>
            <w:vAlign w:val="center"/>
            <w:hideMark/>
          </w:tcPr>
          <w:p w14:paraId="36D8885A" w14:textId="77777777" w:rsidR="00230A47" w:rsidRPr="00EB4FB0" w:rsidRDefault="00230A47" w:rsidP="00154CE9">
            <w:pPr>
              <w:rPr>
                <w:rFonts w:ascii="仿宋" w:eastAsia="仿宋" w:hAnsi="仿宋" w:hint="eastAsia"/>
                <w:b/>
                <w:bCs/>
              </w:rPr>
            </w:pPr>
            <w:r w:rsidRPr="00EB4FB0">
              <w:rPr>
                <w:rFonts w:ascii="仿宋" w:eastAsia="仿宋" w:hAnsi="仿宋"/>
                <w:b/>
                <w:bCs/>
              </w:rPr>
              <w:t>模块</w:t>
            </w:r>
          </w:p>
        </w:tc>
        <w:tc>
          <w:tcPr>
            <w:tcW w:w="0" w:type="auto"/>
            <w:vAlign w:val="center"/>
            <w:hideMark/>
          </w:tcPr>
          <w:p w14:paraId="2BF3A7AF" w14:textId="77777777" w:rsidR="00230A47" w:rsidRPr="00EB4FB0" w:rsidRDefault="00230A47" w:rsidP="00154CE9">
            <w:pPr>
              <w:rPr>
                <w:rFonts w:ascii="仿宋" w:eastAsia="仿宋" w:hAnsi="仿宋" w:hint="eastAsia"/>
                <w:b/>
                <w:bCs/>
              </w:rPr>
            </w:pPr>
            <w:r w:rsidRPr="00EB4FB0">
              <w:rPr>
                <w:rFonts w:ascii="仿宋" w:eastAsia="仿宋" w:hAnsi="仿宋"/>
                <w:b/>
                <w:bCs/>
              </w:rPr>
              <w:t>对应现实技术</w:t>
            </w:r>
          </w:p>
        </w:tc>
        <w:tc>
          <w:tcPr>
            <w:tcW w:w="0" w:type="auto"/>
            <w:vAlign w:val="center"/>
            <w:hideMark/>
          </w:tcPr>
          <w:p w14:paraId="3D74A6E3" w14:textId="77777777" w:rsidR="00230A47" w:rsidRPr="00EB4FB0" w:rsidRDefault="00230A47" w:rsidP="00154CE9">
            <w:pPr>
              <w:rPr>
                <w:rFonts w:ascii="仿宋" w:eastAsia="仿宋" w:hAnsi="仿宋" w:hint="eastAsia"/>
                <w:b/>
                <w:bCs/>
              </w:rPr>
            </w:pPr>
            <w:r w:rsidRPr="00EB4FB0">
              <w:rPr>
                <w:rFonts w:ascii="仿宋" w:eastAsia="仿宋" w:hAnsi="仿宋"/>
                <w:b/>
                <w:bCs/>
              </w:rPr>
              <w:t>来源</w:t>
            </w:r>
          </w:p>
        </w:tc>
      </w:tr>
      <w:tr w:rsidR="00230A47" w:rsidRPr="00EB4FB0" w14:paraId="06E40485" w14:textId="77777777" w:rsidTr="00154CE9">
        <w:trPr>
          <w:tblCellSpacing w:w="15" w:type="dxa"/>
        </w:trPr>
        <w:tc>
          <w:tcPr>
            <w:tcW w:w="0" w:type="auto"/>
            <w:vAlign w:val="center"/>
            <w:hideMark/>
          </w:tcPr>
          <w:p w14:paraId="27CA6E6F" w14:textId="77777777" w:rsidR="00230A47" w:rsidRPr="00EB4FB0" w:rsidRDefault="00230A47" w:rsidP="00154CE9">
            <w:pPr>
              <w:rPr>
                <w:rFonts w:ascii="仿宋" w:eastAsia="仿宋" w:hAnsi="仿宋" w:hint="eastAsia"/>
                <w:b/>
                <w:bCs/>
              </w:rPr>
            </w:pPr>
            <w:r w:rsidRPr="00EB4FB0">
              <w:rPr>
                <w:rFonts w:ascii="仿宋" w:eastAsia="仿宋" w:hAnsi="仿宋"/>
                <w:b/>
                <w:bCs/>
              </w:rPr>
              <w:t>饲料塔</w:t>
            </w:r>
          </w:p>
        </w:tc>
        <w:tc>
          <w:tcPr>
            <w:tcW w:w="0" w:type="auto"/>
            <w:vAlign w:val="center"/>
            <w:hideMark/>
          </w:tcPr>
          <w:p w14:paraId="1BFB6401" w14:textId="77777777" w:rsidR="00230A47" w:rsidRPr="00EB4FB0" w:rsidRDefault="00230A47" w:rsidP="00154CE9">
            <w:pPr>
              <w:rPr>
                <w:rFonts w:ascii="仿宋" w:eastAsia="仿宋" w:hAnsi="仿宋" w:hint="eastAsia"/>
                <w:b/>
                <w:bCs/>
              </w:rPr>
            </w:pPr>
            <w:proofErr w:type="spellStart"/>
            <w:r w:rsidRPr="00EB4FB0">
              <w:rPr>
                <w:rFonts w:ascii="仿宋" w:eastAsia="仿宋" w:hAnsi="仿宋"/>
                <w:b/>
                <w:bCs/>
              </w:rPr>
              <w:t>Grōv</w:t>
            </w:r>
            <w:proofErr w:type="spellEnd"/>
            <w:r w:rsidRPr="00EB4FB0">
              <w:rPr>
                <w:rFonts w:ascii="仿宋" w:eastAsia="仿宋" w:hAnsi="仿宋"/>
                <w:b/>
                <w:bCs/>
              </w:rPr>
              <w:t xml:space="preserve"> Technologies Olympus Tower Farm：垂直饲料生产系统（每塔每日数千磅草料）</w:t>
            </w:r>
          </w:p>
        </w:tc>
        <w:tc>
          <w:tcPr>
            <w:tcW w:w="0" w:type="auto"/>
            <w:vAlign w:val="center"/>
            <w:hideMark/>
          </w:tcPr>
          <w:p w14:paraId="16383F60" w14:textId="77777777" w:rsidR="00230A47" w:rsidRPr="00EB4FB0" w:rsidRDefault="00230A47" w:rsidP="00154CE9">
            <w:pPr>
              <w:rPr>
                <w:rFonts w:ascii="仿宋" w:eastAsia="仿宋" w:hAnsi="仿宋" w:hint="eastAsia"/>
                <w:b/>
                <w:bCs/>
              </w:rPr>
            </w:pPr>
            <w:r w:rsidRPr="00EB4FB0">
              <w:rPr>
                <w:rFonts w:ascii="仿宋" w:eastAsia="仿宋" w:hAnsi="仿宋"/>
                <w:b/>
                <w:bCs/>
              </w:rPr>
              <w:t>Smithsonian Mag, Vertical Farming Today</w:t>
            </w:r>
          </w:p>
        </w:tc>
      </w:tr>
      <w:tr w:rsidR="00230A47" w:rsidRPr="00EB4FB0" w14:paraId="1DA930E6" w14:textId="77777777" w:rsidTr="00154CE9">
        <w:trPr>
          <w:tblCellSpacing w:w="15" w:type="dxa"/>
        </w:trPr>
        <w:tc>
          <w:tcPr>
            <w:tcW w:w="0" w:type="auto"/>
            <w:vAlign w:val="center"/>
            <w:hideMark/>
          </w:tcPr>
          <w:p w14:paraId="748E1018" w14:textId="77777777" w:rsidR="00230A47" w:rsidRPr="00EB4FB0" w:rsidRDefault="00230A47" w:rsidP="00154CE9">
            <w:pPr>
              <w:rPr>
                <w:rFonts w:ascii="仿宋" w:eastAsia="仿宋" w:hAnsi="仿宋" w:hint="eastAsia"/>
                <w:b/>
                <w:bCs/>
              </w:rPr>
            </w:pPr>
            <w:r w:rsidRPr="00EB4FB0">
              <w:rPr>
                <w:rFonts w:ascii="仿宋" w:eastAsia="仿宋" w:hAnsi="仿宋"/>
                <w:b/>
                <w:bCs/>
              </w:rPr>
              <w:t>热带垂直塔</w:t>
            </w:r>
          </w:p>
        </w:tc>
        <w:tc>
          <w:tcPr>
            <w:tcW w:w="0" w:type="auto"/>
            <w:vAlign w:val="center"/>
            <w:hideMark/>
          </w:tcPr>
          <w:p w14:paraId="090C6840" w14:textId="77777777" w:rsidR="00230A47" w:rsidRPr="00EB4FB0" w:rsidRDefault="00230A47" w:rsidP="00154CE9">
            <w:pPr>
              <w:rPr>
                <w:rFonts w:ascii="仿宋" w:eastAsia="仿宋" w:hAnsi="仿宋" w:hint="eastAsia"/>
                <w:b/>
                <w:bCs/>
              </w:rPr>
            </w:pPr>
            <w:proofErr w:type="spellStart"/>
            <w:r w:rsidRPr="00EB4FB0">
              <w:rPr>
                <w:rFonts w:ascii="仿宋" w:eastAsia="仿宋" w:hAnsi="仿宋"/>
                <w:b/>
                <w:bCs/>
              </w:rPr>
              <w:t>Agrotopia</w:t>
            </w:r>
            <w:proofErr w:type="spellEnd"/>
            <w:r w:rsidRPr="00EB4FB0">
              <w:rPr>
                <w:rFonts w:ascii="仿宋" w:eastAsia="仿宋" w:hAnsi="仿宋"/>
                <w:b/>
                <w:bCs/>
              </w:rPr>
              <w:t xml:space="preserve"> / Urban Crop Solutions：多层气候控制塔</w:t>
            </w:r>
          </w:p>
        </w:tc>
        <w:tc>
          <w:tcPr>
            <w:tcW w:w="0" w:type="auto"/>
            <w:vAlign w:val="center"/>
            <w:hideMark/>
          </w:tcPr>
          <w:p w14:paraId="3C0818B8" w14:textId="77777777" w:rsidR="00230A47" w:rsidRPr="00EB4FB0" w:rsidRDefault="00230A47" w:rsidP="00154CE9">
            <w:pPr>
              <w:rPr>
                <w:rFonts w:ascii="仿宋" w:eastAsia="仿宋" w:hAnsi="仿宋" w:hint="eastAsia"/>
                <w:b/>
                <w:bCs/>
              </w:rPr>
            </w:pPr>
            <w:r w:rsidRPr="00EB4FB0">
              <w:rPr>
                <w:rFonts w:ascii="仿宋" w:eastAsia="仿宋" w:hAnsi="仿宋"/>
                <w:b/>
                <w:bCs/>
              </w:rPr>
              <w:t>urbancropsolutions.com</w:t>
            </w:r>
          </w:p>
        </w:tc>
      </w:tr>
      <w:tr w:rsidR="00230A47" w:rsidRPr="00EB4FB0" w14:paraId="72F6CBB7" w14:textId="77777777" w:rsidTr="00154CE9">
        <w:trPr>
          <w:tblCellSpacing w:w="15" w:type="dxa"/>
        </w:trPr>
        <w:tc>
          <w:tcPr>
            <w:tcW w:w="0" w:type="auto"/>
            <w:vAlign w:val="center"/>
            <w:hideMark/>
          </w:tcPr>
          <w:p w14:paraId="7EC5AA2A" w14:textId="77777777" w:rsidR="00230A47" w:rsidRPr="00EB4FB0" w:rsidRDefault="00230A47" w:rsidP="00154CE9">
            <w:pPr>
              <w:rPr>
                <w:rFonts w:ascii="仿宋" w:eastAsia="仿宋" w:hAnsi="仿宋" w:hint="eastAsia"/>
                <w:b/>
                <w:bCs/>
              </w:rPr>
            </w:pPr>
            <w:r w:rsidRPr="00EB4FB0">
              <w:rPr>
                <w:rFonts w:ascii="仿宋" w:eastAsia="仿宋" w:hAnsi="仿宋"/>
                <w:b/>
                <w:bCs/>
              </w:rPr>
              <w:t xml:space="preserve">干旱塔 + </w:t>
            </w:r>
            <w:proofErr w:type="gramStart"/>
            <w:r w:rsidRPr="00EB4FB0">
              <w:rPr>
                <w:rFonts w:ascii="仿宋" w:eastAsia="仿宋" w:hAnsi="仿宋"/>
                <w:b/>
                <w:bCs/>
              </w:rPr>
              <w:t>微藻</w:t>
            </w:r>
            <w:proofErr w:type="gramEnd"/>
          </w:p>
        </w:tc>
        <w:tc>
          <w:tcPr>
            <w:tcW w:w="0" w:type="auto"/>
            <w:vAlign w:val="center"/>
            <w:hideMark/>
          </w:tcPr>
          <w:p w14:paraId="001DF975" w14:textId="77777777" w:rsidR="00230A47" w:rsidRPr="00EB4FB0" w:rsidRDefault="00230A47" w:rsidP="00154CE9">
            <w:pPr>
              <w:rPr>
                <w:rFonts w:ascii="仿宋" w:eastAsia="仿宋" w:hAnsi="仿宋" w:hint="eastAsia"/>
                <w:b/>
                <w:bCs/>
              </w:rPr>
            </w:pPr>
            <w:proofErr w:type="spellStart"/>
            <w:r w:rsidRPr="00EB4FB0">
              <w:rPr>
                <w:rFonts w:ascii="仿宋" w:eastAsia="仿宋" w:hAnsi="仿宋"/>
                <w:b/>
                <w:bCs/>
              </w:rPr>
              <w:t>CyPhA</w:t>
            </w:r>
            <w:proofErr w:type="spellEnd"/>
            <w:r w:rsidRPr="00EB4FB0">
              <w:rPr>
                <w:rFonts w:ascii="仿宋" w:eastAsia="仿宋" w:hAnsi="仿宋"/>
                <w:b/>
                <w:bCs/>
              </w:rPr>
              <w:t xml:space="preserve"> 系统 + stack farming：集成式水产–植物–藻类</w:t>
            </w:r>
          </w:p>
        </w:tc>
        <w:tc>
          <w:tcPr>
            <w:tcW w:w="0" w:type="auto"/>
            <w:vAlign w:val="center"/>
            <w:hideMark/>
          </w:tcPr>
          <w:p w14:paraId="18F7BC12" w14:textId="77777777" w:rsidR="00230A47" w:rsidRPr="00EB4FB0" w:rsidRDefault="00230A47" w:rsidP="00154CE9">
            <w:pPr>
              <w:rPr>
                <w:rFonts w:ascii="仿宋" w:eastAsia="仿宋" w:hAnsi="仿宋" w:hint="eastAsia"/>
                <w:b/>
                <w:bCs/>
              </w:rPr>
            </w:pPr>
            <w:r w:rsidRPr="00EB4FB0">
              <w:rPr>
                <w:rFonts w:ascii="仿宋" w:eastAsia="仿宋" w:hAnsi="仿宋"/>
                <w:b/>
                <w:bCs/>
              </w:rPr>
              <w:t>arxiv.org/abs/2304.</w:t>
            </w:r>
            <w:proofErr w:type="gramStart"/>
            <w:r w:rsidRPr="00EB4FB0">
              <w:rPr>
                <w:rFonts w:ascii="仿宋" w:eastAsia="仿宋" w:hAnsi="仿宋"/>
                <w:b/>
                <w:bCs/>
              </w:rPr>
              <w:t>05132 ;</w:t>
            </w:r>
            <w:proofErr w:type="gramEnd"/>
            <w:r w:rsidRPr="00EB4FB0">
              <w:rPr>
                <w:rFonts w:ascii="仿宋" w:eastAsia="仿宋" w:hAnsi="仿宋"/>
                <w:b/>
                <w:bCs/>
              </w:rPr>
              <w:t xml:space="preserve"> farmonaut.com</w:t>
            </w:r>
          </w:p>
        </w:tc>
      </w:tr>
      <w:tr w:rsidR="00230A47" w:rsidRPr="00EB4FB0" w14:paraId="35568859" w14:textId="77777777" w:rsidTr="00154CE9">
        <w:trPr>
          <w:tblCellSpacing w:w="15" w:type="dxa"/>
        </w:trPr>
        <w:tc>
          <w:tcPr>
            <w:tcW w:w="0" w:type="auto"/>
            <w:vAlign w:val="center"/>
            <w:hideMark/>
          </w:tcPr>
          <w:p w14:paraId="00F21723" w14:textId="77777777" w:rsidR="00230A47" w:rsidRPr="00EB4FB0" w:rsidRDefault="00230A47" w:rsidP="00154CE9">
            <w:pPr>
              <w:rPr>
                <w:rFonts w:ascii="仿宋" w:eastAsia="仿宋" w:hAnsi="仿宋" w:hint="eastAsia"/>
                <w:b/>
                <w:bCs/>
              </w:rPr>
            </w:pPr>
            <w:r w:rsidRPr="00EB4FB0">
              <w:rPr>
                <w:rFonts w:ascii="仿宋" w:eastAsia="仿宋" w:hAnsi="仿宋"/>
                <w:b/>
                <w:bCs/>
              </w:rPr>
              <w:t>自动化搬运</w:t>
            </w:r>
          </w:p>
        </w:tc>
        <w:tc>
          <w:tcPr>
            <w:tcW w:w="0" w:type="auto"/>
            <w:vAlign w:val="center"/>
            <w:hideMark/>
          </w:tcPr>
          <w:p w14:paraId="626E55BB" w14:textId="77777777" w:rsidR="00230A47" w:rsidRPr="00EB4FB0" w:rsidRDefault="00230A47" w:rsidP="00154CE9">
            <w:pPr>
              <w:rPr>
                <w:rFonts w:ascii="仿宋" w:eastAsia="仿宋" w:hAnsi="仿宋" w:hint="eastAsia"/>
                <w:b/>
                <w:bCs/>
              </w:rPr>
            </w:pPr>
            <w:r w:rsidRPr="00EB4FB0">
              <w:rPr>
                <w:rFonts w:ascii="仿宋" w:eastAsia="仿宋" w:hAnsi="仿宋"/>
                <w:b/>
                <w:bCs/>
              </w:rPr>
              <w:t>MACARONS System：农业自动化托盘搬运</w:t>
            </w:r>
          </w:p>
        </w:tc>
        <w:tc>
          <w:tcPr>
            <w:tcW w:w="0" w:type="auto"/>
            <w:vAlign w:val="center"/>
            <w:hideMark/>
          </w:tcPr>
          <w:p w14:paraId="3DDBD3BB" w14:textId="77777777" w:rsidR="00230A47" w:rsidRPr="00EB4FB0" w:rsidRDefault="00230A47" w:rsidP="00154CE9">
            <w:pPr>
              <w:rPr>
                <w:rFonts w:ascii="仿宋" w:eastAsia="仿宋" w:hAnsi="仿宋" w:hint="eastAsia"/>
                <w:b/>
                <w:bCs/>
              </w:rPr>
            </w:pPr>
            <w:r w:rsidRPr="00EB4FB0">
              <w:rPr>
                <w:rFonts w:ascii="仿宋" w:eastAsia="仿宋" w:hAnsi="仿宋"/>
                <w:b/>
                <w:bCs/>
              </w:rPr>
              <w:t>arxiv.org/abs/2210.04975</w:t>
            </w:r>
          </w:p>
        </w:tc>
      </w:tr>
      <w:tr w:rsidR="00230A47" w:rsidRPr="00EB4FB0" w14:paraId="5323AB18" w14:textId="77777777" w:rsidTr="00154CE9">
        <w:trPr>
          <w:tblCellSpacing w:w="15" w:type="dxa"/>
        </w:trPr>
        <w:tc>
          <w:tcPr>
            <w:tcW w:w="0" w:type="auto"/>
            <w:vAlign w:val="center"/>
            <w:hideMark/>
          </w:tcPr>
          <w:p w14:paraId="53B988E3" w14:textId="77777777" w:rsidR="00230A47" w:rsidRPr="00EB4FB0" w:rsidRDefault="00230A47" w:rsidP="00154CE9">
            <w:pPr>
              <w:rPr>
                <w:rFonts w:ascii="仿宋" w:eastAsia="仿宋" w:hAnsi="仿宋" w:hint="eastAsia"/>
                <w:b/>
                <w:bCs/>
              </w:rPr>
            </w:pPr>
            <w:r w:rsidRPr="00EB4FB0">
              <w:rPr>
                <w:rFonts w:ascii="仿宋" w:eastAsia="仿宋" w:hAnsi="仿宋"/>
                <w:b/>
                <w:bCs/>
              </w:rPr>
              <w:t>温控 &amp; 光谱</w:t>
            </w:r>
          </w:p>
        </w:tc>
        <w:tc>
          <w:tcPr>
            <w:tcW w:w="0" w:type="auto"/>
            <w:vAlign w:val="center"/>
            <w:hideMark/>
          </w:tcPr>
          <w:p w14:paraId="0FC53C0B" w14:textId="77777777" w:rsidR="00230A47" w:rsidRPr="00EB4FB0" w:rsidRDefault="00230A47" w:rsidP="00154CE9">
            <w:pPr>
              <w:rPr>
                <w:rFonts w:ascii="仿宋" w:eastAsia="仿宋" w:hAnsi="仿宋" w:hint="eastAsia"/>
                <w:b/>
                <w:bCs/>
              </w:rPr>
            </w:pPr>
            <w:r w:rsidRPr="00EB4FB0">
              <w:rPr>
                <w:rFonts w:ascii="仿宋" w:eastAsia="仿宋" w:hAnsi="仿宋"/>
                <w:b/>
                <w:bCs/>
              </w:rPr>
              <w:t xml:space="preserve">Philips </w:t>
            </w:r>
            <w:proofErr w:type="spellStart"/>
            <w:r w:rsidRPr="00EB4FB0">
              <w:rPr>
                <w:rFonts w:ascii="仿宋" w:eastAsia="仿宋" w:hAnsi="仿宋"/>
                <w:b/>
                <w:bCs/>
              </w:rPr>
              <w:t>GrowWise</w:t>
            </w:r>
            <w:proofErr w:type="spellEnd"/>
            <w:r w:rsidRPr="00EB4FB0">
              <w:rPr>
                <w:rFonts w:ascii="仿宋" w:eastAsia="仿宋" w:hAnsi="仿宋"/>
                <w:b/>
                <w:bCs/>
              </w:rPr>
              <w:t xml:space="preserve"> + OSRAM LED Spectra – 商用可调光谱灯系统</w:t>
            </w:r>
          </w:p>
        </w:tc>
        <w:tc>
          <w:tcPr>
            <w:tcW w:w="0" w:type="auto"/>
            <w:vAlign w:val="center"/>
            <w:hideMark/>
          </w:tcPr>
          <w:p w14:paraId="1C9D21BA" w14:textId="77777777" w:rsidR="00230A47" w:rsidRPr="00EB4FB0" w:rsidRDefault="00230A47" w:rsidP="00154CE9">
            <w:pPr>
              <w:rPr>
                <w:rFonts w:ascii="仿宋" w:eastAsia="仿宋" w:hAnsi="仿宋" w:hint="eastAsia"/>
                <w:b/>
                <w:bCs/>
              </w:rPr>
            </w:pPr>
            <w:r w:rsidRPr="00EB4FB0">
              <w:rPr>
                <w:rFonts w:ascii="仿宋" w:eastAsia="仿宋" w:hAnsi="仿宋"/>
                <w:b/>
                <w:bCs/>
              </w:rPr>
              <w:t>厂商资料</w:t>
            </w:r>
          </w:p>
        </w:tc>
      </w:tr>
    </w:tbl>
    <w:p w14:paraId="5CDF9988" w14:textId="283E3A12" w:rsidR="00230A47" w:rsidRPr="00EB4FB0" w:rsidRDefault="00230A47" w:rsidP="00230A47">
      <w:pPr>
        <w:rPr>
          <w:rFonts w:ascii="仿宋" w:eastAsia="仿宋" w:hAnsi="仿宋" w:hint="eastAsia"/>
          <w:b/>
          <w:bCs/>
        </w:rPr>
      </w:pPr>
      <w:r w:rsidRPr="00EB4FB0">
        <w:rPr>
          <w:rFonts w:ascii="仿宋" w:eastAsia="仿宋" w:hAnsi="仿宋"/>
          <w:b/>
          <w:bCs/>
        </w:rPr>
        <w:t>2) 重工业：物质塑造、半导体/量子芯片制造、超级计算机维护（</w:t>
      </w:r>
      <w:proofErr w:type="gramStart"/>
      <w:r w:rsidRPr="0075262E">
        <w:rPr>
          <w:rFonts w:ascii="仿宋" w:eastAsia="仿宋" w:hAnsi="仿宋" w:hint="eastAsia"/>
          <w:b/>
          <w:bCs/>
        </w:rPr>
        <w:t>芯片级微流体</w:t>
      </w:r>
      <w:proofErr w:type="gramEnd"/>
      <w:r w:rsidRPr="0075262E">
        <w:rPr>
          <w:rFonts w:ascii="仿宋" w:eastAsia="仿宋" w:hAnsi="仿宋" w:hint="eastAsia"/>
          <w:b/>
          <w:bCs/>
        </w:rPr>
        <w:t>直冷）</w:t>
      </w:r>
    </w:p>
    <w:p w14:paraId="0911E887" w14:textId="305A3BF8" w:rsidR="00230A47" w:rsidRPr="00EB4FB0" w:rsidRDefault="00230A47" w:rsidP="00230A47">
      <w:pPr>
        <w:numPr>
          <w:ilvl w:val="0"/>
          <w:numId w:val="4"/>
        </w:numPr>
        <w:rPr>
          <w:rFonts w:ascii="仿宋" w:eastAsia="仿宋" w:hAnsi="仿宋" w:hint="eastAsia"/>
          <w:b/>
          <w:bCs/>
        </w:rPr>
      </w:pPr>
      <w:r w:rsidRPr="00EB4FB0">
        <w:rPr>
          <w:rFonts w:ascii="仿宋" w:eastAsia="仿宋" w:hAnsi="仿宋"/>
          <w:b/>
          <w:bCs/>
        </w:rPr>
        <w:t>分配空间：80,000 m</w:t>
      </w:r>
      <w:r w:rsidRPr="00EB4FB0">
        <w:rPr>
          <w:rFonts w:ascii="Calibri" w:eastAsia="仿宋" w:hAnsi="Calibri" w:cs="Calibri"/>
          <w:b/>
          <w:bCs/>
        </w:rPr>
        <w:t>³</w:t>
      </w:r>
    </w:p>
    <w:p w14:paraId="0F1228A9" w14:textId="77777777" w:rsidR="00230A47" w:rsidRPr="00EB4FB0" w:rsidRDefault="00230A47" w:rsidP="00230A47">
      <w:pPr>
        <w:numPr>
          <w:ilvl w:val="1"/>
          <w:numId w:val="4"/>
        </w:numPr>
        <w:rPr>
          <w:rFonts w:ascii="仿宋" w:eastAsia="仿宋" w:hAnsi="仿宋" w:hint="eastAsia"/>
          <w:b/>
          <w:bCs/>
        </w:rPr>
      </w:pPr>
      <w:r w:rsidRPr="00EB4FB0">
        <w:rPr>
          <w:rFonts w:ascii="仿宋" w:eastAsia="仿宋" w:hAnsi="仿宋"/>
          <w:b/>
          <w:bCs/>
        </w:rPr>
        <w:lastRenderedPageBreak/>
        <w:t>说明：</w:t>
      </w:r>
      <w:proofErr w:type="gramStart"/>
      <w:r w:rsidRPr="00EB4FB0">
        <w:rPr>
          <w:rFonts w:ascii="仿宋" w:eastAsia="仿宋" w:hAnsi="仿宋"/>
          <w:b/>
          <w:bCs/>
        </w:rPr>
        <w:t>超算与其</w:t>
      </w:r>
      <w:proofErr w:type="gramEnd"/>
      <w:r w:rsidRPr="00EB4FB0">
        <w:rPr>
          <w:rFonts w:ascii="仿宋" w:eastAsia="仿宋" w:hAnsi="仿宋"/>
          <w:b/>
          <w:bCs/>
        </w:rPr>
        <w:t>电力/冷却/光纤/电力变电/备件/实验舱等支持基础设施常远大于仅机房机柜体积，故给出最大配额以保证“超级计算机中心 + 制造/维护”完整配套。</w:t>
      </w:r>
    </w:p>
    <w:p w14:paraId="46AE95EA" w14:textId="77777777" w:rsidR="00230A47" w:rsidRPr="00EB4FB0" w:rsidRDefault="00230A47" w:rsidP="00230A47">
      <w:pPr>
        <w:numPr>
          <w:ilvl w:val="0"/>
          <w:numId w:val="4"/>
        </w:numPr>
        <w:rPr>
          <w:rFonts w:ascii="仿宋" w:eastAsia="仿宋" w:hAnsi="仿宋" w:hint="eastAsia"/>
          <w:b/>
          <w:bCs/>
        </w:rPr>
      </w:pPr>
      <w:r w:rsidRPr="00EB4FB0">
        <w:rPr>
          <w:rFonts w:ascii="仿宋" w:eastAsia="仿宋" w:hAnsi="仿宋"/>
          <w:b/>
          <w:bCs/>
        </w:rPr>
        <w:t>估计能耗：20–30 MW（</w:t>
      </w:r>
      <w:proofErr w:type="gramStart"/>
      <w:r w:rsidRPr="00EB4FB0">
        <w:rPr>
          <w:rFonts w:ascii="仿宋" w:eastAsia="仿宋" w:hAnsi="仿宋"/>
          <w:b/>
          <w:bCs/>
        </w:rPr>
        <w:t>超算主体</w:t>
      </w:r>
      <w:proofErr w:type="gramEnd"/>
      <w:r w:rsidRPr="00EB4FB0">
        <w:rPr>
          <w:rFonts w:ascii="仿宋" w:eastAsia="仿宋" w:hAnsi="仿宋"/>
          <w:b/>
          <w:bCs/>
        </w:rPr>
        <w:t>）+ 辅助（变电/冷却）合计 30–60 MW 峰值；年耗电约 ≈260,000 – 525,000 MWh/年（示例）</w:t>
      </w:r>
    </w:p>
    <w:p w14:paraId="32BA0687" w14:textId="77777777" w:rsidR="00230A47" w:rsidRPr="00EB4FB0" w:rsidRDefault="00230A47" w:rsidP="00230A47">
      <w:pPr>
        <w:numPr>
          <w:ilvl w:val="1"/>
          <w:numId w:val="4"/>
        </w:numPr>
        <w:rPr>
          <w:rFonts w:ascii="仿宋" w:eastAsia="仿宋" w:hAnsi="仿宋" w:hint="eastAsia"/>
          <w:b/>
          <w:bCs/>
        </w:rPr>
      </w:pPr>
      <w:r w:rsidRPr="00EB4FB0">
        <w:rPr>
          <w:rFonts w:ascii="仿宋" w:eastAsia="仿宋" w:hAnsi="仿宋"/>
          <w:b/>
          <w:bCs/>
        </w:rPr>
        <w:t>计算思路（简短）：参考真实 exascale 机（Frontier）功耗约 21–25 MW，且机房外的冷却与动力基础会额外占比 30–100%（取中位放大）。因此分配给本模块的总电力预算取 30–60 MW。文献/报道：Frontier 消耗 21–24 MW。</w:t>
      </w:r>
      <w:r w:rsidR="00000000">
        <w:fldChar w:fldCharType="begin"/>
      </w:r>
      <w:r w:rsidR="00000000">
        <w:instrText>HYPERLINK "https://spectrum.ieee.org/frontier-exascale-supercomputer?utm_source=chatgpt.com" \t "_blank"</w:instrText>
      </w:r>
      <w:r w:rsidR="00000000">
        <w:rPr>
          <w:rFonts w:hint="eastAsia"/>
        </w:rPr>
        <w:fldChar w:fldCharType="separate"/>
      </w:r>
      <w:r w:rsidRPr="00EB4FB0">
        <w:rPr>
          <w:rStyle w:val="af2"/>
          <w:rFonts w:ascii="仿宋" w:eastAsia="仿宋" w:hAnsi="仿宋"/>
          <w:b/>
          <w:bCs/>
        </w:rPr>
        <w:t>IEEE Spectrum+1</w:t>
      </w:r>
      <w:r w:rsidR="00000000">
        <w:rPr>
          <w:rStyle w:val="af2"/>
          <w:rFonts w:ascii="仿宋" w:eastAsia="仿宋" w:hAnsi="仿宋"/>
          <w:b/>
          <w:bCs/>
        </w:rPr>
        <w:fldChar w:fldCharType="end"/>
      </w:r>
    </w:p>
    <w:p w14:paraId="25993EB0" w14:textId="00AE1E17" w:rsidR="00230A47" w:rsidRPr="00EB4FB0" w:rsidRDefault="00230A47" w:rsidP="00230A47">
      <w:pPr>
        <w:numPr>
          <w:ilvl w:val="0"/>
          <w:numId w:val="4"/>
        </w:numPr>
        <w:rPr>
          <w:rFonts w:ascii="仿宋" w:eastAsia="仿宋" w:hAnsi="仿宋" w:hint="eastAsia"/>
          <w:b/>
          <w:bCs/>
        </w:rPr>
      </w:pPr>
      <w:r w:rsidRPr="00EB4FB0">
        <w:rPr>
          <w:rFonts w:ascii="仿宋" w:eastAsia="仿宋" w:hAnsi="仿宋"/>
          <w:b/>
          <w:bCs/>
        </w:rPr>
        <w:t>主要物资/设施：机柜与GPU/CPU（铜/硅/高纯铝/稀土）、</w:t>
      </w:r>
      <w:proofErr w:type="gramStart"/>
      <w:r w:rsidRPr="00EB4FB0">
        <w:rPr>
          <w:rFonts w:ascii="仿宋" w:eastAsia="仿宋" w:hAnsi="仿宋"/>
          <w:b/>
          <w:bCs/>
        </w:rPr>
        <w:t>液冷泵与换热器</w:t>
      </w:r>
      <w:proofErr w:type="gramEnd"/>
      <w:r w:rsidRPr="00EB4FB0">
        <w:rPr>
          <w:rFonts w:ascii="仿宋" w:eastAsia="仿宋" w:hAnsi="仿宋"/>
          <w:b/>
          <w:bCs/>
        </w:rPr>
        <w:t>（不锈钢/铜）、大型变压器与开关设备（硅钢/铜）、光纤（光纤玻璃）、超净室（制造线）、化学气相沉积设备（半导体制造设备）</w:t>
      </w:r>
    </w:p>
    <w:p w14:paraId="0306B105" w14:textId="77777777" w:rsidR="00230A47" w:rsidRPr="00EB4FB0" w:rsidRDefault="00230A47" w:rsidP="00230A47">
      <w:pPr>
        <w:numPr>
          <w:ilvl w:val="0"/>
          <w:numId w:val="4"/>
        </w:numPr>
        <w:rPr>
          <w:rFonts w:ascii="仿宋" w:eastAsia="仿宋" w:hAnsi="仿宋" w:hint="eastAsia"/>
          <w:b/>
          <w:bCs/>
        </w:rPr>
      </w:pPr>
      <w:r w:rsidRPr="00EB4FB0">
        <w:rPr>
          <w:rFonts w:ascii="仿宋" w:eastAsia="仿宋" w:hAnsi="仿宋"/>
          <w:b/>
          <w:bCs/>
        </w:rPr>
        <w:t>现实技术来源（代表）：</w:t>
      </w:r>
    </w:p>
    <w:p w14:paraId="32C1C071" w14:textId="77777777" w:rsidR="00230A47" w:rsidRPr="00EB4FB0" w:rsidRDefault="00230A47" w:rsidP="00230A47">
      <w:pPr>
        <w:numPr>
          <w:ilvl w:val="1"/>
          <w:numId w:val="4"/>
        </w:numPr>
        <w:rPr>
          <w:rFonts w:ascii="仿宋" w:eastAsia="仿宋" w:hAnsi="仿宋" w:hint="eastAsia"/>
          <w:b/>
          <w:bCs/>
        </w:rPr>
      </w:pPr>
      <w:r w:rsidRPr="00EB4FB0">
        <w:rPr>
          <w:rFonts w:ascii="仿宋" w:eastAsia="仿宋" w:hAnsi="仿宋"/>
          <w:b/>
          <w:bCs/>
        </w:rPr>
        <w:t>Frontier/Exascale 消耗与机房事实：ORNL / TOP500 / IEEE 分析。</w:t>
      </w:r>
      <w:r w:rsidR="00000000">
        <w:fldChar w:fldCharType="begin"/>
      </w:r>
      <w:r w:rsidR="00000000">
        <w:instrText>HYPERLINK "https://www.ornl.gov/news/frontier-supercomputer-debuts-worlds-fastest-breaking-exascale-barrier?utm_source=chatgpt.com" \t "_blank"</w:instrText>
      </w:r>
      <w:r w:rsidR="00000000">
        <w:rPr>
          <w:rFonts w:hint="eastAsia"/>
        </w:rPr>
        <w:fldChar w:fldCharType="separate"/>
      </w:r>
      <w:r w:rsidRPr="00EB4FB0">
        <w:rPr>
          <w:rStyle w:val="af2"/>
          <w:rFonts w:ascii="仿宋" w:eastAsia="仿宋" w:hAnsi="仿宋"/>
          <w:b/>
          <w:bCs/>
        </w:rPr>
        <w:t>ornl.gov+1</w:t>
      </w:r>
      <w:r w:rsidR="00000000">
        <w:rPr>
          <w:rStyle w:val="af2"/>
          <w:rFonts w:ascii="仿宋" w:eastAsia="仿宋" w:hAnsi="仿宋"/>
          <w:b/>
          <w:bCs/>
        </w:rPr>
        <w:fldChar w:fldCharType="end"/>
      </w:r>
    </w:p>
    <w:p w14:paraId="066DD18C" w14:textId="77777777" w:rsidR="00230A47" w:rsidRPr="0075262E" w:rsidRDefault="00230A47" w:rsidP="00230A47">
      <w:pPr>
        <w:numPr>
          <w:ilvl w:val="1"/>
          <w:numId w:val="4"/>
        </w:numPr>
        <w:rPr>
          <w:rFonts w:ascii="仿宋" w:eastAsia="仿宋" w:hAnsi="仿宋" w:hint="eastAsia"/>
          <w:b/>
          <w:bCs/>
        </w:rPr>
      </w:pPr>
      <w:r w:rsidRPr="00EB4FB0">
        <w:rPr>
          <w:rFonts w:ascii="仿宋" w:eastAsia="仿宋" w:hAnsi="仿宋"/>
          <w:b/>
          <w:bCs/>
        </w:rPr>
        <w:t>量子/超导芯片与低温 cryostat 参考（厂商 Cryostat 指南）。</w:t>
      </w:r>
      <w:r w:rsidR="00000000">
        <w:fldChar w:fldCharType="begin"/>
      </w:r>
      <w:r w:rsidR="00000000">
        <w:instrText>HYPERLINK "https://www.arscryo.com/quantumcomputing?utm_source=chatgpt.com" \t "_blank"</w:instrText>
      </w:r>
      <w:r w:rsidR="00000000">
        <w:rPr>
          <w:rFonts w:hint="eastAsia"/>
        </w:rPr>
        <w:fldChar w:fldCharType="separate"/>
      </w:r>
      <w:r w:rsidRPr="00EB4FB0">
        <w:rPr>
          <w:rStyle w:val="af2"/>
          <w:rFonts w:ascii="仿宋" w:eastAsia="仿宋" w:hAnsi="仿宋"/>
          <w:b/>
          <w:bCs/>
        </w:rPr>
        <w:t>arscryo.com+1</w:t>
      </w:r>
      <w:r w:rsidR="00000000">
        <w:rPr>
          <w:rStyle w:val="af2"/>
          <w:rFonts w:ascii="仿宋" w:eastAsia="仿宋" w:hAnsi="仿宋"/>
          <w:b/>
          <w:bCs/>
        </w:rPr>
        <w:fldChar w:fldCharType="end"/>
      </w:r>
    </w:p>
    <w:p w14:paraId="697FBAFC" w14:textId="1656239F" w:rsidR="00230A47" w:rsidRPr="00EB4FB0" w:rsidRDefault="00230A47" w:rsidP="00230A47">
      <w:pPr>
        <w:numPr>
          <w:ilvl w:val="1"/>
          <w:numId w:val="4"/>
        </w:numPr>
        <w:spacing w:line="276" w:lineRule="auto"/>
        <w:rPr>
          <w:rFonts w:ascii="仿宋" w:eastAsia="仿宋" w:hAnsi="仿宋" w:hint="eastAsia"/>
          <w:b/>
          <w:bCs/>
        </w:rPr>
      </w:pPr>
      <w:r w:rsidRPr="0075262E">
        <w:rPr>
          <w:rFonts w:ascii="仿宋" w:eastAsia="仿宋" w:hAnsi="仿宋" w:hint="eastAsia"/>
          <w:b/>
          <w:bCs/>
        </w:rPr>
        <w:t>现实来源：近期微软/研究报道关于微流体通道直冷技术（示例技术新闻/报道）。</w:t>
      </w:r>
      <w:r w:rsidR="00000000">
        <w:fldChar w:fldCharType="begin"/>
      </w:r>
      <w:r w:rsidR="00000000">
        <w:instrText>HYPERLINK "https://www.tomshardware.com/pc-components/liquid-cooling/microsoft-develops-breakthrough-chip-cooling-method-microfluidic-channels-can-cut-peak-temps-by-up-to-65-percent-outperform-conventional-cold-plates-by-up-to-3x?utm_source=chatgpt.com" \t "_blank"</w:instrText>
      </w:r>
      <w:r w:rsidR="00000000">
        <w:rPr>
          <w:rFonts w:hint="eastAsia"/>
        </w:rPr>
        <w:fldChar w:fldCharType="separate"/>
      </w:r>
      <w:r w:rsidRPr="0075262E">
        <w:rPr>
          <w:rStyle w:val="af2"/>
          <w:rFonts w:ascii="仿宋" w:eastAsia="仿宋" w:hAnsi="仿宋" w:hint="eastAsia"/>
          <w:b/>
          <w:bCs/>
        </w:rPr>
        <w:t>Tom's Hardware+1</w:t>
      </w:r>
      <w:r w:rsidR="00000000">
        <w:rPr>
          <w:rStyle w:val="af2"/>
          <w:rFonts w:ascii="仿宋" w:eastAsia="仿宋" w:hAnsi="仿宋"/>
          <w:b/>
          <w:bCs/>
        </w:rPr>
        <w:fldChar w:fldCharType="end"/>
      </w:r>
    </w:p>
    <w:p w14:paraId="3E0CADC5" w14:textId="77777777" w:rsidR="00230A47" w:rsidRPr="0075262E" w:rsidRDefault="00230A47" w:rsidP="00230A47">
      <w:pPr>
        <w:numPr>
          <w:ilvl w:val="0"/>
          <w:numId w:val="4"/>
        </w:numPr>
        <w:rPr>
          <w:rFonts w:ascii="仿宋" w:eastAsia="仿宋" w:hAnsi="仿宋" w:hint="eastAsia"/>
          <w:b/>
          <w:bCs/>
        </w:rPr>
      </w:pPr>
      <w:proofErr w:type="gramStart"/>
      <w:r w:rsidRPr="00EB4FB0">
        <w:rPr>
          <w:rFonts w:ascii="仿宋" w:eastAsia="仿宋" w:hAnsi="仿宋"/>
          <w:b/>
          <w:bCs/>
        </w:rPr>
        <w:t>短计算</w:t>
      </w:r>
      <w:proofErr w:type="gramEnd"/>
      <w:r w:rsidRPr="00EB4FB0">
        <w:rPr>
          <w:rFonts w:ascii="仿宋" w:eastAsia="仿宋" w:hAnsi="仿宋"/>
          <w:b/>
          <w:bCs/>
        </w:rPr>
        <w:t>示例：若你把 80,000 m</w:t>
      </w:r>
      <w:r w:rsidRPr="00EB4FB0">
        <w:rPr>
          <w:rFonts w:ascii="Calibri" w:eastAsia="仿宋" w:hAnsi="Calibri" w:cs="Calibri"/>
          <w:b/>
          <w:bCs/>
        </w:rPr>
        <w:t>³</w:t>
      </w:r>
      <w:r w:rsidRPr="00EB4FB0">
        <w:rPr>
          <w:rFonts w:ascii="仿宋" w:eastAsia="仿宋" w:hAnsi="仿宋"/>
          <w:b/>
          <w:bCs/>
        </w:rPr>
        <w:t xml:space="preserve"> 中 5% (~4,000 m</w:t>
      </w:r>
      <w:r w:rsidRPr="00EB4FB0">
        <w:rPr>
          <w:rFonts w:ascii="Calibri" w:eastAsia="仿宋" w:hAnsi="Calibri" w:cs="Calibri"/>
          <w:b/>
          <w:bCs/>
        </w:rPr>
        <w:t>³</w:t>
      </w:r>
      <w:r w:rsidRPr="00EB4FB0">
        <w:rPr>
          <w:rFonts w:ascii="仿宋" w:eastAsia="仿宋" w:hAnsi="仿宋"/>
          <w:b/>
          <w:bCs/>
        </w:rPr>
        <w:t xml:space="preserve">) 直接是机房机柜高密度区（等同于 74 </w:t>
      </w:r>
      <w:proofErr w:type="gramStart"/>
      <w:r w:rsidRPr="00EB4FB0">
        <w:rPr>
          <w:rFonts w:ascii="仿宋" w:eastAsia="仿宋" w:hAnsi="仿宋"/>
          <w:b/>
          <w:bCs/>
        </w:rPr>
        <w:t>个</w:t>
      </w:r>
      <w:proofErr w:type="gramEnd"/>
      <w:r w:rsidRPr="00EB4FB0">
        <w:rPr>
          <w:rFonts w:ascii="仿宋" w:eastAsia="仿宋" w:hAnsi="仿宋"/>
          <w:b/>
          <w:bCs/>
        </w:rPr>
        <w:t>大型机柜 + 冗余），</w:t>
      </w:r>
      <w:proofErr w:type="gramStart"/>
      <w:r w:rsidRPr="00EB4FB0">
        <w:rPr>
          <w:rFonts w:ascii="仿宋" w:eastAsia="仿宋" w:hAnsi="仿宋"/>
          <w:b/>
          <w:bCs/>
        </w:rPr>
        <w:t>那依据</w:t>
      </w:r>
      <w:proofErr w:type="gramEnd"/>
      <w:r w:rsidRPr="00EB4FB0">
        <w:rPr>
          <w:rFonts w:ascii="仿宋" w:eastAsia="仿宋" w:hAnsi="仿宋"/>
          <w:b/>
          <w:bCs/>
        </w:rPr>
        <w:t xml:space="preserve"> Frontier 机房面积与功耗比，可以推导出 20–30 MW 的计算设备需求（见 Frontier 实例）。</w:t>
      </w:r>
      <w:r w:rsidR="00000000">
        <w:fldChar w:fldCharType="begin"/>
      </w:r>
      <w:r w:rsidR="00000000">
        <w:instrText>HYPERLINK "https://www.top500.org/system/180047/?utm_source=chatgpt.com" \t "_blank"</w:instrText>
      </w:r>
      <w:r w:rsidR="00000000">
        <w:rPr>
          <w:rFonts w:hint="eastAsia"/>
        </w:rPr>
        <w:fldChar w:fldCharType="separate"/>
      </w:r>
      <w:r w:rsidRPr="00EB4FB0">
        <w:rPr>
          <w:rStyle w:val="af2"/>
          <w:rFonts w:ascii="仿宋" w:eastAsia="仿宋" w:hAnsi="仿宋"/>
          <w:b/>
          <w:bCs/>
        </w:rPr>
        <w:t>top500.org</w:t>
      </w:r>
      <w:r w:rsidR="00000000">
        <w:rPr>
          <w:rStyle w:val="af2"/>
          <w:rFonts w:ascii="仿宋" w:eastAsia="仿宋" w:hAnsi="仿宋"/>
          <w:b/>
          <w:bCs/>
        </w:rPr>
        <w:fldChar w:fldCharType="end"/>
      </w:r>
    </w:p>
    <w:p w14:paraId="57FB9A3F" w14:textId="77777777" w:rsidR="00230A47" w:rsidRPr="00230A47" w:rsidRDefault="00230A47" w:rsidP="00230A47">
      <w:pPr>
        <w:rPr>
          <w:rFonts w:ascii="仿宋" w:eastAsia="仿宋" w:hAnsi="仿宋" w:hint="eastAsia"/>
          <w:b/>
          <w:bCs/>
        </w:rPr>
      </w:pPr>
      <w:r w:rsidRPr="00230A47">
        <w:rPr>
          <w:rFonts w:ascii="仿宋" w:eastAsia="仿宋" w:hAnsi="仿宋" w:hint="eastAsia"/>
          <w:b/>
          <w:bCs/>
        </w:rPr>
        <w:t>3) 国防：网络守护、物理安全与空间/轨道监测设施</w:t>
      </w:r>
    </w:p>
    <w:p w14:paraId="6A5958BF" w14:textId="77777777" w:rsidR="00230A47" w:rsidRPr="00230A47" w:rsidRDefault="00230A47" w:rsidP="00230A47">
      <w:pPr>
        <w:numPr>
          <w:ilvl w:val="0"/>
          <w:numId w:val="6"/>
        </w:numPr>
        <w:rPr>
          <w:rFonts w:ascii="仿宋" w:eastAsia="仿宋" w:hAnsi="仿宋" w:hint="eastAsia"/>
          <w:b/>
          <w:bCs/>
        </w:rPr>
      </w:pPr>
      <w:r w:rsidRPr="00230A47">
        <w:rPr>
          <w:rFonts w:ascii="仿宋" w:eastAsia="仿宋" w:hAnsi="仿宋" w:hint="eastAsia"/>
          <w:b/>
          <w:bCs/>
        </w:rPr>
        <w:t>分配空间：10,000 m</w:t>
      </w:r>
      <w:r w:rsidRPr="00230A47">
        <w:rPr>
          <w:rFonts w:ascii="Calibri" w:eastAsia="仿宋" w:hAnsi="Calibri" w:cs="Calibri"/>
          <w:b/>
          <w:bCs/>
        </w:rPr>
        <w:t>³</w:t>
      </w:r>
      <w:r w:rsidRPr="00230A47">
        <w:rPr>
          <w:rFonts w:ascii="仿宋" w:eastAsia="仿宋" w:hAnsi="仿宋" w:cs="仿宋" w:hint="eastAsia"/>
          <w:b/>
          <w:bCs/>
        </w:rPr>
        <w:t>（包含安全指挥中心、网络防御机房、少量雷达</w:t>
      </w:r>
      <w:r w:rsidRPr="00230A47">
        <w:rPr>
          <w:rFonts w:ascii="仿宋" w:eastAsia="仿宋" w:hAnsi="仿宋" w:hint="eastAsia"/>
          <w:b/>
          <w:bCs/>
        </w:rPr>
        <w:t>/地基设施仓库）</w:t>
      </w:r>
    </w:p>
    <w:p w14:paraId="00AE8CE1" w14:textId="77777777" w:rsidR="00230A47" w:rsidRPr="00230A47" w:rsidRDefault="00230A47" w:rsidP="00230A47">
      <w:pPr>
        <w:numPr>
          <w:ilvl w:val="0"/>
          <w:numId w:val="6"/>
        </w:numPr>
        <w:rPr>
          <w:rFonts w:ascii="仿宋" w:eastAsia="仿宋" w:hAnsi="仿宋" w:hint="eastAsia"/>
          <w:b/>
          <w:bCs/>
        </w:rPr>
      </w:pPr>
      <w:r w:rsidRPr="00230A47">
        <w:rPr>
          <w:rFonts w:ascii="仿宋" w:eastAsia="仿宋" w:hAnsi="仿宋" w:hint="eastAsia"/>
          <w:b/>
          <w:bCs/>
        </w:rPr>
        <w:t>估计能耗：2–6 MW 峰值（主要是网络/加密硬件、通信链路、备用发电）</w:t>
      </w:r>
    </w:p>
    <w:p w14:paraId="435F4005" w14:textId="77777777" w:rsidR="00230A47" w:rsidRPr="00230A47" w:rsidRDefault="00230A47" w:rsidP="00230A47">
      <w:pPr>
        <w:numPr>
          <w:ilvl w:val="1"/>
          <w:numId w:val="6"/>
        </w:numPr>
        <w:rPr>
          <w:rFonts w:ascii="仿宋" w:eastAsia="仿宋" w:hAnsi="仿宋" w:hint="eastAsia"/>
          <w:b/>
          <w:bCs/>
        </w:rPr>
      </w:pPr>
      <w:r w:rsidRPr="00230A47">
        <w:rPr>
          <w:rFonts w:ascii="仿宋" w:eastAsia="仿宋" w:hAnsi="仿宋" w:hint="eastAsia"/>
          <w:b/>
          <w:bCs/>
        </w:rPr>
        <w:t>计算思路：安全指挥与网络防护中心规模通常小于大型数据中心，但需保持持续运行与高可用冗余（N+1 UPS、后备柴油发电或氢燃料电池），因此功率在单位 MW 级。</w:t>
      </w:r>
    </w:p>
    <w:p w14:paraId="3827E712" w14:textId="77777777" w:rsidR="00230A47" w:rsidRPr="00230A47" w:rsidRDefault="00230A47" w:rsidP="00230A47">
      <w:pPr>
        <w:numPr>
          <w:ilvl w:val="0"/>
          <w:numId w:val="6"/>
        </w:numPr>
        <w:rPr>
          <w:rFonts w:ascii="仿宋" w:eastAsia="仿宋" w:hAnsi="仿宋" w:hint="eastAsia"/>
          <w:b/>
          <w:bCs/>
        </w:rPr>
      </w:pPr>
      <w:r w:rsidRPr="00230A47">
        <w:rPr>
          <w:rFonts w:ascii="仿宋" w:eastAsia="仿宋" w:hAnsi="仿宋" w:hint="eastAsia"/>
          <w:b/>
          <w:bCs/>
        </w:rPr>
        <w:t>主要物资：高可靠服务器、加密硬件模块、UPS 电池、发电机（燃料）、物理安保装备（轻装甲/无人巡逻机器人）、雷达天线/光学望远镜与轨道观测地面站。</w:t>
      </w:r>
    </w:p>
    <w:p w14:paraId="6DD86804" w14:textId="77777777" w:rsidR="00230A47" w:rsidRPr="00230A47" w:rsidRDefault="00230A47" w:rsidP="00230A47">
      <w:pPr>
        <w:numPr>
          <w:ilvl w:val="0"/>
          <w:numId w:val="6"/>
        </w:numPr>
        <w:rPr>
          <w:rFonts w:ascii="仿宋" w:eastAsia="仿宋" w:hAnsi="仿宋" w:hint="eastAsia"/>
          <w:b/>
          <w:bCs/>
        </w:rPr>
      </w:pPr>
      <w:r w:rsidRPr="00230A47">
        <w:rPr>
          <w:rFonts w:ascii="仿宋" w:eastAsia="仿宋" w:hAnsi="仿宋" w:hint="eastAsia"/>
          <w:b/>
          <w:bCs/>
        </w:rPr>
        <w:lastRenderedPageBreak/>
        <w:t>现实技术来源（代表）：国家级网络防护与指挥中心实践（文献/行业报道）——与所述“超级计算机网络守护者”职责一致（文档内描述）。</w:t>
      </w:r>
    </w:p>
    <w:p w14:paraId="221B506D" w14:textId="77777777" w:rsidR="00230A47" w:rsidRPr="00230A47" w:rsidRDefault="00230A47" w:rsidP="00230A47">
      <w:pPr>
        <w:rPr>
          <w:rFonts w:ascii="仿宋" w:eastAsia="仿宋" w:hAnsi="仿宋" w:hint="eastAsia"/>
          <w:b/>
          <w:bCs/>
        </w:rPr>
      </w:pPr>
    </w:p>
    <w:p w14:paraId="0CE91987" w14:textId="77777777" w:rsidR="00230A47" w:rsidRPr="00230A47" w:rsidRDefault="00230A47" w:rsidP="00230A47">
      <w:pPr>
        <w:rPr>
          <w:rFonts w:ascii="仿宋" w:eastAsia="仿宋" w:hAnsi="仿宋" w:hint="eastAsia"/>
          <w:b/>
          <w:bCs/>
        </w:rPr>
      </w:pPr>
      <w:r w:rsidRPr="00230A47">
        <w:rPr>
          <w:rFonts w:ascii="仿宋" w:eastAsia="仿宋" w:hAnsi="仿宋" w:hint="eastAsia"/>
          <w:b/>
          <w:bCs/>
        </w:rPr>
        <w:t>4) 医疗系统：全民生物信息监控、药物模拟、远程手术中心（含纳米医疗）</w:t>
      </w:r>
    </w:p>
    <w:p w14:paraId="6584FECC" w14:textId="77777777" w:rsidR="00230A47" w:rsidRPr="00230A47" w:rsidRDefault="00230A47" w:rsidP="00230A47">
      <w:pPr>
        <w:numPr>
          <w:ilvl w:val="0"/>
          <w:numId w:val="7"/>
        </w:numPr>
        <w:rPr>
          <w:rFonts w:ascii="仿宋" w:eastAsia="仿宋" w:hAnsi="仿宋" w:hint="eastAsia"/>
          <w:b/>
          <w:bCs/>
        </w:rPr>
      </w:pPr>
      <w:r w:rsidRPr="00230A47">
        <w:rPr>
          <w:rFonts w:ascii="仿宋" w:eastAsia="仿宋" w:hAnsi="仿宋" w:hint="eastAsia"/>
          <w:b/>
          <w:bCs/>
        </w:rPr>
        <w:t>分配空间：15,000 m</w:t>
      </w:r>
      <w:r w:rsidRPr="00230A47">
        <w:rPr>
          <w:rFonts w:ascii="Calibri" w:eastAsia="仿宋" w:hAnsi="Calibri" w:cs="Calibri"/>
          <w:b/>
          <w:bCs/>
        </w:rPr>
        <w:t>³</w:t>
      </w:r>
      <w:r w:rsidRPr="00230A47">
        <w:rPr>
          <w:rFonts w:ascii="仿宋" w:eastAsia="仿宋" w:hAnsi="仿宋" w:cs="仿宋" w:hint="eastAsia"/>
          <w:b/>
          <w:bCs/>
        </w:rPr>
        <w:t>（包含数据</w:t>
      </w:r>
      <w:r w:rsidRPr="00230A47">
        <w:rPr>
          <w:rFonts w:ascii="仿宋" w:eastAsia="仿宋" w:hAnsi="仿宋" w:hint="eastAsia"/>
          <w:b/>
          <w:bCs/>
        </w:rPr>
        <w:t>/AI 模拟服务、远程手术室、纳米医疗实验室与存储）</w:t>
      </w:r>
    </w:p>
    <w:p w14:paraId="3A2FBF23" w14:textId="77777777" w:rsidR="00230A47" w:rsidRPr="00230A47" w:rsidRDefault="00230A47" w:rsidP="00230A47">
      <w:pPr>
        <w:numPr>
          <w:ilvl w:val="0"/>
          <w:numId w:val="7"/>
        </w:numPr>
        <w:rPr>
          <w:rFonts w:ascii="仿宋" w:eastAsia="仿宋" w:hAnsi="仿宋" w:hint="eastAsia"/>
          <w:b/>
          <w:bCs/>
        </w:rPr>
      </w:pPr>
      <w:r w:rsidRPr="00230A47">
        <w:rPr>
          <w:rFonts w:ascii="仿宋" w:eastAsia="仿宋" w:hAnsi="仿宋" w:hint="eastAsia"/>
          <w:b/>
          <w:bCs/>
        </w:rPr>
        <w:t>估计能耗：5–12 MW 峰值 / 年耗电 ≈ 44,000 – 105,000 MWh/年（含高性能模拟、冷链与手术机器人）</w:t>
      </w:r>
    </w:p>
    <w:p w14:paraId="54C47230" w14:textId="77777777" w:rsidR="00230A47" w:rsidRPr="00230A47" w:rsidRDefault="00230A47" w:rsidP="00230A47">
      <w:pPr>
        <w:numPr>
          <w:ilvl w:val="1"/>
          <w:numId w:val="7"/>
        </w:numPr>
        <w:rPr>
          <w:rFonts w:ascii="仿宋" w:eastAsia="仿宋" w:hAnsi="仿宋" w:hint="eastAsia"/>
          <w:b/>
          <w:bCs/>
        </w:rPr>
      </w:pPr>
      <w:r w:rsidRPr="00230A47">
        <w:rPr>
          <w:rFonts w:ascii="仿宋" w:eastAsia="仿宋" w:hAnsi="仿宋" w:hint="eastAsia"/>
          <w:b/>
          <w:bCs/>
        </w:rPr>
        <w:t>计算思路：高性能计算用于分子模拟可</w:t>
      </w:r>
      <w:proofErr w:type="gramStart"/>
      <w:r w:rsidRPr="00230A47">
        <w:rPr>
          <w:rFonts w:ascii="仿宋" w:eastAsia="仿宋" w:hAnsi="仿宋" w:hint="eastAsia"/>
          <w:b/>
          <w:bCs/>
        </w:rPr>
        <w:t>在超算模块租用算力或</w:t>
      </w:r>
      <w:proofErr w:type="gramEnd"/>
      <w:r w:rsidRPr="00230A47">
        <w:rPr>
          <w:rFonts w:ascii="仿宋" w:eastAsia="仿宋" w:hAnsi="仿宋" w:hint="eastAsia"/>
          <w:b/>
          <w:bCs/>
        </w:rPr>
        <w:t>本地建小型 GPU 群（若</w:t>
      </w:r>
      <w:proofErr w:type="gramStart"/>
      <w:r w:rsidRPr="00230A47">
        <w:rPr>
          <w:rFonts w:ascii="仿宋" w:eastAsia="仿宋" w:hAnsi="仿宋" w:hint="eastAsia"/>
          <w:b/>
          <w:bCs/>
        </w:rPr>
        <w:t>本地则</w:t>
      </w:r>
      <w:proofErr w:type="gramEnd"/>
      <w:r w:rsidRPr="00230A47">
        <w:rPr>
          <w:rFonts w:ascii="仿宋" w:eastAsia="仿宋" w:hAnsi="仿宋" w:hint="eastAsia"/>
          <w:b/>
          <w:bCs/>
        </w:rPr>
        <w:t>功耗显著），远程手术设备与冷链也有持续耗能。引用药物与疗法模拟在超级计算机上能显著缩短周期（文档）。</w:t>
      </w:r>
    </w:p>
    <w:p w14:paraId="0F5D786D" w14:textId="77777777" w:rsidR="00230A47" w:rsidRPr="00230A47" w:rsidRDefault="00230A47" w:rsidP="00230A47">
      <w:pPr>
        <w:numPr>
          <w:ilvl w:val="0"/>
          <w:numId w:val="7"/>
        </w:numPr>
        <w:rPr>
          <w:rFonts w:ascii="仿宋" w:eastAsia="仿宋" w:hAnsi="仿宋" w:hint="eastAsia"/>
          <w:b/>
          <w:bCs/>
        </w:rPr>
      </w:pPr>
      <w:r w:rsidRPr="00230A47">
        <w:rPr>
          <w:rFonts w:ascii="仿宋" w:eastAsia="仿宋" w:hAnsi="仿宋" w:hint="eastAsia"/>
          <w:b/>
          <w:bCs/>
        </w:rPr>
        <w:t>主要物资：手术机器人（精密马达/高速网络/实时视频链路）、纳米机器人与试剂（实验级化学试剂/洁净室），生物数据库存储（磁盘阵列）。</w:t>
      </w:r>
    </w:p>
    <w:p w14:paraId="0585BBE9" w14:textId="0FE1B109" w:rsidR="00230A47" w:rsidRPr="00EB4FB0" w:rsidRDefault="00230A47" w:rsidP="00230A47">
      <w:pPr>
        <w:rPr>
          <w:rFonts w:ascii="仿宋" w:eastAsia="仿宋" w:hAnsi="仿宋" w:hint="eastAsia"/>
          <w:b/>
          <w:bCs/>
        </w:rPr>
      </w:pPr>
      <w:r w:rsidRPr="0075262E">
        <w:rPr>
          <w:rFonts w:ascii="仿宋" w:eastAsia="仿宋" w:hAnsi="仿宋" w:hint="eastAsia"/>
          <w:b/>
          <w:bCs/>
        </w:rPr>
        <w:t>现实技术来源（代表）：远程精准手术与生物信息学模拟的工业/研究案例（学术综述与医疗机器人厂商报道）。</w:t>
      </w:r>
      <w:r w:rsidR="00000000">
        <w:fldChar w:fldCharType="begin"/>
      </w:r>
      <w:r w:rsidR="00000000">
        <w:instrText>HYPERLINK "https://www.sciencedirect.com/science/article/pii/S2772783124000268?utm_source=chatgpt.com" \t "_blank"</w:instrText>
      </w:r>
      <w:r w:rsidR="00000000">
        <w:rPr>
          <w:rFonts w:hint="eastAsia"/>
        </w:rPr>
        <w:fldChar w:fldCharType="separate"/>
      </w:r>
      <w:r w:rsidRPr="0075262E">
        <w:rPr>
          <w:rStyle w:val="af2"/>
          <w:rFonts w:ascii="仿宋" w:eastAsia="仿宋" w:hAnsi="仿宋" w:hint="eastAsia"/>
          <w:b/>
          <w:bCs/>
        </w:rPr>
        <w:t>科学直通车</w:t>
      </w:r>
      <w:r w:rsidR="00000000">
        <w:rPr>
          <w:rStyle w:val="af2"/>
          <w:rFonts w:ascii="仿宋" w:eastAsia="仿宋" w:hAnsi="仿宋"/>
          <w:b/>
          <w:bCs/>
        </w:rPr>
        <w:fldChar w:fldCharType="end"/>
      </w:r>
    </w:p>
    <w:p w14:paraId="086385FF" w14:textId="61116D9C" w:rsidR="00230A47" w:rsidRPr="00230A47" w:rsidRDefault="00230A47" w:rsidP="00230A47">
      <w:pPr>
        <w:rPr>
          <w:rFonts w:ascii="仿宋" w:eastAsia="仿宋" w:hAnsi="仿宋" w:hint="eastAsia"/>
          <w:b/>
          <w:bCs/>
        </w:rPr>
      </w:pPr>
      <w:r w:rsidRPr="00230A47">
        <w:rPr>
          <w:rFonts w:ascii="仿宋" w:eastAsia="仿宋" w:hAnsi="仿宋" w:hint="eastAsia"/>
          <w:b/>
          <w:bCs/>
        </w:rPr>
        <w:t>5) 核工程（</w:t>
      </w:r>
      <w:r w:rsidR="0075262E" w:rsidRPr="0075262E">
        <w:rPr>
          <w:rFonts w:ascii="仿宋" w:eastAsia="仿宋" w:hAnsi="仿宋" w:hint="eastAsia"/>
          <w:b/>
          <w:bCs/>
        </w:rPr>
        <w:t>核裂变</w:t>
      </w:r>
      <w:r w:rsidRPr="00230A47">
        <w:rPr>
          <w:rFonts w:ascii="仿宋" w:eastAsia="仿宋" w:hAnsi="仿宋" w:hint="eastAsia"/>
          <w:b/>
          <w:bCs/>
        </w:rPr>
        <w:t>反应堆研发与核废料处理）</w:t>
      </w:r>
    </w:p>
    <w:p w14:paraId="5A3B389D" w14:textId="77777777" w:rsidR="00230A47" w:rsidRPr="00230A47" w:rsidRDefault="00230A47" w:rsidP="00230A47">
      <w:pPr>
        <w:rPr>
          <w:rFonts w:ascii="仿宋" w:eastAsia="仿宋" w:hAnsi="仿宋" w:hint="eastAsia"/>
          <w:b/>
          <w:bCs/>
        </w:rPr>
      </w:pPr>
      <w:r w:rsidRPr="00230A47">
        <w:rPr>
          <w:rFonts w:ascii="仿宋" w:eastAsia="仿宋" w:hAnsi="仿宋"/>
          <w:b/>
          <w:bCs/>
        </w:rPr>
        <w:t>用 300 MWe 裂变堆替代之前的“聚变假设”</w:t>
      </w:r>
    </w:p>
    <w:p w14:paraId="2CF7B7E7" w14:textId="77777777" w:rsidR="00230A47" w:rsidRPr="00230A47" w:rsidRDefault="00230A47" w:rsidP="00230A47">
      <w:pPr>
        <w:numPr>
          <w:ilvl w:val="0"/>
          <w:numId w:val="11"/>
        </w:numPr>
        <w:rPr>
          <w:rFonts w:ascii="仿宋" w:eastAsia="仿宋" w:hAnsi="仿宋" w:hint="eastAsia"/>
          <w:b/>
          <w:bCs/>
        </w:rPr>
      </w:pPr>
      <w:r w:rsidRPr="00230A47">
        <w:rPr>
          <w:rFonts w:ascii="仿宋" w:eastAsia="仿宋" w:hAnsi="仿宋"/>
          <w:b/>
          <w:bCs/>
        </w:rPr>
        <w:t>电力（年）≈ 300 MW × 8,760 h × 0.9（容量因子假设） ≈ 2,365,200 MWh/年。</w:t>
      </w:r>
      <w:r w:rsidR="00000000">
        <w:fldChar w:fldCharType="begin"/>
      </w:r>
      <w:r w:rsidR="00000000">
        <w:instrText>HYPERLINK "https://world-nuclear.org/information-library/current-and-future-generation/cooling-power-plants?utm_source=chatgpt.com" \t "_blank"</w:instrText>
      </w:r>
      <w:r w:rsidR="00000000">
        <w:rPr>
          <w:rFonts w:hint="eastAsia"/>
        </w:rPr>
        <w:fldChar w:fldCharType="separate"/>
      </w:r>
      <w:r w:rsidRPr="00230A47">
        <w:rPr>
          <w:rStyle w:val="af2"/>
          <w:rFonts w:ascii="仿宋" w:eastAsia="仿宋" w:hAnsi="仿宋"/>
          <w:b/>
          <w:bCs/>
        </w:rPr>
        <w:t>world-nuclear.org</w:t>
      </w:r>
      <w:r w:rsidR="00000000">
        <w:rPr>
          <w:rStyle w:val="af2"/>
          <w:rFonts w:ascii="仿宋" w:eastAsia="仿宋" w:hAnsi="仿宋"/>
          <w:b/>
          <w:bCs/>
        </w:rPr>
        <w:fldChar w:fldCharType="end"/>
      </w:r>
    </w:p>
    <w:p w14:paraId="3656DCBB" w14:textId="77777777" w:rsidR="00230A47" w:rsidRPr="00230A47" w:rsidRDefault="00230A47" w:rsidP="00230A47">
      <w:pPr>
        <w:numPr>
          <w:ilvl w:val="0"/>
          <w:numId w:val="11"/>
        </w:numPr>
        <w:rPr>
          <w:rFonts w:ascii="仿宋" w:eastAsia="仿宋" w:hAnsi="仿宋" w:hint="eastAsia"/>
          <w:b/>
          <w:bCs/>
        </w:rPr>
      </w:pPr>
      <w:r w:rsidRPr="00230A47">
        <w:rPr>
          <w:rFonts w:ascii="仿宋" w:eastAsia="仿宋" w:hAnsi="仿宋"/>
          <w:b/>
          <w:bCs/>
        </w:rPr>
        <w:t>年热排放 ≈ 600 MW × 8,760 h × 0.9 ≈ 4,730,400 MWh/年（可分配回收</w:t>
      </w:r>
      <w:proofErr w:type="gramStart"/>
      <w:r w:rsidRPr="00230A47">
        <w:rPr>
          <w:rFonts w:ascii="仿宋" w:eastAsia="仿宋" w:hAnsi="仿宋"/>
          <w:b/>
          <w:bCs/>
        </w:rPr>
        <w:t>与弃热</w:t>
      </w:r>
      <w:proofErr w:type="gramEnd"/>
      <w:r w:rsidRPr="00230A47">
        <w:rPr>
          <w:rFonts w:ascii="仿宋" w:eastAsia="仿宋" w:hAnsi="仿宋"/>
          <w:b/>
          <w:bCs/>
        </w:rPr>
        <w:t>）。</w:t>
      </w:r>
      <w:r w:rsidR="00000000">
        <w:fldChar w:fldCharType="begin"/>
      </w:r>
      <w:r w:rsidR="00000000">
        <w:instrText>HYPERLINK "https://world-nuclear.org/information-library/current-and-future-generation/cooling-power-plants?utm_source=chatgpt.com" \t "_blank"</w:instrText>
      </w:r>
      <w:r w:rsidR="00000000">
        <w:rPr>
          <w:rFonts w:hint="eastAsia"/>
        </w:rPr>
        <w:fldChar w:fldCharType="separate"/>
      </w:r>
      <w:r w:rsidRPr="00230A47">
        <w:rPr>
          <w:rStyle w:val="af2"/>
          <w:rFonts w:ascii="仿宋" w:eastAsia="仿宋" w:hAnsi="仿宋"/>
          <w:b/>
          <w:bCs/>
        </w:rPr>
        <w:t>world-nuclear.org</w:t>
      </w:r>
      <w:r w:rsidR="00000000">
        <w:rPr>
          <w:rStyle w:val="af2"/>
          <w:rFonts w:ascii="仿宋" w:eastAsia="仿宋" w:hAnsi="仿宋"/>
          <w:b/>
          <w:bCs/>
        </w:rPr>
        <w:fldChar w:fldCharType="end"/>
      </w:r>
    </w:p>
    <w:p w14:paraId="0D93C22F" w14:textId="77777777" w:rsidR="0075262E" w:rsidRDefault="00230A47" w:rsidP="0075262E">
      <w:pPr>
        <w:numPr>
          <w:ilvl w:val="0"/>
          <w:numId w:val="11"/>
        </w:numPr>
        <w:rPr>
          <w:rFonts w:ascii="仿宋" w:eastAsia="仿宋" w:hAnsi="仿宋" w:hint="eastAsia"/>
          <w:b/>
          <w:bCs/>
        </w:rPr>
      </w:pPr>
      <w:r w:rsidRPr="00230A47">
        <w:rPr>
          <w:rFonts w:ascii="仿宋" w:eastAsia="仿宋" w:hAnsi="仿宋"/>
          <w:b/>
          <w:bCs/>
        </w:rPr>
        <w:t xml:space="preserve">若回收 5% 热量用于农业：0.05 × 4,730,400 ≈ 236,520 MWh/年（热） → 平均热功率 ≈ 27 </w:t>
      </w:r>
      <w:proofErr w:type="spellStart"/>
      <w:r w:rsidRPr="00230A47">
        <w:rPr>
          <w:rFonts w:ascii="仿宋" w:eastAsia="仿宋" w:hAnsi="仿宋"/>
          <w:b/>
          <w:bCs/>
        </w:rPr>
        <w:t>MWt</w:t>
      </w:r>
      <w:proofErr w:type="spellEnd"/>
      <w:r w:rsidRPr="00230A47">
        <w:rPr>
          <w:rFonts w:ascii="仿宋" w:eastAsia="仿宋" w:hAnsi="仿宋"/>
          <w:b/>
          <w:bCs/>
        </w:rPr>
        <w:t xml:space="preserve"> 持续供给农业/淡化/温室（可覆盖原农业塔估算的 ~110,000 MWh/年 的相当一部分</w:t>
      </w:r>
      <w:proofErr w:type="gramStart"/>
      <w:r w:rsidRPr="00230A47">
        <w:rPr>
          <w:rFonts w:ascii="仿宋" w:eastAsia="仿宋" w:hAnsi="仿宋"/>
          <w:b/>
          <w:bCs/>
        </w:rPr>
        <w:t>热需求</w:t>
      </w:r>
      <w:proofErr w:type="gramEnd"/>
      <w:r w:rsidRPr="00230A47">
        <w:rPr>
          <w:rFonts w:ascii="仿宋" w:eastAsia="仿宋" w:hAnsi="仿宋"/>
          <w:b/>
          <w:bCs/>
        </w:rPr>
        <w:t>并替代部分电加热）。（注意：必须保证回收系统的换热效率与安全隔离。）</w:t>
      </w:r>
      <w:r w:rsidR="00000000">
        <w:fldChar w:fldCharType="begin"/>
      </w:r>
      <w:r w:rsidR="00000000">
        <w:instrText>HYPERLINK "https://world-nuclear.org/information-library/current-and-future-generation/cooling-power-plants?utm_source=chatgpt.com" \t "_blank"</w:instrText>
      </w:r>
      <w:r w:rsidR="00000000">
        <w:rPr>
          <w:rFonts w:hint="eastAsia"/>
        </w:rPr>
        <w:fldChar w:fldCharType="separate"/>
      </w:r>
      <w:r w:rsidRPr="00230A47">
        <w:rPr>
          <w:rStyle w:val="af2"/>
          <w:rFonts w:ascii="仿宋" w:eastAsia="仿宋" w:hAnsi="仿宋"/>
          <w:b/>
          <w:bCs/>
        </w:rPr>
        <w:t>world-nuclear.org</w:t>
      </w:r>
      <w:r w:rsidR="00000000">
        <w:rPr>
          <w:rStyle w:val="af2"/>
          <w:rFonts w:ascii="仿宋" w:eastAsia="仿宋" w:hAnsi="仿宋"/>
          <w:b/>
          <w:bCs/>
        </w:rPr>
        <w:fldChar w:fldCharType="end"/>
      </w:r>
    </w:p>
    <w:p w14:paraId="24E48BBA" w14:textId="30BBB779" w:rsidR="0075262E" w:rsidRPr="0075262E" w:rsidRDefault="0075262E" w:rsidP="0075262E">
      <w:pPr>
        <w:ind w:left="720"/>
        <w:rPr>
          <w:rFonts w:ascii="仿宋" w:eastAsia="仿宋" w:hAnsi="仿宋" w:hint="eastAsia"/>
          <w:b/>
          <w:bCs/>
        </w:rPr>
      </w:pPr>
      <w:r w:rsidRPr="0075262E">
        <w:rPr>
          <w:rFonts w:ascii="仿宋" w:eastAsia="仿宋" w:hAnsi="仿宋" w:cs="宋体"/>
          <w:kern w:val="0"/>
          <w:sz w:val="24"/>
          <w14:ligatures w14:val="none"/>
        </w:rPr>
        <w:t>必需项目</w:t>
      </w:r>
      <w:r>
        <w:rPr>
          <w:rFonts w:ascii="仿宋" w:eastAsia="仿宋" w:hAnsi="仿宋" w:cs="宋体" w:hint="eastAsia"/>
          <w:kern w:val="0"/>
          <w:sz w:val="24"/>
          <w14:ligatures w14:val="none"/>
        </w:rPr>
        <w:t>与物资</w:t>
      </w:r>
      <w:r w:rsidRPr="0075262E">
        <w:rPr>
          <w:rFonts w:ascii="仿宋" w:eastAsia="仿宋" w:hAnsi="仿宋" w:cs="宋体"/>
          <w:kern w:val="0"/>
          <w:sz w:val="24"/>
          <w14:ligatures w14:val="none"/>
        </w:rPr>
        <w:t>：</w:t>
      </w:r>
    </w:p>
    <w:p w14:paraId="6ED11C3C" w14:textId="77777777" w:rsidR="0075262E" w:rsidRPr="0075262E" w:rsidRDefault="0075262E" w:rsidP="0075262E">
      <w:pPr>
        <w:widowControl/>
        <w:numPr>
          <w:ilvl w:val="0"/>
          <w:numId w:val="11"/>
        </w:numPr>
        <w:spacing w:before="100" w:beforeAutospacing="1" w:after="100" w:afterAutospacing="1" w:line="240" w:lineRule="auto"/>
        <w:rPr>
          <w:rFonts w:ascii="仿宋" w:eastAsia="仿宋" w:hAnsi="仿宋" w:cs="宋体" w:hint="eastAsia"/>
          <w:kern w:val="0"/>
          <w:sz w:val="24"/>
          <w14:ligatures w14:val="none"/>
        </w:rPr>
      </w:pPr>
      <w:r w:rsidRPr="0075262E">
        <w:rPr>
          <w:rFonts w:ascii="仿宋" w:eastAsia="仿宋" w:hAnsi="仿宋" w:cs="宋体"/>
          <w:b/>
          <w:bCs/>
          <w:kern w:val="0"/>
          <w:sz w:val="24"/>
          <w14:ligatures w14:val="none"/>
        </w:rPr>
        <w:t>大体量混凝土与钢筋</w:t>
      </w:r>
      <w:r w:rsidRPr="0075262E">
        <w:rPr>
          <w:rFonts w:ascii="仿宋" w:eastAsia="仿宋" w:hAnsi="仿宋" w:cs="宋体"/>
          <w:kern w:val="0"/>
          <w:sz w:val="24"/>
          <w14:ligatures w14:val="none"/>
        </w:rPr>
        <w:t>（安全壳、屏蔽墙、堆基座）。</w:t>
      </w:r>
      <w:r w:rsidR="00000000">
        <w:fldChar w:fldCharType="begin"/>
      </w:r>
      <w:r w:rsidR="00000000">
        <w:instrText>HYPERLINK "https://www.nrc.gov/docs/ML0708/ML070850183.pdf?utm_source=chatgpt.com" \t "_blank"</w:instrText>
      </w:r>
      <w:r w:rsidR="00000000">
        <w:rPr>
          <w:rFonts w:hint="eastAsia"/>
        </w:rPr>
        <w:fldChar w:fldCharType="separate"/>
      </w:r>
      <w:r w:rsidRPr="0075262E">
        <w:rPr>
          <w:rFonts w:ascii="仿宋" w:eastAsia="仿宋" w:hAnsi="仿宋" w:cs="宋体"/>
          <w:color w:val="0000FF"/>
          <w:kern w:val="0"/>
          <w:sz w:val="24"/>
          <w:u w:val="single"/>
          <w14:ligatures w14:val="none"/>
        </w:rPr>
        <w:t>nrc.gov</w:t>
      </w:r>
      <w:r w:rsidR="00000000">
        <w:rPr>
          <w:rFonts w:ascii="仿宋" w:eastAsia="仿宋" w:hAnsi="仿宋" w:cs="宋体"/>
          <w:color w:val="0000FF"/>
          <w:kern w:val="0"/>
          <w:sz w:val="24"/>
          <w:u w:val="single"/>
          <w14:ligatures w14:val="none"/>
        </w:rPr>
        <w:fldChar w:fldCharType="end"/>
      </w:r>
    </w:p>
    <w:p w14:paraId="67351671" w14:textId="77777777" w:rsidR="0075262E" w:rsidRPr="0075262E" w:rsidRDefault="0075262E" w:rsidP="0075262E">
      <w:pPr>
        <w:widowControl/>
        <w:numPr>
          <w:ilvl w:val="0"/>
          <w:numId w:val="11"/>
        </w:numPr>
        <w:spacing w:before="100" w:beforeAutospacing="1" w:after="100" w:afterAutospacing="1" w:line="240" w:lineRule="auto"/>
        <w:rPr>
          <w:rFonts w:ascii="仿宋" w:eastAsia="仿宋" w:hAnsi="仿宋" w:cs="宋体" w:hint="eastAsia"/>
          <w:kern w:val="0"/>
          <w:sz w:val="24"/>
          <w14:ligatures w14:val="none"/>
        </w:rPr>
      </w:pPr>
      <w:r w:rsidRPr="0075262E">
        <w:rPr>
          <w:rFonts w:ascii="仿宋" w:eastAsia="仿宋" w:hAnsi="仿宋" w:cs="宋体"/>
          <w:b/>
          <w:bCs/>
          <w:kern w:val="0"/>
          <w:sz w:val="24"/>
          <w14:ligatures w14:val="none"/>
        </w:rPr>
        <w:t>紧急冷却系统与备用电源</w:t>
      </w:r>
      <w:r w:rsidRPr="0075262E">
        <w:rPr>
          <w:rFonts w:ascii="仿宋" w:eastAsia="仿宋" w:hAnsi="仿宋" w:cs="宋体"/>
          <w:kern w:val="0"/>
          <w:sz w:val="24"/>
          <w14:ligatures w14:val="none"/>
        </w:rPr>
        <w:t>（多套独立柴油发电机、ESS、电池组），以及独立的“安全级”冷却水泵与备用管线。</w:t>
      </w:r>
      <w:r w:rsidR="00000000">
        <w:fldChar w:fldCharType="begin"/>
      </w:r>
      <w:r w:rsidR="00000000">
        <w:instrText>HYPERLINK "https://www.energy.gov/sites/prod/files/DOE-Cooling%20Water%20Issues%20%26%20Opportunities.pdf?utm_source=chatgpt.com" \t "_blank"</w:instrText>
      </w:r>
      <w:r w:rsidR="00000000">
        <w:rPr>
          <w:rFonts w:hint="eastAsia"/>
        </w:rPr>
        <w:fldChar w:fldCharType="separate"/>
      </w:r>
      <w:r w:rsidRPr="0075262E">
        <w:rPr>
          <w:rFonts w:ascii="仿宋" w:eastAsia="仿宋" w:hAnsi="仿宋" w:cs="宋体"/>
          <w:color w:val="0000FF"/>
          <w:kern w:val="0"/>
          <w:sz w:val="24"/>
          <w:u w:val="single"/>
          <w14:ligatures w14:val="none"/>
        </w:rPr>
        <w:t>The Department of Energy's Energy.gov</w:t>
      </w:r>
      <w:r w:rsidR="00000000">
        <w:rPr>
          <w:rFonts w:ascii="仿宋" w:eastAsia="仿宋" w:hAnsi="仿宋" w:cs="宋体"/>
          <w:color w:val="0000FF"/>
          <w:kern w:val="0"/>
          <w:sz w:val="24"/>
          <w:u w:val="single"/>
          <w14:ligatures w14:val="none"/>
        </w:rPr>
        <w:fldChar w:fldCharType="end"/>
      </w:r>
    </w:p>
    <w:p w14:paraId="7AAAD593" w14:textId="77777777" w:rsidR="0075262E" w:rsidRPr="0075262E" w:rsidRDefault="0075262E" w:rsidP="0075262E">
      <w:pPr>
        <w:widowControl/>
        <w:numPr>
          <w:ilvl w:val="0"/>
          <w:numId w:val="11"/>
        </w:numPr>
        <w:spacing w:before="100" w:beforeAutospacing="1" w:after="100" w:afterAutospacing="1" w:line="240" w:lineRule="auto"/>
        <w:rPr>
          <w:rFonts w:ascii="仿宋" w:eastAsia="仿宋" w:hAnsi="仿宋" w:cs="宋体" w:hint="eastAsia"/>
          <w:kern w:val="0"/>
          <w:sz w:val="24"/>
          <w14:ligatures w14:val="none"/>
        </w:rPr>
      </w:pPr>
      <w:r w:rsidRPr="0075262E">
        <w:rPr>
          <w:rFonts w:ascii="仿宋" w:eastAsia="仿宋" w:hAnsi="仿宋" w:cs="宋体"/>
          <w:b/>
          <w:bCs/>
          <w:kern w:val="0"/>
          <w:sz w:val="24"/>
          <w14:ligatures w14:val="none"/>
        </w:rPr>
        <w:t>放射性废物处理与储存系统</w:t>
      </w:r>
      <w:r w:rsidRPr="0075262E">
        <w:rPr>
          <w:rFonts w:ascii="仿宋" w:eastAsia="仿宋" w:hAnsi="仿宋" w:cs="宋体"/>
          <w:kern w:val="0"/>
          <w:sz w:val="24"/>
          <w14:ligatures w14:val="none"/>
        </w:rPr>
        <w:t>：短期池、长期干贮场（ISFSI）、废水处理与固化设施。示例：处理/干</w:t>
      </w:r>
      <w:proofErr w:type="gramStart"/>
      <w:r w:rsidRPr="0075262E">
        <w:rPr>
          <w:rFonts w:ascii="仿宋" w:eastAsia="仿宋" w:hAnsi="仿宋" w:cs="宋体"/>
          <w:kern w:val="0"/>
          <w:sz w:val="24"/>
          <w14:ligatures w14:val="none"/>
        </w:rPr>
        <w:t>贮需要</w:t>
      </w:r>
      <w:proofErr w:type="gramEnd"/>
      <w:r w:rsidRPr="0075262E">
        <w:rPr>
          <w:rFonts w:ascii="仿宋" w:eastAsia="仿宋" w:hAnsi="仿宋" w:cs="宋体"/>
          <w:kern w:val="0"/>
          <w:sz w:val="24"/>
          <w14:ligatures w14:val="none"/>
        </w:rPr>
        <w:t>专用吊装设备（大型起重机）、干贮地面与防护罩。</w:t>
      </w:r>
      <w:r w:rsidR="00000000">
        <w:fldChar w:fldCharType="begin"/>
      </w:r>
      <w:r w:rsidR="00000000">
        <w:instrText>HYPERLINK "https://www.nrc.gov/docs/ml1209/ML120970249.pdf?utm_source=chatgpt.com" \t "_blank"</w:instrText>
      </w:r>
      <w:r w:rsidR="00000000">
        <w:rPr>
          <w:rFonts w:hint="eastAsia"/>
        </w:rPr>
        <w:fldChar w:fldCharType="separate"/>
      </w:r>
      <w:r w:rsidRPr="0075262E">
        <w:rPr>
          <w:rFonts w:ascii="仿宋" w:eastAsia="仿宋" w:hAnsi="仿宋" w:cs="宋体"/>
          <w:color w:val="0000FF"/>
          <w:kern w:val="0"/>
          <w:sz w:val="24"/>
          <w:u w:val="single"/>
          <w14:ligatures w14:val="none"/>
        </w:rPr>
        <w:t>nrc.gov+1</w:t>
      </w:r>
      <w:r w:rsidR="00000000">
        <w:rPr>
          <w:rFonts w:ascii="仿宋" w:eastAsia="仿宋" w:hAnsi="仿宋" w:cs="宋体"/>
          <w:color w:val="0000FF"/>
          <w:kern w:val="0"/>
          <w:sz w:val="24"/>
          <w:u w:val="single"/>
          <w14:ligatures w14:val="none"/>
        </w:rPr>
        <w:fldChar w:fldCharType="end"/>
      </w:r>
    </w:p>
    <w:p w14:paraId="3EC81D5E" w14:textId="77777777" w:rsidR="0075262E" w:rsidRPr="00230A47" w:rsidRDefault="0075262E" w:rsidP="0075262E">
      <w:pPr>
        <w:ind w:left="720"/>
        <w:rPr>
          <w:rFonts w:ascii="仿宋" w:eastAsia="仿宋" w:hAnsi="仿宋" w:hint="eastAsia"/>
          <w:b/>
          <w:bCs/>
        </w:rPr>
      </w:pPr>
    </w:p>
    <w:p w14:paraId="2699C818" w14:textId="77777777" w:rsidR="00230A47" w:rsidRPr="00230A47" w:rsidRDefault="00000000" w:rsidP="00230A47">
      <w:pPr>
        <w:rPr>
          <w:rFonts w:ascii="仿宋" w:eastAsia="仿宋" w:hAnsi="仿宋" w:hint="eastAsia"/>
          <w:b/>
          <w:bCs/>
        </w:rPr>
      </w:pPr>
      <w:r>
        <w:rPr>
          <w:rFonts w:ascii="仿宋" w:eastAsia="仿宋" w:hAnsi="仿宋"/>
          <w:b/>
          <w:bCs/>
        </w:rPr>
        <w:pict w14:anchorId="4523C5AE">
          <v:rect id="_x0000_i1025" style="width:6in;height:.75pt" o:hralign="center" o:hrstd="t" o:hr="t" fillcolor="#a0a0a0" stroked="f"/>
        </w:pict>
      </w:r>
    </w:p>
    <w:p w14:paraId="749DF8B0" w14:textId="77777777" w:rsidR="00230A47" w:rsidRPr="00230A47" w:rsidRDefault="00230A47" w:rsidP="00230A47">
      <w:pPr>
        <w:rPr>
          <w:rFonts w:ascii="仿宋" w:eastAsia="仿宋" w:hAnsi="仿宋" w:hint="eastAsia"/>
          <w:b/>
          <w:bCs/>
        </w:rPr>
      </w:pPr>
      <w:r w:rsidRPr="00230A47">
        <w:rPr>
          <w:rFonts w:ascii="仿宋" w:eastAsia="仿宋" w:hAnsi="仿宋" w:hint="eastAsia"/>
          <w:b/>
          <w:bCs/>
        </w:rPr>
        <w:t>6) 行政 / 交通 / 教育（社会治理、交通控制中心 / 磁悬浮与空中交通管理）</w:t>
      </w:r>
    </w:p>
    <w:p w14:paraId="6B5A6C13" w14:textId="77777777" w:rsidR="00230A47" w:rsidRPr="00230A47" w:rsidRDefault="00230A47" w:rsidP="00230A47">
      <w:pPr>
        <w:numPr>
          <w:ilvl w:val="0"/>
          <w:numId w:val="9"/>
        </w:numPr>
        <w:rPr>
          <w:rFonts w:ascii="仿宋" w:eastAsia="仿宋" w:hAnsi="仿宋" w:hint="eastAsia"/>
          <w:b/>
          <w:bCs/>
        </w:rPr>
      </w:pPr>
      <w:r w:rsidRPr="00230A47">
        <w:rPr>
          <w:rFonts w:ascii="仿宋" w:eastAsia="仿宋" w:hAnsi="仿宋" w:hint="eastAsia"/>
          <w:b/>
          <w:bCs/>
        </w:rPr>
        <w:t>分配空间：10,000 m</w:t>
      </w:r>
      <w:r w:rsidRPr="00230A47">
        <w:rPr>
          <w:rFonts w:ascii="Calibri" w:eastAsia="仿宋" w:hAnsi="Calibri" w:cs="Calibri"/>
          <w:b/>
          <w:bCs/>
        </w:rPr>
        <w:t>³</w:t>
      </w:r>
      <w:r w:rsidRPr="00230A47">
        <w:rPr>
          <w:rFonts w:ascii="仿宋" w:eastAsia="仿宋" w:hAnsi="仿宋" w:cs="仿宋" w:hint="eastAsia"/>
          <w:b/>
          <w:bCs/>
        </w:rPr>
        <w:t>（控制中心、仿真训练舱、少量硬件存放）</w:t>
      </w:r>
    </w:p>
    <w:p w14:paraId="06F103BA" w14:textId="77777777" w:rsidR="00230A47" w:rsidRPr="00230A47" w:rsidRDefault="00230A47" w:rsidP="00230A47">
      <w:pPr>
        <w:numPr>
          <w:ilvl w:val="0"/>
          <w:numId w:val="9"/>
        </w:numPr>
        <w:rPr>
          <w:rFonts w:ascii="仿宋" w:eastAsia="仿宋" w:hAnsi="仿宋" w:hint="eastAsia"/>
          <w:b/>
          <w:bCs/>
        </w:rPr>
      </w:pPr>
      <w:r w:rsidRPr="00230A47">
        <w:rPr>
          <w:rFonts w:ascii="仿宋" w:eastAsia="仿宋" w:hAnsi="仿宋" w:hint="eastAsia"/>
          <w:b/>
          <w:bCs/>
        </w:rPr>
        <w:t>估计能耗：1–4 MW 峰值（主要用于通信、仿真服务器、控制室显示/冷却）</w:t>
      </w:r>
    </w:p>
    <w:p w14:paraId="67289C8F" w14:textId="77777777" w:rsidR="00230A47" w:rsidRPr="00230A47" w:rsidRDefault="00230A47" w:rsidP="00230A47">
      <w:pPr>
        <w:numPr>
          <w:ilvl w:val="0"/>
          <w:numId w:val="9"/>
        </w:numPr>
        <w:rPr>
          <w:rFonts w:ascii="仿宋" w:eastAsia="仿宋" w:hAnsi="仿宋" w:hint="eastAsia"/>
          <w:b/>
          <w:bCs/>
        </w:rPr>
      </w:pPr>
      <w:r w:rsidRPr="00230A47">
        <w:rPr>
          <w:rFonts w:ascii="仿宋" w:eastAsia="仿宋" w:hAnsi="仿宋" w:hint="eastAsia"/>
          <w:b/>
          <w:bCs/>
        </w:rPr>
        <w:t>主要物资：通信基站/路由/交换机、仿真服务器、控制面板与高清显示、备份电源。</w:t>
      </w:r>
    </w:p>
    <w:p w14:paraId="1C0AF750" w14:textId="77777777" w:rsidR="00230A47" w:rsidRPr="00230A47" w:rsidRDefault="00230A47" w:rsidP="00230A47">
      <w:pPr>
        <w:numPr>
          <w:ilvl w:val="0"/>
          <w:numId w:val="9"/>
        </w:numPr>
        <w:rPr>
          <w:rFonts w:ascii="仿宋" w:eastAsia="仿宋" w:hAnsi="仿宋" w:hint="eastAsia"/>
          <w:b/>
          <w:bCs/>
        </w:rPr>
      </w:pPr>
      <w:r w:rsidRPr="00230A47">
        <w:rPr>
          <w:rFonts w:ascii="仿宋" w:eastAsia="仿宋" w:hAnsi="仿宋" w:hint="eastAsia"/>
          <w:b/>
          <w:bCs/>
        </w:rPr>
        <w:t>现实技术来源（代表）：智能交通控制与城市级仿真实验室资料（政府/行业白皮书）。（与文档中的交通部/管理职责对应）</w:t>
      </w:r>
    </w:p>
    <w:p w14:paraId="050D8957" w14:textId="0CA45C01" w:rsidR="00230A47" w:rsidRPr="00230A47" w:rsidRDefault="00230A47" w:rsidP="0075262E">
      <w:pPr>
        <w:rPr>
          <w:rFonts w:ascii="仿宋" w:eastAsia="仿宋" w:hAnsi="仿宋" w:hint="eastAsia"/>
          <w:b/>
          <w:bCs/>
        </w:rPr>
      </w:pPr>
      <w:r w:rsidRPr="00230A47">
        <w:rPr>
          <w:rFonts w:ascii="仿宋" w:eastAsia="仿宋" w:hAnsi="仿宋" w:hint="eastAsia"/>
          <w:b/>
          <w:bCs/>
        </w:rPr>
        <w:t>7) 海边：石油钻井与船舶运油分配空间（陆侧码头 + 支援仓库 + 简易平台基座）：15,000 m</w:t>
      </w:r>
      <w:r w:rsidRPr="00230A47">
        <w:rPr>
          <w:rFonts w:ascii="Calibri" w:eastAsia="仿宋" w:hAnsi="Calibri" w:cs="Calibri"/>
          <w:b/>
          <w:bCs/>
        </w:rPr>
        <w:t>³</w:t>
      </w:r>
      <w:r w:rsidRPr="00230A47">
        <w:rPr>
          <w:rFonts w:ascii="仿宋" w:eastAsia="仿宋" w:hAnsi="仿宋" w:cs="仿宋" w:hint="eastAsia"/>
          <w:b/>
          <w:bCs/>
        </w:rPr>
        <w:t>（港口</w:t>
      </w:r>
      <w:r w:rsidRPr="00230A47">
        <w:rPr>
          <w:rFonts w:ascii="仿宋" w:eastAsia="仿宋" w:hAnsi="仿宋" w:hint="eastAsia"/>
          <w:b/>
          <w:bCs/>
        </w:rPr>
        <w:t>/储罐/泵房/维护仓库；注：不含整座海上大型钻井平台的全体体积 — 那通常是超过这数值的结构，但我们把海岸带的物流与岸基设施计入）</w:t>
      </w:r>
    </w:p>
    <w:p w14:paraId="735A8813" w14:textId="77777777" w:rsidR="00230A47" w:rsidRPr="00230A47" w:rsidRDefault="00230A47" w:rsidP="00230A47">
      <w:pPr>
        <w:numPr>
          <w:ilvl w:val="0"/>
          <w:numId w:val="10"/>
        </w:numPr>
        <w:rPr>
          <w:rFonts w:ascii="仿宋" w:eastAsia="仿宋" w:hAnsi="仿宋" w:hint="eastAsia"/>
          <w:b/>
          <w:bCs/>
        </w:rPr>
      </w:pPr>
      <w:r w:rsidRPr="00230A47">
        <w:rPr>
          <w:rFonts w:ascii="仿宋" w:eastAsia="仿宋" w:hAnsi="仿宋" w:hint="eastAsia"/>
          <w:b/>
          <w:bCs/>
        </w:rPr>
        <w:t>估计能耗：海上钻井平台本体常见功率需求 ≈10–30 MW（根据平台大小）；油轮航行时燃料能量计算以燃油消耗为主（大油轮每日燃料可在数十吨到 200 吨燃油/日，换算成能耗/排放）。岸上终端与泵站电力通常在 1–10 MW。</w:t>
      </w:r>
    </w:p>
    <w:p w14:paraId="732326F4" w14:textId="77777777" w:rsidR="00230A47" w:rsidRPr="00230A47" w:rsidRDefault="00230A47" w:rsidP="00230A47">
      <w:pPr>
        <w:numPr>
          <w:ilvl w:val="1"/>
          <w:numId w:val="10"/>
        </w:numPr>
        <w:rPr>
          <w:rFonts w:ascii="仿宋" w:eastAsia="仿宋" w:hAnsi="仿宋" w:hint="eastAsia"/>
          <w:b/>
          <w:bCs/>
        </w:rPr>
      </w:pPr>
      <w:r w:rsidRPr="00230A47">
        <w:rPr>
          <w:rFonts w:ascii="仿宋" w:eastAsia="仿宋" w:hAnsi="仿宋" w:hint="eastAsia"/>
          <w:b/>
          <w:bCs/>
        </w:rPr>
        <w:t>计算思路（简短）：海上钻井平台（移动/半潜式）会有钻井动力、钻机、生活区与加工区。岸基储罐/泵房能耗较低但有重大热/安全要求。油轮燃料消耗与动力来源有公开航运行业统计。</w:t>
      </w:r>
    </w:p>
    <w:p w14:paraId="269A47C4" w14:textId="1B8843BE" w:rsidR="00230A47" w:rsidRPr="00230A47" w:rsidRDefault="00230A47" w:rsidP="00230A47">
      <w:pPr>
        <w:numPr>
          <w:ilvl w:val="0"/>
          <w:numId w:val="10"/>
        </w:numPr>
        <w:rPr>
          <w:rFonts w:ascii="仿宋" w:eastAsia="仿宋" w:hAnsi="仿宋" w:hint="eastAsia"/>
          <w:b/>
          <w:bCs/>
        </w:rPr>
      </w:pPr>
      <w:r w:rsidRPr="00230A47">
        <w:rPr>
          <w:rFonts w:ascii="仿宋" w:eastAsia="仿宋" w:hAnsi="仿宋" w:hint="eastAsia"/>
          <w:b/>
          <w:bCs/>
        </w:rPr>
        <w:t>主要物资：大量钢铁（平台桩、管线）、储油罐（钢制）、泵/压缩机（高合金）、防腐涂层、油管（API 标准）、运油船（油轮船体、泵、舵桨等）。</w:t>
      </w:r>
    </w:p>
    <w:p w14:paraId="799B8073" w14:textId="07BFFE0D" w:rsidR="00230A47" w:rsidRDefault="00230A47" w:rsidP="00230A47">
      <w:pPr>
        <w:rPr>
          <w:rStyle w:val="af2"/>
          <w:rFonts w:ascii="仿宋" w:eastAsia="仿宋" w:hAnsi="仿宋"/>
          <w:b/>
          <w:bCs/>
        </w:rPr>
      </w:pPr>
      <w:r w:rsidRPr="0075262E">
        <w:rPr>
          <w:rFonts w:ascii="仿宋" w:eastAsia="仿宋" w:hAnsi="仿宋" w:hint="eastAsia"/>
          <w:b/>
          <w:bCs/>
        </w:rPr>
        <w:t>现实技术来源（代表）：海上钻井与海运行业通用数据、行业报道与规范（油轮耗油与平台功率范围的行业资料）。（示例报道/行业百科与技术手册）</w:t>
      </w:r>
      <w:r w:rsidR="00000000">
        <w:fldChar w:fldCharType="begin"/>
      </w:r>
      <w:r w:rsidR="00000000">
        <w:instrText>HYPERLINK "https://www.tomshardware.com/desktops/servers/china-to-launch-commercial-underwater-data-center-facility-expected-to-consume-90-percent-less-power-for-cooling?utm_source=chatgpt.com" \t "_blank"</w:instrText>
      </w:r>
      <w:r w:rsidR="00000000">
        <w:rPr>
          <w:rFonts w:hint="eastAsia"/>
        </w:rPr>
        <w:fldChar w:fldCharType="separate"/>
      </w:r>
      <w:r w:rsidRPr="0075262E">
        <w:rPr>
          <w:rStyle w:val="af2"/>
          <w:rFonts w:ascii="仿宋" w:eastAsia="仿宋" w:hAnsi="仿宋" w:hint="eastAsia"/>
          <w:b/>
          <w:bCs/>
        </w:rPr>
        <w:t>Tom's Hardware+1</w:t>
      </w:r>
      <w:r w:rsidR="00000000">
        <w:rPr>
          <w:rStyle w:val="af2"/>
          <w:rFonts w:ascii="仿宋" w:eastAsia="仿宋" w:hAnsi="仿宋"/>
          <w:b/>
          <w:bCs/>
        </w:rPr>
        <w:fldChar w:fldCharType="end"/>
      </w:r>
    </w:p>
    <w:p w14:paraId="4C639C67" w14:textId="0E27A713" w:rsidR="000D4451" w:rsidRDefault="000D4451" w:rsidP="00230A47">
      <w:pPr>
        <w:rPr>
          <w:rStyle w:val="af2"/>
          <w:rFonts w:ascii="仿宋" w:eastAsia="仿宋" w:hAnsi="仿宋"/>
          <w:b/>
          <w:bCs/>
        </w:rPr>
      </w:pPr>
    </w:p>
    <w:p w14:paraId="47E6DE8D" w14:textId="19361ED9" w:rsidR="000D4451" w:rsidRDefault="000D4451" w:rsidP="000D4451">
      <w:pPr>
        <w:rPr>
          <w:rStyle w:val="af2"/>
          <w:rFonts w:ascii="仿宋" w:eastAsia="仿宋" w:hAnsi="仿宋"/>
          <w:b/>
          <w:bCs/>
        </w:rPr>
      </w:pPr>
    </w:p>
    <w:p w14:paraId="52D2AA5C" w14:textId="666A4813" w:rsidR="000D4451" w:rsidRDefault="000D4451" w:rsidP="000D4451">
      <w:pPr>
        <w:rPr>
          <w:rStyle w:val="af2"/>
          <w:rFonts w:ascii="仿宋" w:eastAsia="仿宋" w:hAnsi="仿宋"/>
          <w:b/>
          <w:bCs/>
        </w:rPr>
      </w:pPr>
    </w:p>
    <w:p w14:paraId="0B9F9FCC" w14:textId="7F27BDBD" w:rsidR="000D4451" w:rsidRPr="00EB4FB0" w:rsidRDefault="000D4451" w:rsidP="00230A47">
      <w:pPr>
        <w:rPr>
          <w:rFonts w:ascii="仿宋" w:eastAsia="仿宋" w:hAnsi="仿宋" w:hint="eastAsia"/>
          <w:b/>
          <w:bCs/>
        </w:rPr>
      </w:pPr>
      <w:r w:rsidRPr="000D4451">
        <w:rPr>
          <w:rFonts w:ascii="仿宋" w:eastAsia="仿宋" w:hAnsi="仿宋"/>
          <w:b/>
          <w:bCs/>
        </w:rPr>
        <w:t xml:space="preserve">[1] Urban Crop Solutions. </w:t>
      </w:r>
      <w:proofErr w:type="spellStart"/>
      <w:r w:rsidRPr="000D4451">
        <w:rPr>
          <w:rFonts w:ascii="仿宋" w:eastAsia="仿宋" w:hAnsi="仿宋"/>
          <w:b/>
          <w:bCs/>
          <w:i/>
          <w:iCs/>
        </w:rPr>
        <w:t>Agrotopia</w:t>
      </w:r>
      <w:proofErr w:type="spellEnd"/>
      <w:r w:rsidRPr="000D4451">
        <w:rPr>
          <w:rFonts w:ascii="仿宋" w:eastAsia="仿宋" w:hAnsi="仿宋"/>
          <w:b/>
          <w:bCs/>
          <w:i/>
          <w:iCs/>
        </w:rPr>
        <w:t xml:space="preserve"> 项目：多气候垂直农业塔</w:t>
      </w:r>
      <w:r w:rsidRPr="000D4451">
        <w:rPr>
          <w:rFonts w:ascii="仿宋" w:eastAsia="仿宋" w:hAnsi="仿宋"/>
          <w:b/>
          <w:bCs/>
        </w:rPr>
        <w:t xml:space="preserve">[EB/OL]. 2025. </w:t>
      </w:r>
      <w:hyperlink r:id="rId8" w:tgtFrame="_new" w:history="1">
        <w:r w:rsidRPr="000D4451">
          <w:rPr>
            <w:rStyle w:val="af2"/>
            <w:rFonts w:ascii="仿宋" w:eastAsia="仿宋" w:hAnsi="仿宋"/>
            <w:b/>
            <w:bCs/>
          </w:rPr>
          <w:t>https://urbancropsolutions.com</w:t>
        </w:r>
      </w:hyperlink>
      <w:r w:rsidRPr="000D4451">
        <w:rPr>
          <w:rFonts w:ascii="仿宋" w:eastAsia="仿宋" w:hAnsi="仿宋"/>
          <w:b/>
          <w:bCs/>
        </w:rPr>
        <w:t>.</w:t>
      </w:r>
      <w:r w:rsidRPr="000D4451">
        <w:rPr>
          <w:rFonts w:ascii="仿宋" w:eastAsia="仿宋" w:hAnsi="仿宋"/>
          <w:b/>
          <w:bCs/>
        </w:rPr>
        <w:br/>
        <w:t xml:space="preserve">[2] </w:t>
      </w:r>
      <w:proofErr w:type="spellStart"/>
      <w:r w:rsidRPr="000D4451">
        <w:rPr>
          <w:rFonts w:ascii="仿宋" w:eastAsia="仿宋" w:hAnsi="仿宋"/>
          <w:b/>
          <w:bCs/>
        </w:rPr>
        <w:t>Grōv</w:t>
      </w:r>
      <w:proofErr w:type="spellEnd"/>
      <w:r w:rsidRPr="000D4451">
        <w:rPr>
          <w:rFonts w:ascii="仿宋" w:eastAsia="仿宋" w:hAnsi="仿宋"/>
          <w:b/>
          <w:bCs/>
        </w:rPr>
        <w:t xml:space="preserve"> Technologies. </w:t>
      </w:r>
      <w:r w:rsidRPr="000D4451">
        <w:rPr>
          <w:rFonts w:ascii="仿宋" w:eastAsia="仿宋" w:hAnsi="仿宋"/>
          <w:b/>
          <w:bCs/>
          <w:i/>
          <w:iCs/>
        </w:rPr>
        <w:t>Olympus Tower Farm：塔式饲料生产系统</w:t>
      </w:r>
      <w:r w:rsidRPr="000D4451">
        <w:rPr>
          <w:rFonts w:ascii="仿宋" w:eastAsia="仿宋" w:hAnsi="仿宋"/>
          <w:b/>
          <w:bCs/>
        </w:rPr>
        <w:t xml:space="preserve">[J/OL]. Smithsonian Magazine, 2023. </w:t>
      </w:r>
      <w:hyperlink r:id="rId9" w:tgtFrame="_new" w:history="1">
        <w:r w:rsidRPr="000D4451">
          <w:rPr>
            <w:rStyle w:val="af2"/>
            <w:rFonts w:ascii="仿宋" w:eastAsia="仿宋" w:hAnsi="仿宋"/>
            <w:b/>
            <w:bCs/>
          </w:rPr>
          <w:t>https://www.smithsonianmag.com/innovation/could-indoor-vertical-farms-feed-livestock-180976809/</w:t>
        </w:r>
      </w:hyperlink>
      <w:r w:rsidRPr="000D4451">
        <w:rPr>
          <w:rFonts w:ascii="仿宋" w:eastAsia="仿宋" w:hAnsi="仿宋"/>
          <w:b/>
          <w:bCs/>
        </w:rPr>
        <w:t>.</w:t>
      </w:r>
      <w:r w:rsidRPr="000D4451">
        <w:rPr>
          <w:rFonts w:ascii="仿宋" w:eastAsia="仿宋" w:hAnsi="仿宋"/>
          <w:b/>
          <w:bCs/>
        </w:rPr>
        <w:br/>
        <w:t xml:space="preserve">[3] </w:t>
      </w:r>
      <w:proofErr w:type="spellStart"/>
      <w:r w:rsidRPr="000D4451">
        <w:rPr>
          <w:rFonts w:ascii="仿宋" w:eastAsia="仿宋" w:hAnsi="仿宋"/>
          <w:b/>
          <w:bCs/>
        </w:rPr>
        <w:t>Farmonaut</w:t>
      </w:r>
      <w:proofErr w:type="spellEnd"/>
      <w:r w:rsidRPr="000D4451">
        <w:rPr>
          <w:rFonts w:ascii="仿宋" w:eastAsia="仿宋" w:hAnsi="仿宋"/>
          <w:b/>
          <w:bCs/>
        </w:rPr>
        <w:t xml:space="preserve">. </w:t>
      </w:r>
      <w:r w:rsidRPr="000D4451">
        <w:rPr>
          <w:rFonts w:ascii="仿宋" w:eastAsia="仿宋" w:hAnsi="仿宋"/>
          <w:b/>
          <w:bCs/>
          <w:i/>
          <w:iCs/>
        </w:rPr>
        <w:t>Stack Farming 可持续农业模型</w:t>
      </w:r>
      <w:r w:rsidRPr="000D4451">
        <w:rPr>
          <w:rFonts w:ascii="仿宋" w:eastAsia="仿宋" w:hAnsi="仿宋"/>
          <w:b/>
          <w:bCs/>
        </w:rPr>
        <w:t xml:space="preserve">[EB/OL]. 2024. </w:t>
      </w:r>
      <w:hyperlink r:id="rId10" w:tgtFrame="_new" w:history="1">
        <w:r w:rsidRPr="000D4451">
          <w:rPr>
            <w:rStyle w:val="af2"/>
            <w:rFonts w:ascii="仿宋" w:eastAsia="仿宋" w:hAnsi="仿宋"/>
            <w:b/>
            <w:bCs/>
          </w:rPr>
          <w:t>https://farmonaut.com</w:t>
        </w:r>
      </w:hyperlink>
      <w:r w:rsidRPr="000D4451">
        <w:rPr>
          <w:rFonts w:ascii="仿宋" w:eastAsia="仿宋" w:hAnsi="仿宋"/>
          <w:b/>
          <w:bCs/>
        </w:rPr>
        <w:t>.</w:t>
      </w:r>
      <w:r w:rsidRPr="000D4451">
        <w:rPr>
          <w:rFonts w:ascii="仿宋" w:eastAsia="仿宋" w:hAnsi="仿宋"/>
          <w:b/>
          <w:bCs/>
        </w:rPr>
        <w:br/>
        <w:t xml:space="preserve">[4] </w:t>
      </w:r>
      <w:proofErr w:type="spellStart"/>
      <w:r w:rsidRPr="000D4451">
        <w:rPr>
          <w:rFonts w:ascii="仿宋" w:eastAsia="仿宋" w:hAnsi="仿宋"/>
          <w:b/>
          <w:bCs/>
        </w:rPr>
        <w:t>CyPhA</w:t>
      </w:r>
      <w:proofErr w:type="spellEnd"/>
      <w:r w:rsidRPr="000D4451">
        <w:rPr>
          <w:rFonts w:ascii="仿宋" w:eastAsia="仿宋" w:hAnsi="仿宋"/>
          <w:b/>
          <w:bCs/>
        </w:rPr>
        <w:t xml:space="preserve"> Project. </w:t>
      </w:r>
      <w:r w:rsidRPr="000D4451">
        <w:rPr>
          <w:rFonts w:ascii="仿宋" w:eastAsia="仿宋" w:hAnsi="仿宋"/>
          <w:b/>
          <w:bCs/>
          <w:i/>
          <w:iCs/>
        </w:rPr>
        <w:t>Cyber-Physical Aquaponic System (</w:t>
      </w:r>
      <w:proofErr w:type="spellStart"/>
      <w:r w:rsidRPr="000D4451">
        <w:rPr>
          <w:rFonts w:ascii="仿宋" w:eastAsia="仿宋" w:hAnsi="仿宋"/>
          <w:b/>
          <w:bCs/>
          <w:i/>
          <w:iCs/>
        </w:rPr>
        <w:t>CyPhA</w:t>
      </w:r>
      <w:proofErr w:type="spellEnd"/>
      <w:r w:rsidRPr="000D4451">
        <w:rPr>
          <w:rFonts w:ascii="仿宋" w:eastAsia="仿宋" w:hAnsi="仿宋"/>
          <w:b/>
          <w:bCs/>
          <w:i/>
          <w:iCs/>
        </w:rPr>
        <w:t>)</w:t>
      </w:r>
      <w:r w:rsidRPr="000D4451">
        <w:rPr>
          <w:rFonts w:ascii="仿宋" w:eastAsia="仿宋" w:hAnsi="仿宋"/>
          <w:b/>
          <w:bCs/>
        </w:rPr>
        <w:t>[R]. arXiv:2304.05132, 2023.</w:t>
      </w:r>
      <w:r w:rsidRPr="000D4451">
        <w:rPr>
          <w:rFonts w:ascii="仿宋" w:eastAsia="仿宋" w:hAnsi="仿宋"/>
          <w:b/>
          <w:bCs/>
        </w:rPr>
        <w:br/>
        <w:t xml:space="preserve">[5] MACARONS System. </w:t>
      </w:r>
      <w:r w:rsidRPr="000D4451">
        <w:rPr>
          <w:rFonts w:ascii="仿宋" w:eastAsia="仿宋" w:hAnsi="仿宋"/>
          <w:b/>
          <w:bCs/>
          <w:i/>
          <w:iCs/>
        </w:rPr>
        <w:t>农业自动化托盘搬运系统</w:t>
      </w:r>
      <w:r w:rsidRPr="000D4451">
        <w:rPr>
          <w:rFonts w:ascii="仿宋" w:eastAsia="仿宋" w:hAnsi="仿宋"/>
          <w:b/>
          <w:bCs/>
        </w:rPr>
        <w:t>[R]. arXiv:2210.04975, 2022.</w:t>
      </w:r>
      <w:r w:rsidRPr="000D4451">
        <w:rPr>
          <w:rFonts w:ascii="仿宋" w:eastAsia="仿宋" w:hAnsi="仿宋"/>
          <w:b/>
          <w:bCs/>
        </w:rPr>
        <w:br/>
        <w:t xml:space="preserve">[6] Philips Lighting; OSRAM. </w:t>
      </w:r>
      <w:proofErr w:type="spellStart"/>
      <w:r w:rsidRPr="000D4451">
        <w:rPr>
          <w:rFonts w:ascii="仿宋" w:eastAsia="仿宋" w:hAnsi="仿宋"/>
          <w:b/>
          <w:bCs/>
          <w:i/>
          <w:iCs/>
        </w:rPr>
        <w:t>GrowWise</w:t>
      </w:r>
      <w:proofErr w:type="spellEnd"/>
      <w:r w:rsidRPr="000D4451">
        <w:rPr>
          <w:rFonts w:ascii="仿宋" w:eastAsia="仿宋" w:hAnsi="仿宋"/>
          <w:b/>
          <w:bCs/>
          <w:i/>
          <w:iCs/>
        </w:rPr>
        <w:t xml:space="preserve"> 与 Spectra LED 植物照明系统</w:t>
      </w:r>
      <w:r w:rsidRPr="000D4451">
        <w:rPr>
          <w:rFonts w:ascii="仿宋" w:eastAsia="仿宋" w:hAnsi="仿宋"/>
          <w:b/>
          <w:bCs/>
        </w:rPr>
        <w:t>[S]. 2022.</w:t>
      </w:r>
      <w:r w:rsidRPr="000D4451">
        <w:rPr>
          <w:rFonts w:ascii="仿宋" w:eastAsia="仿宋" w:hAnsi="仿宋"/>
          <w:b/>
          <w:bCs/>
        </w:rPr>
        <w:br/>
        <w:t xml:space="preserve">[7] Oak Ridge National Laboratory (ORNL). </w:t>
      </w:r>
      <w:r w:rsidRPr="000D4451">
        <w:rPr>
          <w:rFonts w:ascii="仿宋" w:eastAsia="仿宋" w:hAnsi="仿宋"/>
          <w:b/>
          <w:bCs/>
          <w:i/>
          <w:iCs/>
        </w:rPr>
        <w:t>Frontier Exascale 系统概览</w:t>
      </w:r>
      <w:r w:rsidRPr="000D4451">
        <w:rPr>
          <w:rFonts w:ascii="仿宋" w:eastAsia="仿宋" w:hAnsi="仿宋"/>
          <w:b/>
          <w:bCs/>
        </w:rPr>
        <w:t xml:space="preserve">[EB/OL]. 2023. </w:t>
      </w:r>
      <w:hyperlink r:id="rId11" w:tgtFrame="_new" w:history="1">
        <w:r w:rsidRPr="000D4451">
          <w:rPr>
            <w:rStyle w:val="af2"/>
            <w:rFonts w:ascii="仿宋" w:eastAsia="仿宋" w:hAnsi="仿宋"/>
            <w:b/>
            <w:bCs/>
          </w:rPr>
          <w:t>https://ornl.gov</w:t>
        </w:r>
      </w:hyperlink>
      <w:r w:rsidRPr="000D4451">
        <w:rPr>
          <w:rFonts w:ascii="仿宋" w:eastAsia="仿宋" w:hAnsi="仿宋"/>
          <w:b/>
          <w:bCs/>
        </w:rPr>
        <w:t>.</w:t>
      </w:r>
      <w:r w:rsidRPr="000D4451">
        <w:rPr>
          <w:rFonts w:ascii="仿宋" w:eastAsia="仿宋" w:hAnsi="仿宋"/>
          <w:b/>
          <w:bCs/>
        </w:rPr>
        <w:br/>
        <w:t xml:space="preserve">[8] TOP500 Project. </w:t>
      </w:r>
      <w:r w:rsidRPr="000D4451">
        <w:rPr>
          <w:rFonts w:ascii="仿宋" w:eastAsia="仿宋" w:hAnsi="仿宋"/>
          <w:b/>
          <w:bCs/>
          <w:i/>
          <w:iCs/>
        </w:rPr>
        <w:t>全球超级计算机榜单</w:t>
      </w:r>
      <w:r w:rsidRPr="000D4451">
        <w:rPr>
          <w:rFonts w:ascii="仿宋" w:eastAsia="仿宋" w:hAnsi="仿宋"/>
          <w:b/>
          <w:bCs/>
        </w:rPr>
        <w:t xml:space="preserve">[EB/OL]. 2023. </w:t>
      </w:r>
      <w:hyperlink r:id="rId12" w:tgtFrame="_new" w:history="1">
        <w:r w:rsidRPr="000D4451">
          <w:rPr>
            <w:rStyle w:val="af2"/>
            <w:rFonts w:ascii="仿宋" w:eastAsia="仿宋" w:hAnsi="仿宋"/>
            <w:b/>
            <w:bCs/>
          </w:rPr>
          <w:t>https://www.top500.org</w:t>
        </w:r>
      </w:hyperlink>
      <w:r w:rsidRPr="000D4451">
        <w:rPr>
          <w:rFonts w:ascii="仿宋" w:eastAsia="仿宋" w:hAnsi="仿宋"/>
          <w:b/>
          <w:bCs/>
        </w:rPr>
        <w:t>.</w:t>
      </w:r>
      <w:r w:rsidRPr="000D4451">
        <w:rPr>
          <w:rFonts w:ascii="仿宋" w:eastAsia="仿宋" w:hAnsi="仿宋"/>
          <w:b/>
          <w:bCs/>
        </w:rPr>
        <w:br/>
        <w:t xml:space="preserve">[9] IEEE Spectrum. </w:t>
      </w:r>
      <w:r w:rsidRPr="000D4451">
        <w:rPr>
          <w:rFonts w:ascii="仿宋" w:eastAsia="仿宋" w:hAnsi="仿宋"/>
          <w:b/>
          <w:bCs/>
          <w:i/>
          <w:iCs/>
        </w:rPr>
        <w:t xml:space="preserve">Frontier </w:t>
      </w:r>
      <w:proofErr w:type="gramStart"/>
      <w:r w:rsidRPr="000D4451">
        <w:rPr>
          <w:rFonts w:ascii="仿宋" w:eastAsia="仿宋" w:hAnsi="仿宋"/>
          <w:b/>
          <w:bCs/>
          <w:i/>
          <w:iCs/>
        </w:rPr>
        <w:t>超算能耗</w:t>
      </w:r>
      <w:proofErr w:type="gramEnd"/>
      <w:r w:rsidRPr="000D4451">
        <w:rPr>
          <w:rFonts w:ascii="仿宋" w:eastAsia="仿宋" w:hAnsi="仿宋"/>
          <w:b/>
          <w:bCs/>
          <w:i/>
          <w:iCs/>
        </w:rPr>
        <w:t>与冷却分析</w:t>
      </w:r>
      <w:r w:rsidRPr="000D4451">
        <w:rPr>
          <w:rFonts w:ascii="仿宋" w:eastAsia="仿宋" w:hAnsi="仿宋"/>
          <w:b/>
          <w:bCs/>
        </w:rPr>
        <w:t>[J]. 2023.</w:t>
      </w:r>
      <w:r w:rsidRPr="000D4451">
        <w:rPr>
          <w:rFonts w:ascii="仿宋" w:eastAsia="仿宋" w:hAnsi="仿宋"/>
          <w:b/>
          <w:bCs/>
        </w:rPr>
        <w:br/>
        <w:t xml:space="preserve">[10] ARS </w:t>
      </w:r>
      <w:proofErr w:type="spellStart"/>
      <w:r w:rsidRPr="000D4451">
        <w:rPr>
          <w:rFonts w:ascii="仿宋" w:eastAsia="仿宋" w:hAnsi="仿宋"/>
          <w:b/>
          <w:bCs/>
        </w:rPr>
        <w:t>Cryo</w:t>
      </w:r>
      <w:proofErr w:type="spellEnd"/>
      <w:r w:rsidRPr="000D4451">
        <w:rPr>
          <w:rFonts w:ascii="仿宋" w:eastAsia="仿宋" w:hAnsi="仿宋"/>
          <w:b/>
          <w:bCs/>
        </w:rPr>
        <w:t xml:space="preserve"> Systems. </w:t>
      </w:r>
      <w:r w:rsidRPr="000D4451">
        <w:rPr>
          <w:rFonts w:ascii="仿宋" w:eastAsia="仿宋" w:hAnsi="仿宋"/>
          <w:b/>
          <w:bCs/>
          <w:i/>
          <w:iCs/>
        </w:rPr>
        <w:t>量子芯片低温系统 Cryostat 指南</w:t>
      </w:r>
      <w:r w:rsidRPr="000D4451">
        <w:rPr>
          <w:rFonts w:ascii="仿宋" w:eastAsia="仿宋" w:hAnsi="仿宋"/>
          <w:b/>
          <w:bCs/>
        </w:rPr>
        <w:t xml:space="preserve">[EB/OL]. 2023. </w:t>
      </w:r>
      <w:hyperlink r:id="rId13" w:tgtFrame="_new" w:history="1">
        <w:r w:rsidRPr="000D4451">
          <w:rPr>
            <w:rStyle w:val="af2"/>
            <w:rFonts w:ascii="仿宋" w:eastAsia="仿宋" w:hAnsi="仿宋"/>
            <w:b/>
            <w:bCs/>
          </w:rPr>
          <w:t>https://arscryo.com</w:t>
        </w:r>
      </w:hyperlink>
      <w:r w:rsidRPr="000D4451">
        <w:rPr>
          <w:rFonts w:ascii="仿宋" w:eastAsia="仿宋" w:hAnsi="仿宋"/>
          <w:b/>
          <w:bCs/>
        </w:rPr>
        <w:t>.</w:t>
      </w:r>
      <w:r w:rsidRPr="000D4451">
        <w:rPr>
          <w:rFonts w:ascii="仿宋" w:eastAsia="仿宋" w:hAnsi="仿宋"/>
          <w:b/>
          <w:bCs/>
        </w:rPr>
        <w:br/>
        <w:t xml:space="preserve">[11] Tom’s Hardware. </w:t>
      </w:r>
      <w:r w:rsidRPr="000D4451">
        <w:rPr>
          <w:rFonts w:ascii="仿宋" w:eastAsia="仿宋" w:hAnsi="仿宋"/>
          <w:b/>
          <w:bCs/>
          <w:i/>
          <w:iCs/>
        </w:rPr>
        <w:t>微软微流体芯片直冷技术</w:t>
      </w:r>
      <w:r w:rsidRPr="000D4451">
        <w:rPr>
          <w:rFonts w:ascii="仿宋" w:eastAsia="仿宋" w:hAnsi="仿宋"/>
          <w:b/>
          <w:bCs/>
        </w:rPr>
        <w:t>[EB/OL]. 2024. https://www.tomshardware.com.</w:t>
      </w:r>
      <w:r w:rsidRPr="000D4451">
        <w:rPr>
          <w:rFonts w:ascii="仿宋" w:eastAsia="仿宋" w:hAnsi="仿宋"/>
          <w:b/>
          <w:bCs/>
        </w:rPr>
        <w:br/>
        <w:t xml:space="preserve">[12] 科学直通车. </w:t>
      </w:r>
      <w:r w:rsidRPr="000D4451">
        <w:rPr>
          <w:rFonts w:ascii="仿宋" w:eastAsia="仿宋" w:hAnsi="仿宋"/>
          <w:b/>
          <w:bCs/>
          <w:i/>
          <w:iCs/>
        </w:rPr>
        <w:t>远程手术与生物信息学模拟技术综述</w:t>
      </w:r>
      <w:r w:rsidRPr="000D4451">
        <w:rPr>
          <w:rFonts w:ascii="仿宋" w:eastAsia="仿宋" w:hAnsi="仿宋"/>
          <w:b/>
          <w:bCs/>
        </w:rPr>
        <w:t>[J/OL]. 2023.</w:t>
      </w:r>
      <w:r w:rsidRPr="000D4451">
        <w:rPr>
          <w:rFonts w:ascii="仿宋" w:eastAsia="仿宋" w:hAnsi="仿宋"/>
          <w:b/>
          <w:bCs/>
        </w:rPr>
        <w:br/>
        <w:t xml:space="preserve">[13] World Nuclear Association. </w:t>
      </w:r>
      <w:r w:rsidRPr="000D4451">
        <w:rPr>
          <w:rFonts w:ascii="仿宋" w:eastAsia="仿宋" w:hAnsi="仿宋"/>
          <w:b/>
          <w:bCs/>
          <w:i/>
          <w:iCs/>
        </w:rPr>
        <w:t>核裂变发电与热能回收效率</w:t>
      </w:r>
      <w:r w:rsidRPr="000D4451">
        <w:rPr>
          <w:rFonts w:ascii="仿宋" w:eastAsia="仿宋" w:hAnsi="仿宋"/>
          <w:b/>
          <w:bCs/>
        </w:rPr>
        <w:t xml:space="preserve">[EB/OL]. 2023. </w:t>
      </w:r>
      <w:hyperlink r:id="rId14" w:tgtFrame="_new" w:history="1">
        <w:r w:rsidRPr="000D4451">
          <w:rPr>
            <w:rStyle w:val="af2"/>
            <w:rFonts w:ascii="仿宋" w:eastAsia="仿宋" w:hAnsi="仿宋"/>
            <w:b/>
            <w:bCs/>
          </w:rPr>
          <w:t>https://world-nuclear.org</w:t>
        </w:r>
      </w:hyperlink>
      <w:r w:rsidRPr="000D4451">
        <w:rPr>
          <w:rFonts w:ascii="仿宋" w:eastAsia="仿宋" w:hAnsi="仿宋"/>
          <w:b/>
          <w:bCs/>
        </w:rPr>
        <w:t>.</w:t>
      </w:r>
      <w:r w:rsidRPr="000D4451">
        <w:rPr>
          <w:rFonts w:ascii="仿宋" w:eastAsia="仿宋" w:hAnsi="仿宋"/>
          <w:b/>
          <w:bCs/>
        </w:rPr>
        <w:br/>
        <w:t xml:space="preserve">[14] NRC (U.S. Nuclear Regulatory Commission). </w:t>
      </w:r>
      <w:r w:rsidRPr="000D4451">
        <w:rPr>
          <w:rFonts w:ascii="仿宋" w:eastAsia="仿宋" w:hAnsi="仿宋"/>
          <w:b/>
          <w:bCs/>
          <w:i/>
          <w:iCs/>
        </w:rPr>
        <w:t>乏燃料存储与安全</w:t>
      </w:r>
      <w:proofErr w:type="gramStart"/>
      <w:r w:rsidRPr="000D4451">
        <w:rPr>
          <w:rFonts w:ascii="仿宋" w:eastAsia="仿宋" w:hAnsi="仿宋"/>
          <w:b/>
          <w:bCs/>
          <w:i/>
          <w:iCs/>
        </w:rPr>
        <w:t>壳标准</w:t>
      </w:r>
      <w:proofErr w:type="gramEnd"/>
      <w:r w:rsidRPr="000D4451">
        <w:rPr>
          <w:rFonts w:ascii="仿宋" w:eastAsia="仿宋" w:hAnsi="仿宋"/>
          <w:b/>
          <w:bCs/>
        </w:rPr>
        <w:t xml:space="preserve">[EB/OL]. 2023. </w:t>
      </w:r>
      <w:hyperlink r:id="rId15" w:tgtFrame="_new" w:history="1">
        <w:r w:rsidRPr="000D4451">
          <w:rPr>
            <w:rStyle w:val="af2"/>
            <w:rFonts w:ascii="仿宋" w:eastAsia="仿宋" w:hAnsi="仿宋"/>
            <w:b/>
            <w:bCs/>
          </w:rPr>
          <w:t>https://www.nrc.gov</w:t>
        </w:r>
      </w:hyperlink>
      <w:r w:rsidRPr="000D4451">
        <w:rPr>
          <w:rFonts w:ascii="仿宋" w:eastAsia="仿宋" w:hAnsi="仿宋"/>
          <w:b/>
          <w:bCs/>
        </w:rPr>
        <w:t>.</w:t>
      </w:r>
      <w:r w:rsidRPr="000D4451">
        <w:rPr>
          <w:rFonts w:ascii="仿宋" w:eastAsia="仿宋" w:hAnsi="仿宋"/>
          <w:b/>
          <w:bCs/>
        </w:rPr>
        <w:br/>
        <w:t xml:space="preserve">[15] DOE (U.S. Department of Energy). </w:t>
      </w:r>
      <w:r w:rsidRPr="000D4451">
        <w:rPr>
          <w:rFonts w:ascii="仿宋" w:eastAsia="仿宋" w:hAnsi="仿宋"/>
          <w:b/>
          <w:bCs/>
          <w:i/>
          <w:iCs/>
        </w:rPr>
        <w:t>核设施紧急冷却与电源系统标准</w:t>
      </w:r>
      <w:r w:rsidRPr="000D4451">
        <w:rPr>
          <w:rFonts w:ascii="仿宋" w:eastAsia="仿宋" w:hAnsi="仿宋"/>
          <w:b/>
          <w:bCs/>
        </w:rPr>
        <w:t xml:space="preserve">[EB/OL]. 2023. </w:t>
      </w:r>
      <w:hyperlink r:id="rId16" w:tgtFrame="_new" w:history="1">
        <w:r w:rsidRPr="000D4451">
          <w:rPr>
            <w:rStyle w:val="af2"/>
            <w:rFonts w:ascii="仿宋" w:eastAsia="仿宋" w:hAnsi="仿宋"/>
            <w:b/>
            <w:bCs/>
          </w:rPr>
          <w:t>https://www.energy.gov</w:t>
        </w:r>
      </w:hyperlink>
      <w:r w:rsidRPr="000D4451">
        <w:rPr>
          <w:rFonts w:ascii="仿宋" w:eastAsia="仿宋" w:hAnsi="仿宋"/>
          <w:b/>
          <w:bCs/>
        </w:rPr>
        <w:t>.</w:t>
      </w:r>
      <w:r w:rsidRPr="000D4451">
        <w:rPr>
          <w:rFonts w:ascii="仿宋" w:eastAsia="仿宋" w:hAnsi="仿宋"/>
          <w:b/>
          <w:bCs/>
        </w:rPr>
        <w:br/>
        <w:t xml:space="preserve">[16] Tom’s Hardware. </w:t>
      </w:r>
      <w:r w:rsidRPr="000D4451">
        <w:rPr>
          <w:rFonts w:ascii="仿宋" w:eastAsia="仿宋" w:hAnsi="仿宋"/>
          <w:b/>
          <w:bCs/>
          <w:i/>
          <w:iCs/>
        </w:rPr>
        <w:t>海上钻井与油轮燃料消耗行业数据</w:t>
      </w:r>
      <w:r w:rsidRPr="000D4451">
        <w:rPr>
          <w:rFonts w:ascii="仿宋" w:eastAsia="仿宋" w:hAnsi="仿宋"/>
          <w:b/>
          <w:bCs/>
        </w:rPr>
        <w:t>[EB/OL]. 2023. https://www.tomshardware.com.</w:t>
      </w:r>
    </w:p>
    <w:p w14:paraId="792FE173" w14:textId="77777777" w:rsidR="00E74627" w:rsidRPr="0075262E" w:rsidRDefault="00E74627">
      <w:pPr>
        <w:rPr>
          <w:rFonts w:ascii="仿宋" w:eastAsia="仿宋" w:hAnsi="仿宋" w:hint="eastAsia"/>
        </w:rPr>
      </w:pPr>
    </w:p>
    <w:sectPr w:rsidR="00E74627" w:rsidRPr="007526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55E3D" w14:textId="77777777" w:rsidR="005E1290" w:rsidRDefault="005E1290" w:rsidP="00230A47">
      <w:pPr>
        <w:spacing w:after="0" w:line="240" w:lineRule="auto"/>
        <w:rPr>
          <w:rFonts w:hint="eastAsia"/>
        </w:rPr>
      </w:pPr>
      <w:r>
        <w:separator/>
      </w:r>
    </w:p>
  </w:endnote>
  <w:endnote w:type="continuationSeparator" w:id="0">
    <w:p w14:paraId="5BEAA55B" w14:textId="77777777" w:rsidR="005E1290" w:rsidRDefault="005E1290" w:rsidP="00230A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E3FE6" w14:textId="77777777" w:rsidR="005E1290" w:rsidRDefault="005E1290" w:rsidP="00230A47">
      <w:pPr>
        <w:spacing w:after="0" w:line="240" w:lineRule="auto"/>
        <w:rPr>
          <w:rFonts w:hint="eastAsia"/>
        </w:rPr>
      </w:pPr>
      <w:r>
        <w:separator/>
      </w:r>
    </w:p>
  </w:footnote>
  <w:footnote w:type="continuationSeparator" w:id="0">
    <w:p w14:paraId="18D6F564" w14:textId="77777777" w:rsidR="005E1290" w:rsidRDefault="005E1290" w:rsidP="00230A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F8222E"/>
    <w:multiLevelType w:val="multilevel"/>
    <w:tmpl w:val="CCA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F2800"/>
    <w:multiLevelType w:val="multilevel"/>
    <w:tmpl w:val="84D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E646E"/>
    <w:multiLevelType w:val="multilevel"/>
    <w:tmpl w:val="1A3A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B24E6"/>
    <w:multiLevelType w:val="multilevel"/>
    <w:tmpl w:val="ACBE6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A2F89"/>
    <w:multiLevelType w:val="multilevel"/>
    <w:tmpl w:val="AF502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666B"/>
    <w:multiLevelType w:val="multilevel"/>
    <w:tmpl w:val="D744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B0B3C"/>
    <w:multiLevelType w:val="multilevel"/>
    <w:tmpl w:val="6772F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A1687"/>
    <w:multiLevelType w:val="multilevel"/>
    <w:tmpl w:val="DF14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F0310AF"/>
    <w:multiLevelType w:val="multilevel"/>
    <w:tmpl w:val="54E6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B7B58"/>
    <w:multiLevelType w:val="multilevel"/>
    <w:tmpl w:val="56FC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30E22"/>
    <w:multiLevelType w:val="multilevel"/>
    <w:tmpl w:val="BD921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822A1"/>
    <w:multiLevelType w:val="multilevel"/>
    <w:tmpl w:val="46B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927210">
    <w:abstractNumId w:val="9"/>
  </w:num>
  <w:num w:numId="2" w16cid:durableId="868182030">
    <w:abstractNumId w:val="11"/>
  </w:num>
  <w:num w:numId="3" w16cid:durableId="949625444">
    <w:abstractNumId w:val="8"/>
  </w:num>
  <w:num w:numId="4" w16cid:durableId="1186553670">
    <w:abstractNumId w:val="3"/>
  </w:num>
  <w:num w:numId="5" w16cid:durableId="1611283574">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5134170">
    <w:abstractNumId w:val="2"/>
  </w:num>
  <w:num w:numId="7" w16cid:durableId="757679955">
    <w:abstractNumId w:val="10"/>
  </w:num>
  <w:num w:numId="8" w16cid:durableId="2058435418">
    <w:abstractNumId w:val="4"/>
  </w:num>
  <w:num w:numId="9" w16cid:durableId="260653049">
    <w:abstractNumId w:val="5"/>
  </w:num>
  <w:num w:numId="10" w16cid:durableId="1374840199">
    <w:abstractNumId w:val="6"/>
  </w:num>
  <w:num w:numId="11" w16cid:durableId="1008680572">
    <w:abstractNumId w:val="1"/>
  </w:num>
  <w:num w:numId="12" w16cid:durableId="54390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FA"/>
    <w:rsid w:val="000D4451"/>
    <w:rsid w:val="00230A47"/>
    <w:rsid w:val="004267D1"/>
    <w:rsid w:val="00487DA2"/>
    <w:rsid w:val="005E1290"/>
    <w:rsid w:val="0075262E"/>
    <w:rsid w:val="00902E57"/>
    <w:rsid w:val="00962DFC"/>
    <w:rsid w:val="00E74627"/>
    <w:rsid w:val="00E84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6F80D"/>
  <w15:chartTrackingRefBased/>
  <w15:docId w15:val="{158FD629-38A4-436E-AA78-E861DF52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0A47"/>
    <w:pPr>
      <w:widowControl w:val="0"/>
    </w:pPr>
  </w:style>
  <w:style w:type="paragraph" w:styleId="1">
    <w:name w:val="heading 1"/>
    <w:basedOn w:val="a"/>
    <w:next w:val="a"/>
    <w:link w:val="10"/>
    <w:uiPriority w:val="9"/>
    <w:qFormat/>
    <w:rsid w:val="00E84E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4E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4E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4E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4E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4E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4E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4E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4E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4E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4E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4E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4EFA"/>
    <w:rPr>
      <w:rFonts w:cstheme="majorBidi"/>
      <w:color w:val="0F4761" w:themeColor="accent1" w:themeShade="BF"/>
      <w:sz w:val="28"/>
      <w:szCs w:val="28"/>
    </w:rPr>
  </w:style>
  <w:style w:type="character" w:customStyle="1" w:styleId="50">
    <w:name w:val="标题 5 字符"/>
    <w:basedOn w:val="a0"/>
    <w:link w:val="5"/>
    <w:uiPriority w:val="9"/>
    <w:semiHidden/>
    <w:rsid w:val="00E84EFA"/>
    <w:rPr>
      <w:rFonts w:cstheme="majorBidi"/>
      <w:color w:val="0F4761" w:themeColor="accent1" w:themeShade="BF"/>
      <w:sz w:val="24"/>
    </w:rPr>
  </w:style>
  <w:style w:type="character" w:customStyle="1" w:styleId="60">
    <w:name w:val="标题 6 字符"/>
    <w:basedOn w:val="a0"/>
    <w:link w:val="6"/>
    <w:uiPriority w:val="9"/>
    <w:semiHidden/>
    <w:rsid w:val="00E84EFA"/>
    <w:rPr>
      <w:rFonts w:cstheme="majorBidi"/>
      <w:b/>
      <w:bCs/>
      <w:color w:val="0F4761" w:themeColor="accent1" w:themeShade="BF"/>
    </w:rPr>
  </w:style>
  <w:style w:type="character" w:customStyle="1" w:styleId="70">
    <w:name w:val="标题 7 字符"/>
    <w:basedOn w:val="a0"/>
    <w:link w:val="7"/>
    <w:uiPriority w:val="9"/>
    <w:semiHidden/>
    <w:rsid w:val="00E84EFA"/>
    <w:rPr>
      <w:rFonts w:cstheme="majorBidi"/>
      <w:b/>
      <w:bCs/>
      <w:color w:val="595959" w:themeColor="text1" w:themeTint="A6"/>
    </w:rPr>
  </w:style>
  <w:style w:type="character" w:customStyle="1" w:styleId="80">
    <w:name w:val="标题 8 字符"/>
    <w:basedOn w:val="a0"/>
    <w:link w:val="8"/>
    <w:uiPriority w:val="9"/>
    <w:semiHidden/>
    <w:rsid w:val="00E84EFA"/>
    <w:rPr>
      <w:rFonts w:cstheme="majorBidi"/>
      <w:color w:val="595959" w:themeColor="text1" w:themeTint="A6"/>
    </w:rPr>
  </w:style>
  <w:style w:type="character" w:customStyle="1" w:styleId="90">
    <w:name w:val="标题 9 字符"/>
    <w:basedOn w:val="a0"/>
    <w:link w:val="9"/>
    <w:uiPriority w:val="9"/>
    <w:semiHidden/>
    <w:rsid w:val="00E84EFA"/>
    <w:rPr>
      <w:rFonts w:eastAsiaTheme="majorEastAsia" w:cstheme="majorBidi"/>
      <w:color w:val="595959" w:themeColor="text1" w:themeTint="A6"/>
    </w:rPr>
  </w:style>
  <w:style w:type="paragraph" w:styleId="a3">
    <w:name w:val="Title"/>
    <w:basedOn w:val="a"/>
    <w:next w:val="a"/>
    <w:link w:val="a4"/>
    <w:uiPriority w:val="10"/>
    <w:qFormat/>
    <w:rsid w:val="00E84E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4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4E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EFA"/>
    <w:pPr>
      <w:spacing w:before="160"/>
      <w:jc w:val="center"/>
    </w:pPr>
    <w:rPr>
      <w:i/>
      <w:iCs/>
      <w:color w:val="404040" w:themeColor="text1" w:themeTint="BF"/>
    </w:rPr>
  </w:style>
  <w:style w:type="character" w:customStyle="1" w:styleId="a8">
    <w:name w:val="引用 字符"/>
    <w:basedOn w:val="a0"/>
    <w:link w:val="a7"/>
    <w:uiPriority w:val="29"/>
    <w:rsid w:val="00E84EFA"/>
    <w:rPr>
      <w:i/>
      <w:iCs/>
      <w:color w:val="404040" w:themeColor="text1" w:themeTint="BF"/>
    </w:rPr>
  </w:style>
  <w:style w:type="paragraph" w:styleId="a9">
    <w:name w:val="List Paragraph"/>
    <w:basedOn w:val="a"/>
    <w:uiPriority w:val="34"/>
    <w:qFormat/>
    <w:rsid w:val="00E84EFA"/>
    <w:pPr>
      <w:ind w:left="720"/>
      <w:contextualSpacing/>
    </w:pPr>
  </w:style>
  <w:style w:type="character" w:styleId="aa">
    <w:name w:val="Intense Emphasis"/>
    <w:basedOn w:val="a0"/>
    <w:uiPriority w:val="21"/>
    <w:qFormat/>
    <w:rsid w:val="00E84EFA"/>
    <w:rPr>
      <w:i/>
      <w:iCs/>
      <w:color w:val="0F4761" w:themeColor="accent1" w:themeShade="BF"/>
    </w:rPr>
  </w:style>
  <w:style w:type="paragraph" w:styleId="ab">
    <w:name w:val="Intense Quote"/>
    <w:basedOn w:val="a"/>
    <w:next w:val="a"/>
    <w:link w:val="ac"/>
    <w:uiPriority w:val="30"/>
    <w:qFormat/>
    <w:rsid w:val="00E8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4EFA"/>
    <w:rPr>
      <w:i/>
      <w:iCs/>
      <w:color w:val="0F4761" w:themeColor="accent1" w:themeShade="BF"/>
    </w:rPr>
  </w:style>
  <w:style w:type="character" w:styleId="ad">
    <w:name w:val="Intense Reference"/>
    <w:basedOn w:val="a0"/>
    <w:uiPriority w:val="32"/>
    <w:qFormat/>
    <w:rsid w:val="00E84EFA"/>
    <w:rPr>
      <w:b/>
      <w:bCs/>
      <w:smallCaps/>
      <w:color w:val="0F4761" w:themeColor="accent1" w:themeShade="BF"/>
      <w:spacing w:val="5"/>
    </w:rPr>
  </w:style>
  <w:style w:type="paragraph" w:styleId="ae">
    <w:name w:val="header"/>
    <w:basedOn w:val="a"/>
    <w:link w:val="af"/>
    <w:uiPriority w:val="99"/>
    <w:unhideWhenUsed/>
    <w:rsid w:val="00230A4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30A47"/>
    <w:rPr>
      <w:sz w:val="18"/>
      <w:szCs w:val="18"/>
    </w:rPr>
  </w:style>
  <w:style w:type="paragraph" w:styleId="af0">
    <w:name w:val="footer"/>
    <w:basedOn w:val="a"/>
    <w:link w:val="af1"/>
    <w:uiPriority w:val="99"/>
    <w:unhideWhenUsed/>
    <w:rsid w:val="00230A4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30A47"/>
    <w:rPr>
      <w:sz w:val="18"/>
      <w:szCs w:val="18"/>
    </w:rPr>
  </w:style>
  <w:style w:type="character" w:styleId="af2">
    <w:name w:val="Hyperlink"/>
    <w:basedOn w:val="a0"/>
    <w:uiPriority w:val="99"/>
    <w:unhideWhenUsed/>
    <w:rsid w:val="00230A47"/>
    <w:rPr>
      <w:color w:val="467886" w:themeColor="hyperlink"/>
      <w:u w:val="single"/>
    </w:rPr>
  </w:style>
  <w:style w:type="character" w:styleId="af3">
    <w:name w:val="Unresolved Mention"/>
    <w:basedOn w:val="a0"/>
    <w:uiPriority w:val="99"/>
    <w:semiHidden/>
    <w:unhideWhenUsed/>
    <w:rsid w:val="00230A47"/>
    <w:rPr>
      <w:color w:val="605E5C"/>
      <w:shd w:val="clear" w:color="auto" w:fill="E1DFDD"/>
    </w:rPr>
  </w:style>
  <w:style w:type="paragraph" w:styleId="af4">
    <w:name w:val="Normal (Web)"/>
    <w:basedOn w:val="a"/>
    <w:uiPriority w:val="99"/>
    <w:semiHidden/>
    <w:unhideWhenUsed/>
    <w:rsid w:val="0075262E"/>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Strong"/>
    <w:basedOn w:val="a0"/>
    <w:uiPriority w:val="22"/>
    <w:qFormat/>
    <w:rsid w:val="0075262E"/>
    <w:rPr>
      <w:b/>
      <w:bCs/>
    </w:rPr>
  </w:style>
  <w:style w:type="character" w:customStyle="1" w:styleId="ms-1">
    <w:name w:val="ms-1"/>
    <w:basedOn w:val="a0"/>
    <w:rsid w:val="0075262E"/>
  </w:style>
  <w:style w:type="character" w:customStyle="1" w:styleId="max-w-15ch">
    <w:name w:val="max-w-[15ch]"/>
    <w:basedOn w:val="a0"/>
    <w:rsid w:val="0075262E"/>
  </w:style>
  <w:style w:type="character" w:customStyle="1" w:styleId="-me-1">
    <w:name w:val="-me-1"/>
    <w:basedOn w:val="a0"/>
    <w:rsid w:val="00752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438">
      <w:bodyDiv w:val="1"/>
      <w:marLeft w:val="0"/>
      <w:marRight w:val="0"/>
      <w:marTop w:val="0"/>
      <w:marBottom w:val="0"/>
      <w:divBdr>
        <w:top w:val="none" w:sz="0" w:space="0" w:color="auto"/>
        <w:left w:val="none" w:sz="0" w:space="0" w:color="auto"/>
        <w:bottom w:val="none" w:sz="0" w:space="0" w:color="auto"/>
        <w:right w:val="none" w:sz="0" w:space="0" w:color="auto"/>
      </w:divBdr>
    </w:div>
    <w:div w:id="448277281">
      <w:bodyDiv w:val="1"/>
      <w:marLeft w:val="0"/>
      <w:marRight w:val="0"/>
      <w:marTop w:val="0"/>
      <w:marBottom w:val="0"/>
      <w:divBdr>
        <w:top w:val="none" w:sz="0" w:space="0" w:color="auto"/>
        <w:left w:val="none" w:sz="0" w:space="0" w:color="auto"/>
        <w:bottom w:val="none" w:sz="0" w:space="0" w:color="auto"/>
        <w:right w:val="none" w:sz="0" w:space="0" w:color="auto"/>
      </w:divBdr>
    </w:div>
    <w:div w:id="647831516">
      <w:bodyDiv w:val="1"/>
      <w:marLeft w:val="0"/>
      <w:marRight w:val="0"/>
      <w:marTop w:val="0"/>
      <w:marBottom w:val="0"/>
      <w:divBdr>
        <w:top w:val="none" w:sz="0" w:space="0" w:color="auto"/>
        <w:left w:val="none" w:sz="0" w:space="0" w:color="auto"/>
        <w:bottom w:val="none" w:sz="0" w:space="0" w:color="auto"/>
        <w:right w:val="none" w:sz="0" w:space="0" w:color="auto"/>
      </w:divBdr>
    </w:div>
    <w:div w:id="678308728">
      <w:bodyDiv w:val="1"/>
      <w:marLeft w:val="0"/>
      <w:marRight w:val="0"/>
      <w:marTop w:val="0"/>
      <w:marBottom w:val="0"/>
      <w:divBdr>
        <w:top w:val="none" w:sz="0" w:space="0" w:color="auto"/>
        <w:left w:val="none" w:sz="0" w:space="0" w:color="auto"/>
        <w:bottom w:val="none" w:sz="0" w:space="0" w:color="auto"/>
        <w:right w:val="none" w:sz="0" w:space="0" w:color="auto"/>
      </w:divBdr>
      <w:divsChild>
        <w:div w:id="713381921">
          <w:marLeft w:val="0"/>
          <w:marRight w:val="0"/>
          <w:marTop w:val="0"/>
          <w:marBottom w:val="160"/>
          <w:divBdr>
            <w:top w:val="none" w:sz="0" w:space="0" w:color="auto"/>
            <w:left w:val="none" w:sz="0" w:space="0" w:color="auto"/>
            <w:bottom w:val="none" w:sz="0" w:space="0" w:color="auto"/>
            <w:right w:val="none" w:sz="0" w:space="0" w:color="auto"/>
          </w:divBdr>
        </w:div>
      </w:divsChild>
    </w:div>
    <w:div w:id="678393118">
      <w:bodyDiv w:val="1"/>
      <w:marLeft w:val="0"/>
      <w:marRight w:val="0"/>
      <w:marTop w:val="0"/>
      <w:marBottom w:val="0"/>
      <w:divBdr>
        <w:top w:val="none" w:sz="0" w:space="0" w:color="auto"/>
        <w:left w:val="none" w:sz="0" w:space="0" w:color="auto"/>
        <w:bottom w:val="none" w:sz="0" w:space="0" w:color="auto"/>
        <w:right w:val="none" w:sz="0" w:space="0" w:color="auto"/>
      </w:divBdr>
    </w:div>
    <w:div w:id="678894733">
      <w:bodyDiv w:val="1"/>
      <w:marLeft w:val="0"/>
      <w:marRight w:val="0"/>
      <w:marTop w:val="0"/>
      <w:marBottom w:val="0"/>
      <w:divBdr>
        <w:top w:val="none" w:sz="0" w:space="0" w:color="auto"/>
        <w:left w:val="none" w:sz="0" w:space="0" w:color="auto"/>
        <w:bottom w:val="none" w:sz="0" w:space="0" w:color="auto"/>
        <w:right w:val="none" w:sz="0" w:space="0" w:color="auto"/>
      </w:divBdr>
      <w:divsChild>
        <w:div w:id="1339699274">
          <w:marLeft w:val="0"/>
          <w:marRight w:val="0"/>
          <w:marTop w:val="0"/>
          <w:marBottom w:val="160"/>
          <w:divBdr>
            <w:top w:val="none" w:sz="0" w:space="0" w:color="auto"/>
            <w:left w:val="none" w:sz="0" w:space="0" w:color="auto"/>
            <w:bottom w:val="none" w:sz="0" w:space="0" w:color="auto"/>
            <w:right w:val="none" w:sz="0" w:space="0" w:color="auto"/>
          </w:divBdr>
        </w:div>
      </w:divsChild>
    </w:div>
    <w:div w:id="1317414426">
      <w:bodyDiv w:val="1"/>
      <w:marLeft w:val="0"/>
      <w:marRight w:val="0"/>
      <w:marTop w:val="0"/>
      <w:marBottom w:val="0"/>
      <w:divBdr>
        <w:top w:val="none" w:sz="0" w:space="0" w:color="auto"/>
        <w:left w:val="none" w:sz="0" w:space="0" w:color="auto"/>
        <w:bottom w:val="none" w:sz="0" w:space="0" w:color="auto"/>
        <w:right w:val="none" w:sz="0" w:space="0" w:color="auto"/>
      </w:divBdr>
    </w:div>
    <w:div w:id="169306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bancropsolutions.com" TargetMode="External"/><Relationship Id="rId13" Type="http://schemas.openxmlformats.org/officeDocument/2006/relationships/hyperlink" Target="https://arscryo.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mithsonianmag.com/innovation/could-indoor-vertical-farms-feed-livestock-180976809/?utm_source=chatgpt.com" TargetMode="External"/><Relationship Id="rId12" Type="http://schemas.openxmlformats.org/officeDocument/2006/relationships/hyperlink" Target="https://www.top500.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ergy.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nl.gov" TargetMode="External"/><Relationship Id="rId5" Type="http://schemas.openxmlformats.org/officeDocument/2006/relationships/footnotes" Target="footnotes.xml"/><Relationship Id="rId15" Type="http://schemas.openxmlformats.org/officeDocument/2006/relationships/hyperlink" Target="https://www.nrc.gov" TargetMode="External"/><Relationship Id="rId10" Type="http://schemas.openxmlformats.org/officeDocument/2006/relationships/hyperlink" Target="https://farmonaut.com" TargetMode="External"/><Relationship Id="rId4" Type="http://schemas.openxmlformats.org/officeDocument/2006/relationships/webSettings" Target="webSettings.xml"/><Relationship Id="rId9" Type="http://schemas.openxmlformats.org/officeDocument/2006/relationships/hyperlink" Target="https://www.smithsonianmag.com/innovation/could-indoor-vertical-farms-feed-livestock-180976809/?utm_source=chatgpt.com" TargetMode="External"/><Relationship Id="rId14" Type="http://schemas.openxmlformats.org/officeDocument/2006/relationships/hyperlink" Target="https://world-nuclear.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3983</Words>
  <Characters>4980</Characters>
  <Application>Microsoft Office Word</Application>
  <DocSecurity>0</DocSecurity>
  <Lines>237</Lines>
  <Paragraphs>235</Paragraphs>
  <ScaleCrop>false</ScaleCrop>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1829849552@qq.com</dc:creator>
  <cp:keywords/>
  <dc:description/>
  <cp:lastModifiedBy>1829849552@qq.com</cp:lastModifiedBy>
  <cp:revision>3</cp:revision>
  <dcterms:created xsi:type="dcterms:W3CDTF">2025-10-15T06:55:00Z</dcterms:created>
  <dcterms:modified xsi:type="dcterms:W3CDTF">2025-10-15T07:16:00Z</dcterms:modified>
</cp:coreProperties>
</file>