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metlj70e5rp" w:id="0"/>
      <w:bookmarkEnd w:id="0"/>
      <w:r w:rsidDel="00000000" w:rsidR="00000000" w:rsidRPr="00000000">
        <w:rPr>
          <w:rtl w:val="0"/>
        </w:rPr>
        <w:t xml:space="preserve">Abstracciones clave (entidades de negocio)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600"/>
      </w:tblPr>
      <w:tblGrid>
        <w:gridCol w:w="2255"/>
        <w:gridCol w:w="4955"/>
        <w:gridCol w:w="2420"/>
        <w:tblGridChange w:id="0">
          <w:tblGrid>
            <w:gridCol w:w="2255"/>
            <w:gridCol w:w="4955"/>
            <w:gridCol w:w="24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Candidato a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 de su eliminación / 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final para 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Representa al usuario que ofrece la comida.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Productor</w:t>
            </w:r>
            <w:r w:rsidDel="00000000" w:rsidR="00000000" w:rsidRPr="00000000">
              <w:rPr>
                <w:rtl w:val="0"/>
              </w:rPr>
              <w:t xml:space="preserve"> (o Usuario)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Representa al usuario que compra la comida.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Consumidor</w:t>
            </w:r>
            <w:r w:rsidDel="00000000" w:rsidR="00000000" w:rsidRPr="00000000">
              <w:rPr>
                <w:rtl w:val="0"/>
              </w:rPr>
              <w:t xml:space="preserve"> (o Usuario)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Alimento / 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el objeto central del negocio.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Publicación</w:t>
            </w:r>
            <w:r w:rsidDel="00000000" w:rsidR="00000000" w:rsidRPr="00000000">
              <w:rPr>
                <w:rtl w:val="0"/>
              </w:rPr>
              <w:t xml:space="preserve"> (o Producto)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/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acción de apartar un alimento.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Generalmente es un evento transaccional, pero genera un registro persistente.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Transacción /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es una entidad única, sino el conjunto de Publicaciones activas.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 deriva de Publicación)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un mecanismo de aviso, pero se puede persistir como historial.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Reseña / Valoración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Opinión persistente sobre un negocio o transacción.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/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directa entre actores.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Pertenece al dominio de la solución técnica.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(Eliminada)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Pertenece al dominio de la solución técnica.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(Eliminada)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/ 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Son herramientas de infraestructura.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(Eliminada)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/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Suele ser un atributo del Productor o Consumidor (latitud/longitud).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(Atributo)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Caducidad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un atributo del Alimento/Publicación.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(Atributo)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un atributo (URL/archivo) de la Publicación.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(Atributo)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 de Recolección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 un acuerdo dentro de la Reserva.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(Atributo de Reserva)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