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c6o7kyp7wxb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de Análisis de Costos: Corazón Contento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3tjd0st123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Resumen Ejecutivo del Presupuesto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El costo estimado inicial para el desarrollo del Producto Mínimo Viable (MVP) es de aproximadamente </w:t>
      </w:r>
      <w:r w:rsidDel="00000000" w:rsidR="00000000" w:rsidRPr="00000000">
        <w:rPr>
          <w:b w:val="1"/>
          <w:bCs w:val="1"/>
          <w:rtl w:val="0"/>
        </w:rPr>
        <w:t xml:space="preserve">$204,777 MXN</w:t>
      </w:r>
      <w:r w:rsidDel="00000000" w:rsidR="00000000" w:rsidRPr="00000000">
        <w:rPr>
          <w:rtl w:val="0"/>
        </w:rPr>
        <w:t xml:space="preserve">. Este monto cubre el equipo de desarrollo, la infraestructura inicial, herramientas de calidad y una reserva para riesgos.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b7rlsyrkx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Estimación del Esfuerzo de Desarrollo (Recursos Humanos)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El cálculo se basa en las </w:t>
      </w:r>
      <w:r w:rsidDel="00000000" w:rsidR="00000000" w:rsidRPr="00000000">
        <w:rPr>
          <w:b w:val="1"/>
          <w:bCs w:val="1"/>
          <w:rtl w:val="0"/>
        </w:rPr>
        <w:t xml:space="preserve">288 horas estimadas</w:t>
      </w:r>
      <w:r w:rsidDel="00000000" w:rsidR="00000000" w:rsidRPr="00000000">
        <w:rPr>
          <w:rtl w:val="0"/>
        </w:rPr>
        <w:t xml:space="preserve"> (incluyendo gestión, diseño y pruebas) para el equipo de 7 personas.</w:t>
      </w:r>
    </w:p>
    <w:tbl>
      <w:tblPr>
        <w:tblStyle w:val="Table1"/>
        <w:tblW w:w="9800.0" w:type="dxa"/>
        <w:jc w:val="left"/>
        <w:tblLayout w:type="fixed"/>
        <w:tblLook w:val="0600"/>
      </w:tblPr>
      <w:tblGrid>
        <w:gridCol w:w="3530"/>
        <w:gridCol w:w="1340"/>
        <w:gridCol w:w="2165"/>
        <w:gridCol w:w="2765"/>
        <w:tblGridChange w:id="0">
          <w:tblGrid>
            <w:gridCol w:w="3530"/>
            <w:gridCol w:w="1340"/>
            <w:gridCol w:w="2165"/>
            <w:gridCol w:w="276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Estimado (MXN)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$36,960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Desarrolladores (Back/Front)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168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$93,139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/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$18,480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Diseñador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30 hrs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$16,632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Recursos Humanos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288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**$165,211 MXN**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rjqil3yns1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Costos Operativos y de Infraestructura (Mensual)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Costos recurrentes necesarios para mantener la plataforma operativa en la nube y las licencias de software.</w:t>
      </w:r>
    </w:p>
    <w:tbl>
      <w:tblPr>
        <w:tblStyle w:val="Table2"/>
        <w:tblW w:w="9615.0" w:type="dxa"/>
        <w:jc w:val="left"/>
        <w:tblLayout w:type="fixed"/>
        <w:tblLook w:val="0600"/>
      </w:tblPr>
      <w:tblGrid>
        <w:gridCol w:w="3185"/>
        <w:gridCol w:w="3515"/>
        <w:gridCol w:w="2915"/>
        <w:tblGridChange w:id="0">
          <w:tblGrid>
            <w:gridCol w:w="3185"/>
            <w:gridCol w:w="3515"/>
            <w:gridCol w:w="29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Estimado (MXN)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Google Cloud Platform (GCP)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~$3,700 - $9,240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&amp; 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GitHub Team (7 usuarios)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~$517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Taiga / Jira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~$650 - $1,300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Slack Pro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~$1,035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Mensual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~$12,012 MXN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before="0" w:lineRule="auto"/>
        <w:rPr>
          <w:sz w:val="22"/>
          <w:szCs w:val="22"/>
        </w:rPr>
      </w:pPr>
      <w:bookmarkStart w:colFirst="0" w:colLast="0" w:name="_mcict0pgpym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a3777q6pfd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Costo de la Calidad (Software Quality)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Inversión en herramientas y capacitación para prevenir defectos ("Costos de Prevención").</w:t>
      </w:r>
    </w:p>
    <w:tbl>
      <w:tblPr>
        <w:tblStyle w:val="Table3"/>
        <w:tblW w:w="8625.0" w:type="dxa"/>
        <w:jc w:val="left"/>
        <w:tblLayout w:type="fixed"/>
        <w:tblLook w:val="0600"/>
      </w:tblPr>
      <w:tblGrid>
        <w:gridCol w:w="2330"/>
        <w:gridCol w:w="3380"/>
        <w:gridCol w:w="2915"/>
        <w:tblGridChange w:id="0">
          <w:tblGrid>
            <w:gridCol w:w="2330"/>
            <w:gridCol w:w="3380"/>
            <w:gridCol w:w="29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Estimado (MXN)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QC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SonarQube (Mensual)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~$2,772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Taller de Estándares (Único)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~$9,240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~$12,012 MXN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r7cn46iw6p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Reserva de Gestión de Riesgos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  <w:t xml:space="preserve">Fondo de contingencia (15% del presupuesto) para mitigar incertidumbres como cambios en el alcance o retrasos técnicos.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Cálculo:</w:t>
      </w:r>
      <w:r w:rsidDel="00000000" w:rsidR="00000000" w:rsidRPr="00000000">
        <w:rPr>
          <w:rtl w:val="0"/>
        </w:rPr>
        <w:t xml:space="preserve"> 15% de $165,211 (Desarrollo)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Monto de Reserva: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$24,782 MXN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2qx3mln5o7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Total General del Proyecto (MVP)</w:t>
      </w:r>
    </w:p>
    <w:tbl>
      <w:tblPr>
        <w:tblStyle w:val="Table4"/>
        <w:tblW w:w="5950.0" w:type="dxa"/>
        <w:jc w:val="left"/>
        <w:tblLayout w:type="fixed"/>
        <w:tblLook w:val="0600"/>
      </w:tblPr>
      <w:tblGrid>
        <w:gridCol w:w="3035"/>
        <w:gridCol w:w="2915"/>
        <w:tblGridChange w:id="0">
          <w:tblGrid>
            <w:gridCol w:w="3035"/>
            <w:gridCol w:w="291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Estimado (MXN)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(RRHH)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$165,211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(Mes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$12,012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$2,772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$24,782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$204,777 MXN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