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Image 1: “2018” Tab results: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Image 2: “2019” Tab results: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162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Image 3: “2020” Tab results: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223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