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charts/chart5.xml" ContentType="application/vnd.openxmlformats-officedocument.drawingml.chart+xml"/>
  <Override PartName="/word/charts/style5.xml" ContentType="application/vnd.ms-office.chartstyle+xml"/>
  <Override PartName="/word/charts/colors5.xml" ContentType="application/vnd.ms-office.chartcolorstyle+xml"/>
  <Override PartName="/word/charts/chart6.xml" ContentType="application/vnd.openxmlformats-officedocument.drawingml.chart+xml"/>
  <Override PartName="/word/charts/style6.xml" ContentType="application/vnd.ms-office.chartstyle+xml"/>
  <Override PartName="/word/charts/colors6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95DEF3" w14:textId="5F290363" w:rsidR="00744ECA" w:rsidRDefault="00744ECA">
      <w:r>
        <w:t>Baseline 1 second intervals</w:t>
      </w:r>
    </w:p>
    <w:p w14:paraId="52CC3FE4" w14:textId="7E9FB2A8" w:rsidR="005A68EB" w:rsidRDefault="00744ECA">
      <w:r>
        <w:rPr>
          <w:noProof/>
        </w:rPr>
        <w:drawing>
          <wp:inline distT="0" distB="0" distL="0" distR="0" wp14:anchorId="7FA26538" wp14:editId="389D4F08">
            <wp:extent cx="4572000" cy="2743200"/>
            <wp:effectExtent l="0" t="0" r="0" b="0"/>
            <wp:docPr id="1320091322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A8A9F13B-0E2D-84D0-0996-E75E2AFD10B2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</wp:inline>
        </w:drawing>
      </w:r>
    </w:p>
    <w:p w14:paraId="36FE454E" w14:textId="77777777" w:rsidR="00A61250" w:rsidRDefault="00A61250"/>
    <w:p w14:paraId="7A734EFB" w14:textId="1290B52F" w:rsidR="00A61250" w:rsidRDefault="00A61250">
      <w:r>
        <w:rPr>
          <w:noProof/>
        </w:rPr>
        <w:drawing>
          <wp:inline distT="0" distB="0" distL="0" distR="0" wp14:anchorId="54837A01" wp14:editId="05EDA812">
            <wp:extent cx="4572000" cy="2743200"/>
            <wp:effectExtent l="0" t="0" r="0" b="0"/>
            <wp:docPr id="2033179556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203A8AEB-4987-B1E2-34A1-E0D02EE03AB3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p w14:paraId="6D49F486" w14:textId="77777777" w:rsidR="00BC7A3C" w:rsidRDefault="00BC7A3C"/>
    <w:p w14:paraId="4F0CD9B7" w14:textId="77777777" w:rsidR="00BC7A3C" w:rsidRDefault="00BC7A3C"/>
    <w:p w14:paraId="65BD9DBA" w14:textId="77777777" w:rsidR="00BC7A3C" w:rsidRDefault="00BC7A3C"/>
    <w:p w14:paraId="0BDE25FE" w14:textId="77777777" w:rsidR="00BC7A3C" w:rsidRDefault="00BC7A3C"/>
    <w:p w14:paraId="751186DB" w14:textId="77777777" w:rsidR="00BC7A3C" w:rsidRDefault="00BC7A3C"/>
    <w:p w14:paraId="1BFE1398" w14:textId="77777777" w:rsidR="00BC7A3C" w:rsidRDefault="00BC7A3C"/>
    <w:p w14:paraId="76E158E0" w14:textId="4C16FEAE" w:rsidR="00BC7A3C" w:rsidRDefault="00BC7A3C">
      <w:r>
        <w:lastRenderedPageBreak/>
        <w:t>Jitter 1 second intervals</w:t>
      </w:r>
    </w:p>
    <w:p w14:paraId="788B6026" w14:textId="528BFCC9" w:rsidR="00BC7A3C" w:rsidRDefault="00BC7A3C">
      <w:r>
        <w:rPr>
          <w:noProof/>
        </w:rPr>
        <w:drawing>
          <wp:inline distT="0" distB="0" distL="0" distR="0" wp14:anchorId="5F6D7A38" wp14:editId="09557CEE">
            <wp:extent cx="4572000" cy="2743200"/>
            <wp:effectExtent l="0" t="0" r="0" b="0"/>
            <wp:docPr id="642115435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8DAD59E7-9661-F4A4-6169-8B9B1D93E562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 w14:paraId="1B82BD22" w14:textId="642556B2" w:rsidR="00BC7A3C" w:rsidRDefault="00BC7A3C">
      <w:r>
        <w:rPr>
          <w:noProof/>
        </w:rPr>
        <w:drawing>
          <wp:inline distT="0" distB="0" distL="0" distR="0" wp14:anchorId="077BD2D1" wp14:editId="2FA66764">
            <wp:extent cx="4572000" cy="2743200"/>
            <wp:effectExtent l="0" t="0" r="0" b="0"/>
            <wp:docPr id="1337265943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B4DFDA29-B774-DED8-7533-6AB55375EF2B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14:paraId="441CCF86" w14:textId="77777777" w:rsidR="00151965" w:rsidRDefault="00151965"/>
    <w:p w14:paraId="093044C0" w14:textId="77777777" w:rsidR="00151965" w:rsidRDefault="00151965"/>
    <w:p w14:paraId="38B3FF08" w14:textId="77777777" w:rsidR="00151965" w:rsidRDefault="00151965"/>
    <w:p w14:paraId="2F70FAC0" w14:textId="77777777" w:rsidR="00151965" w:rsidRDefault="00151965"/>
    <w:p w14:paraId="50DE30AC" w14:textId="77777777" w:rsidR="00151965" w:rsidRDefault="00151965"/>
    <w:p w14:paraId="0AAB5E80" w14:textId="77777777" w:rsidR="00151965" w:rsidRDefault="00151965"/>
    <w:p w14:paraId="3B16B15A" w14:textId="77777777" w:rsidR="00151965" w:rsidRDefault="00151965"/>
    <w:p w14:paraId="0ED828C2" w14:textId="2D2503FC" w:rsidR="00151965" w:rsidRDefault="00151965">
      <w:r>
        <w:lastRenderedPageBreak/>
        <w:t>Loss 1 second intervals</w:t>
      </w:r>
    </w:p>
    <w:p w14:paraId="7D9AFF1B" w14:textId="79F23255" w:rsidR="00151965" w:rsidRDefault="003F67D7">
      <w:r>
        <w:rPr>
          <w:noProof/>
        </w:rPr>
        <w:drawing>
          <wp:inline distT="0" distB="0" distL="0" distR="0" wp14:anchorId="5B81F072" wp14:editId="22F23223">
            <wp:extent cx="4572000" cy="2743200"/>
            <wp:effectExtent l="0" t="0" r="0" b="0"/>
            <wp:docPr id="2095465027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28AE0729-C083-E550-F672-F2E113A2304E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742A7621" w14:textId="0458E18C" w:rsidR="00863D82" w:rsidRDefault="00863D82">
      <w:r>
        <w:rPr>
          <w:noProof/>
        </w:rPr>
        <w:drawing>
          <wp:inline distT="0" distB="0" distL="0" distR="0" wp14:anchorId="60D179CB" wp14:editId="5F3A5AF4">
            <wp:extent cx="4572000" cy="2743200"/>
            <wp:effectExtent l="0" t="0" r="0" b="0"/>
            <wp:docPr id="45436276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4A2EAB18-F1AA-0DD6-B964-4CDADEFD8BC9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sectPr w:rsidR="00863D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4ECA"/>
    <w:rsid w:val="001443E9"/>
    <w:rsid w:val="00151965"/>
    <w:rsid w:val="001919FE"/>
    <w:rsid w:val="003F67D7"/>
    <w:rsid w:val="005A68EB"/>
    <w:rsid w:val="00744ECA"/>
    <w:rsid w:val="00775493"/>
    <w:rsid w:val="00863D82"/>
    <w:rsid w:val="00A61250"/>
    <w:rsid w:val="00B30765"/>
    <w:rsid w:val="00BC7A3C"/>
    <w:rsid w:val="00C267DE"/>
    <w:rsid w:val="00D50A68"/>
    <w:rsid w:val="00F057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D08C44"/>
  <w15:chartTrackingRefBased/>
  <w15:docId w15:val="{8E245F2B-C9A7-428D-B63A-713D279708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4E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4E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4E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4E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4E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4E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4E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4E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4E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4E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4E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4E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4E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4E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4E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4E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4E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4E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4E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4E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4E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4E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4E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4E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4E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4E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4E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4E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4E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5.xml"/><Relationship Id="rId3" Type="http://schemas.openxmlformats.org/officeDocument/2006/relationships/webSettings" Target="webSettings.xml"/><Relationship Id="rId7" Type="http://schemas.openxmlformats.org/officeDocument/2006/relationships/chart" Target="charts/chart4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hart" Target="charts/chart3.xml"/><Relationship Id="rId11" Type="http://schemas.openxmlformats.org/officeDocument/2006/relationships/theme" Target="theme/theme1.xml"/><Relationship Id="rId5" Type="http://schemas.openxmlformats.org/officeDocument/2006/relationships/chart" Target="charts/chart2.xml"/><Relationship Id="rId10" Type="http://schemas.openxmlformats.org/officeDocument/2006/relationships/fontTable" Target="fontTable.xml"/><Relationship Id="rId4" Type="http://schemas.openxmlformats.org/officeDocument/2006/relationships/chart" Target="charts/chart1.xml"/><Relationship Id="rId9" Type="http://schemas.openxmlformats.org/officeDocument/2006/relationships/chart" Target="charts/chart6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Book1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Book1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Book1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Book1" TargetMode="External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_rels/chart5.xml.rels><?xml version="1.0" encoding="UTF-8" standalone="yes"?>
<Relationships xmlns="http://schemas.openxmlformats.org/package/2006/relationships"><Relationship Id="rId3" Type="http://schemas.openxmlformats.org/officeDocument/2006/relationships/oleObject" Target="Book1" TargetMode="External"/><Relationship Id="rId2" Type="http://schemas.microsoft.com/office/2011/relationships/chartColorStyle" Target="colors5.xml"/><Relationship Id="rId1" Type="http://schemas.microsoft.com/office/2011/relationships/chartStyle" Target="style5.xml"/></Relationships>
</file>

<file path=word/charts/_rels/chart6.xml.rels><?xml version="1.0" encoding="UTF-8" standalone="yes"?>
<Relationships xmlns="http://schemas.openxmlformats.org/package/2006/relationships"><Relationship Id="rId3" Type="http://schemas.openxmlformats.org/officeDocument/2006/relationships/oleObject" Target="Book1" TargetMode="External"/><Relationship Id="rId2" Type="http://schemas.microsoft.com/office/2011/relationships/chartColorStyle" Target="colors6.xml"/><Relationship Id="rId1" Type="http://schemas.microsoft.com/office/2011/relationships/chartStyle" Target="style6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Network</a:t>
            </a:r>
            <a:r>
              <a:rPr lang="en-US" baseline="0"/>
              <a:t> Stability</a:t>
            </a:r>
            <a:endParaRPr lang="en-U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Sheet1!$B$3:$B$63</c:f>
              <c:numCache>
                <c:formatCode>General</c:formatCode>
                <c:ptCount val="61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  <c:pt idx="12">
                  <c:v>13</c:v>
                </c:pt>
                <c:pt idx="13">
                  <c:v>14</c:v>
                </c:pt>
                <c:pt idx="14">
                  <c:v>15</c:v>
                </c:pt>
                <c:pt idx="15">
                  <c:v>16</c:v>
                </c:pt>
                <c:pt idx="16">
                  <c:v>17</c:v>
                </c:pt>
                <c:pt idx="17">
                  <c:v>18</c:v>
                </c:pt>
                <c:pt idx="18">
                  <c:v>19</c:v>
                </c:pt>
                <c:pt idx="19">
                  <c:v>20</c:v>
                </c:pt>
                <c:pt idx="20">
                  <c:v>21</c:v>
                </c:pt>
                <c:pt idx="21">
                  <c:v>22</c:v>
                </c:pt>
                <c:pt idx="22">
                  <c:v>23</c:v>
                </c:pt>
                <c:pt idx="23">
                  <c:v>24</c:v>
                </c:pt>
                <c:pt idx="24">
                  <c:v>25</c:v>
                </c:pt>
                <c:pt idx="25">
                  <c:v>26</c:v>
                </c:pt>
                <c:pt idx="26">
                  <c:v>27</c:v>
                </c:pt>
                <c:pt idx="27">
                  <c:v>28</c:v>
                </c:pt>
                <c:pt idx="28">
                  <c:v>29</c:v>
                </c:pt>
                <c:pt idx="29">
                  <c:v>30</c:v>
                </c:pt>
                <c:pt idx="30">
                  <c:v>31</c:v>
                </c:pt>
                <c:pt idx="31">
                  <c:v>32</c:v>
                </c:pt>
                <c:pt idx="32">
                  <c:v>33</c:v>
                </c:pt>
                <c:pt idx="33">
                  <c:v>34</c:v>
                </c:pt>
                <c:pt idx="34">
                  <c:v>35</c:v>
                </c:pt>
                <c:pt idx="35">
                  <c:v>36</c:v>
                </c:pt>
                <c:pt idx="36">
                  <c:v>37</c:v>
                </c:pt>
                <c:pt idx="37">
                  <c:v>38</c:v>
                </c:pt>
                <c:pt idx="38">
                  <c:v>39</c:v>
                </c:pt>
                <c:pt idx="39">
                  <c:v>40</c:v>
                </c:pt>
                <c:pt idx="40">
                  <c:v>41</c:v>
                </c:pt>
                <c:pt idx="41">
                  <c:v>42</c:v>
                </c:pt>
                <c:pt idx="42">
                  <c:v>43</c:v>
                </c:pt>
                <c:pt idx="43">
                  <c:v>44</c:v>
                </c:pt>
                <c:pt idx="44">
                  <c:v>45</c:v>
                </c:pt>
                <c:pt idx="45">
                  <c:v>46</c:v>
                </c:pt>
                <c:pt idx="46">
                  <c:v>47</c:v>
                </c:pt>
                <c:pt idx="47">
                  <c:v>48</c:v>
                </c:pt>
                <c:pt idx="48">
                  <c:v>49</c:v>
                </c:pt>
                <c:pt idx="49">
                  <c:v>50</c:v>
                </c:pt>
                <c:pt idx="50">
                  <c:v>51</c:v>
                </c:pt>
                <c:pt idx="51">
                  <c:v>52</c:v>
                </c:pt>
                <c:pt idx="52">
                  <c:v>53</c:v>
                </c:pt>
                <c:pt idx="53">
                  <c:v>54</c:v>
                </c:pt>
                <c:pt idx="54">
                  <c:v>55</c:v>
                </c:pt>
                <c:pt idx="55">
                  <c:v>56</c:v>
                </c:pt>
                <c:pt idx="56">
                  <c:v>57</c:v>
                </c:pt>
                <c:pt idx="57">
                  <c:v>58</c:v>
                </c:pt>
                <c:pt idx="58">
                  <c:v>59</c:v>
                </c:pt>
                <c:pt idx="59">
                  <c:v>60</c:v>
                </c:pt>
                <c:pt idx="60">
                  <c:v>61</c:v>
                </c:pt>
              </c:numCache>
            </c:numRef>
          </c:xVal>
          <c:yVal>
            <c:numRef>
              <c:f>Sheet1!$H$3:$H$63</c:f>
              <c:numCache>
                <c:formatCode>General</c:formatCode>
                <c:ptCount val="61"/>
                <c:pt idx="0">
                  <c:v>1.1145000457763672</c:v>
                </c:pt>
                <c:pt idx="1">
                  <c:v>1.0625100135803223</c:v>
                </c:pt>
                <c:pt idx="2">
                  <c:v>1.0724799633026123</c:v>
                </c:pt>
                <c:pt idx="3">
                  <c:v>1.0051200389862061</c:v>
                </c:pt>
                <c:pt idx="4">
                  <c:v>0.96556997299194336</c:v>
                </c:pt>
                <c:pt idx="5">
                  <c:v>0.92786979675292969</c:v>
                </c:pt>
                <c:pt idx="6">
                  <c:v>1.0428400039672852</c:v>
                </c:pt>
                <c:pt idx="7">
                  <c:v>1.0596401691436768</c:v>
                </c:pt>
                <c:pt idx="8">
                  <c:v>0.13494992256164551</c:v>
                </c:pt>
                <c:pt idx="9">
                  <c:v>1.1020400524139404</c:v>
                </c:pt>
                <c:pt idx="10">
                  <c:v>1.0320298671722412</c:v>
                </c:pt>
                <c:pt idx="11">
                  <c:v>1.0575401782989502</c:v>
                </c:pt>
                <c:pt idx="12">
                  <c:v>1.1025199890136719</c:v>
                </c:pt>
                <c:pt idx="13">
                  <c:v>1.0960700511932373</c:v>
                </c:pt>
                <c:pt idx="14">
                  <c:v>0.95829987525939941</c:v>
                </c:pt>
                <c:pt idx="15">
                  <c:v>0.9537498950958252</c:v>
                </c:pt>
                <c:pt idx="16">
                  <c:v>1.048490047454834</c:v>
                </c:pt>
                <c:pt idx="17">
                  <c:v>0.99310016632080078</c:v>
                </c:pt>
                <c:pt idx="18">
                  <c:v>0.92046999931335449</c:v>
                </c:pt>
                <c:pt idx="19">
                  <c:v>0.99528980255126953</c:v>
                </c:pt>
                <c:pt idx="20">
                  <c:v>1.0500500202178955</c:v>
                </c:pt>
                <c:pt idx="21">
                  <c:v>1.0087401866912842</c:v>
                </c:pt>
                <c:pt idx="22">
                  <c:v>0.92248988151550293</c:v>
                </c:pt>
                <c:pt idx="23">
                  <c:v>1.0484700202941895</c:v>
                </c:pt>
                <c:pt idx="24">
                  <c:v>0.9495699405670166</c:v>
                </c:pt>
                <c:pt idx="26">
                  <c:v>0.95916986465454102</c:v>
                </c:pt>
                <c:pt idx="27">
                  <c:v>0.99056005477905273</c:v>
                </c:pt>
                <c:pt idx="28">
                  <c:v>1.0923199653625488</c:v>
                </c:pt>
                <c:pt idx="29">
                  <c:v>1.141510009765625</c:v>
                </c:pt>
                <c:pt idx="30">
                  <c:v>1.0924999713897705</c:v>
                </c:pt>
                <c:pt idx="31">
                  <c:v>0.93948006629943848</c:v>
                </c:pt>
                <c:pt idx="32">
                  <c:v>1.110990047454834</c:v>
                </c:pt>
                <c:pt idx="33">
                  <c:v>0.9215400218963623</c:v>
                </c:pt>
                <c:pt idx="34">
                  <c:v>1.0833499431610107</c:v>
                </c:pt>
                <c:pt idx="35">
                  <c:v>1.0549299716949463</c:v>
                </c:pt>
                <c:pt idx="36">
                  <c:v>0.93757009506225586</c:v>
                </c:pt>
                <c:pt idx="37">
                  <c:v>0.93162989616394043</c:v>
                </c:pt>
                <c:pt idx="38">
                  <c:v>1.0598299503326416</c:v>
                </c:pt>
                <c:pt idx="39">
                  <c:v>0.17851018905639648</c:v>
                </c:pt>
                <c:pt idx="40">
                  <c:v>1.1110398769378662</c:v>
                </c:pt>
                <c:pt idx="41">
                  <c:v>1.1201400756835938</c:v>
                </c:pt>
                <c:pt idx="42">
                  <c:v>1.0734999179840088</c:v>
                </c:pt>
                <c:pt idx="43">
                  <c:v>0.96171998977661133</c:v>
                </c:pt>
                <c:pt idx="44">
                  <c:v>0.94973015785217285</c:v>
                </c:pt>
                <c:pt idx="45">
                  <c:v>1.0884997844696045</c:v>
                </c:pt>
                <c:pt idx="46">
                  <c:v>0.9581301212310791</c:v>
                </c:pt>
                <c:pt idx="47">
                  <c:v>0.96129989624023438</c:v>
                </c:pt>
                <c:pt idx="48">
                  <c:v>1.0530002117156982</c:v>
                </c:pt>
                <c:pt idx="49">
                  <c:v>0.95389986038208008</c:v>
                </c:pt>
                <c:pt idx="50">
                  <c:v>1.1055700778961182</c:v>
                </c:pt>
                <c:pt idx="51">
                  <c:v>0.91323995590209961</c:v>
                </c:pt>
                <c:pt idx="52">
                  <c:v>1.0714499950408936</c:v>
                </c:pt>
                <c:pt idx="53">
                  <c:v>0.9280400276184082</c:v>
                </c:pt>
                <c:pt idx="54">
                  <c:v>1.0633499622344971</c:v>
                </c:pt>
                <c:pt idx="55">
                  <c:v>0.98670005798339844</c:v>
                </c:pt>
                <c:pt idx="56">
                  <c:v>1.0354599952697754</c:v>
                </c:pt>
                <c:pt idx="57">
                  <c:v>1.0749099254608154</c:v>
                </c:pt>
                <c:pt idx="58">
                  <c:v>1.0613899230957031</c:v>
                </c:pt>
                <c:pt idx="59">
                  <c:v>0.96240019798278809</c:v>
                </c:pt>
                <c:pt idx="60">
                  <c:v>0.9628598690032959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DFEE-4391-971A-B05BD37C122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029122047"/>
        <c:axId val="1029132127"/>
      </c:scatterChart>
      <c:valAx>
        <c:axId val="1029122047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Seq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029132127"/>
        <c:crosses val="autoZero"/>
        <c:crossBetween val="midCat"/>
      </c:valAx>
      <c:valAx>
        <c:axId val="1029132127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Inter-Arrival</a:t>
                </a:r>
                <a:r>
                  <a:rPr lang="en-US" baseline="0"/>
                  <a:t> Time (s)</a:t>
                </a:r>
                <a:endParaRPr 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029122047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Processing</a:t>
            </a:r>
            <a:r>
              <a:rPr lang="en-US" baseline="0"/>
              <a:t> Time</a:t>
            </a:r>
            <a:endParaRPr lang="en-U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smoothMarker"/>
        <c:varyColors val="0"/>
        <c:ser>
          <c:idx val="0"/>
          <c:order val="0"/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Sheet1!$B$2:$B$63</c:f>
              <c:numCache>
                <c:formatCode>General</c:formatCode>
                <c:ptCount val="62"/>
                <c:pt idx="0">
                  <c:v>0</c:v>
                </c:pt>
                <c:pt idx="1">
                  <c:v>1</c:v>
                </c:pt>
                <c:pt idx="2">
                  <c:v>2</c:v>
                </c:pt>
                <c:pt idx="3">
                  <c:v>3</c:v>
                </c:pt>
                <c:pt idx="4">
                  <c:v>4</c:v>
                </c:pt>
                <c:pt idx="5">
                  <c:v>5</c:v>
                </c:pt>
                <c:pt idx="6">
                  <c:v>6</c:v>
                </c:pt>
                <c:pt idx="7">
                  <c:v>7</c:v>
                </c:pt>
                <c:pt idx="8">
                  <c:v>8</c:v>
                </c:pt>
                <c:pt idx="9">
                  <c:v>9</c:v>
                </c:pt>
                <c:pt idx="10">
                  <c:v>10</c:v>
                </c:pt>
                <c:pt idx="11">
                  <c:v>11</c:v>
                </c:pt>
                <c:pt idx="12">
                  <c:v>12</c:v>
                </c:pt>
                <c:pt idx="13">
                  <c:v>13</c:v>
                </c:pt>
                <c:pt idx="14">
                  <c:v>14</c:v>
                </c:pt>
                <c:pt idx="15">
                  <c:v>15</c:v>
                </c:pt>
                <c:pt idx="16">
                  <c:v>16</c:v>
                </c:pt>
                <c:pt idx="17">
                  <c:v>17</c:v>
                </c:pt>
                <c:pt idx="18">
                  <c:v>18</c:v>
                </c:pt>
                <c:pt idx="19">
                  <c:v>19</c:v>
                </c:pt>
                <c:pt idx="20">
                  <c:v>20</c:v>
                </c:pt>
                <c:pt idx="21">
                  <c:v>21</c:v>
                </c:pt>
                <c:pt idx="22">
                  <c:v>22</c:v>
                </c:pt>
                <c:pt idx="23">
                  <c:v>23</c:v>
                </c:pt>
                <c:pt idx="24">
                  <c:v>24</c:v>
                </c:pt>
                <c:pt idx="25">
                  <c:v>25</c:v>
                </c:pt>
                <c:pt idx="26">
                  <c:v>26</c:v>
                </c:pt>
                <c:pt idx="27">
                  <c:v>27</c:v>
                </c:pt>
                <c:pt idx="28">
                  <c:v>28</c:v>
                </c:pt>
                <c:pt idx="29">
                  <c:v>29</c:v>
                </c:pt>
                <c:pt idx="30">
                  <c:v>30</c:v>
                </c:pt>
                <c:pt idx="31">
                  <c:v>31</c:v>
                </c:pt>
                <c:pt idx="32">
                  <c:v>32</c:v>
                </c:pt>
                <c:pt idx="33">
                  <c:v>33</c:v>
                </c:pt>
                <c:pt idx="34">
                  <c:v>34</c:v>
                </c:pt>
                <c:pt idx="35">
                  <c:v>35</c:v>
                </c:pt>
                <c:pt idx="36">
                  <c:v>36</c:v>
                </c:pt>
                <c:pt idx="37">
                  <c:v>37</c:v>
                </c:pt>
                <c:pt idx="38">
                  <c:v>38</c:v>
                </c:pt>
                <c:pt idx="39">
                  <c:v>39</c:v>
                </c:pt>
                <c:pt idx="40">
                  <c:v>40</c:v>
                </c:pt>
                <c:pt idx="41">
                  <c:v>41</c:v>
                </c:pt>
                <c:pt idx="42">
                  <c:v>42</c:v>
                </c:pt>
                <c:pt idx="43">
                  <c:v>43</c:v>
                </c:pt>
                <c:pt idx="44">
                  <c:v>44</c:v>
                </c:pt>
                <c:pt idx="45">
                  <c:v>45</c:v>
                </c:pt>
                <c:pt idx="46">
                  <c:v>46</c:v>
                </c:pt>
                <c:pt idx="47">
                  <c:v>47</c:v>
                </c:pt>
                <c:pt idx="48">
                  <c:v>48</c:v>
                </c:pt>
                <c:pt idx="49">
                  <c:v>49</c:v>
                </c:pt>
                <c:pt idx="50">
                  <c:v>50</c:v>
                </c:pt>
                <c:pt idx="51">
                  <c:v>51</c:v>
                </c:pt>
                <c:pt idx="52">
                  <c:v>52</c:v>
                </c:pt>
                <c:pt idx="53">
                  <c:v>53</c:v>
                </c:pt>
                <c:pt idx="54">
                  <c:v>54</c:v>
                </c:pt>
                <c:pt idx="55">
                  <c:v>55</c:v>
                </c:pt>
                <c:pt idx="56">
                  <c:v>56</c:v>
                </c:pt>
                <c:pt idx="57">
                  <c:v>57</c:v>
                </c:pt>
                <c:pt idx="58">
                  <c:v>58</c:v>
                </c:pt>
                <c:pt idx="59">
                  <c:v>59</c:v>
                </c:pt>
                <c:pt idx="60">
                  <c:v>60</c:v>
                </c:pt>
                <c:pt idx="61">
                  <c:v>61</c:v>
                </c:pt>
              </c:numCache>
            </c:numRef>
          </c:xVal>
          <c:yVal>
            <c:numRef>
              <c:f>Sheet1!$G$2:$G$63</c:f>
              <c:numCache>
                <c:formatCode>General</c:formatCode>
                <c:ptCount val="62"/>
                <c:pt idx="0">
                  <c:v>4.1000000000000002E-2</c:v>
                </c:pt>
                <c:pt idx="1">
                  <c:v>0.1777</c:v>
                </c:pt>
                <c:pt idx="2">
                  <c:v>0.13120000000000001</c:v>
                </c:pt>
                <c:pt idx="3">
                  <c:v>2.5899999999999999E-2</c:v>
                </c:pt>
                <c:pt idx="4">
                  <c:v>2.46E-2</c:v>
                </c:pt>
                <c:pt idx="5">
                  <c:v>1.84E-2</c:v>
                </c:pt>
                <c:pt idx="6">
                  <c:v>2.4500000000000001E-2</c:v>
                </c:pt>
                <c:pt idx="7">
                  <c:v>4.0399999999999998E-2</c:v>
                </c:pt>
                <c:pt idx="8">
                  <c:v>4.6800000000000001E-2</c:v>
                </c:pt>
                <c:pt idx="9">
                  <c:v>3.0700000000000002E-2</c:v>
                </c:pt>
                <c:pt idx="10">
                  <c:v>2.46E-2</c:v>
                </c:pt>
                <c:pt idx="11">
                  <c:v>2.52E-2</c:v>
                </c:pt>
                <c:pt idx="12">
                  <c:v>2.3099999999999999E-2</c:v>
                </c:pt>
                <c:pt idx="13">
                  <c:v>1.9599999999999999E-2</c:v>
                </c:pt>
                <c:pt idx="14">
                  <c:v>1.78E-2</c:v>
                </c:pt>
                <c:pt idx="15">
                  <c:v>1.47E-2</c:v>
                </c:pt>
                <c:pt idx="16">
                  <c:v>2.5600000000000001E-2</c:v>
                </c:pt>
                <c:pt idx="17">
                  <c:v>3.4299999999999997E-2</c:v>
                </c:pt>
                <c:pt idx="18">
                  <c:v>2.3599999999999999E-2</c:v>
                </c:pt>
                <c:pt idx="19">
                  <c:v>2.5600000000000001E-2</c:v>
                </c:pt>
                <c:pt idx="20">
                  <c:v>1.9800000000000002E-2</c:v>
                </c:pt>
                <c:pt idx="21">
                  <c:v>2.64E-2</c:v>
                </c:pt>
                <c:pt idx="22">
                  <c:v>0.1411</c:v>
                </c:pt>
                <c:pt idx="23">
                  <c:v>2.0199999999999999E-2</c:v>
                </c:pt>
                <c:pt idx="24">
                  <c:v>2.07E-2</c:v>
                </c:pt>
                <c:pt idx="25">
                  <c:v>1.8800000000000001E-2</c:v>
                </c:pt>
                <c:pt idx="26">
                  <c:v>2.2700000000000001E-2</c:v>
                </c:pt>
                <c:pt idx="27">
                  <c:v>2.58E-2</c:v>
                </c:pt>
                <c:pt idx="28">
                  <c:v>2.12E-2</c:v>
                </c:pt>
                <c:pt idx="29">
                  <c:v>2.1600000000000001E-2</c:v>
                </c:pt>
                <c:pt idx="30">
                  <c:v>5.96E-2</c:v>
                </c:pt>
                <c:pt idx="31">
                  <c:v>2.4199999999999999E-2</c:v>
                </c:pt>
                <c:pt idx="32">
                  <c:v>1.8700000000000001E-2</c:v>
                </c:pt>
                <c:pt idx="33">
                  <c:v>2.1499999999999998E-2</c:v>
                </c:pt>
                <c:pt idx="34">
                  <c:v>2.4500000000000001E-2</c:v>
                </c:pt>
                <c:pt idx="35">
                  <c:v>1.54E-2</c:v>
                </c:pt>
                <c:pt idx="36">
                  <c:v>3.2500000000000001E-2</c:v>
                </c:pt>
                <c:pt idx="37">
                  <c:v>2.6599999999999999E-2</c:v>
                </c:pt>
                <c:pt idx="38">
                  <c:v>2.3300000000000001E-2</c:v>
                </c:pt>
                <c:pt idx="39">
                  <c:v>1.9699999999999999E-2</c:v>
                </c:pt>
                <c:pt idx="40">
                  <c:v>4.4299999999999999E-2</c:v>
                </c:pt>
                <c:pt idx="41">
                  <c:v>2.5499999999999998E-2</c:v>
                </c:pt>
                <c:pt idx="42">
                  <c:v>5.3699999999999998E-2</c:v>
                </c:pt>
                <c:pt idx="43">
                  <c:v>2.0299999999999999E-2</c:v>
                </c:pt>
                <c:pt idx="44">
                  <c:v>1.9199999999999998E-2</c:v>
                </c:pt>
                <c:pt idx="45">
                  <c:v>2.4199999999999999E-2</c:v>
                </c:pt>
                <c:pt idx="46">
                  <c:v>3.0599999999999999E-2</c:v>
                </c:pt>
                <c:pt idx="47">
                  <c:v>3.1099999999999999E-2</c:v>
                </c:pt>
                <c:pt idx="48">
                  <c:v>2.6100000000000002E-2</c:v>
                </c:pt>
                <c:pt idx="49">
                  <c:v>2.46E-2</c:v>
                </c:pt>
                <c:pt idx="50">
                  <c:v>2.4799999999999999E-2</c:v>
                </c:pt>
                <c:pt idx="51">
                  <c:v>1.9599999999999999E-2</c:v>
                </c:pt>
                <c:pt idx="52">
                  <c:v>2.0299999999999999E-2</c:v>
                </c:pt>
                <c:pt idx="53">
                  <c:v>5.4800000000000001E-2</c:v>
                </c:pt>
                <c:pt idx="54">
                  <c:v>2.2100000000000002E-2</c:v>
                </c:pt>
                <c:pt idx="55">
                  <c:v>2.9399999999999999E-2</c:v>
                </c:pt>
                <c:pt idx="56">
                  <c:v>0.02</c:v>
                </c:pt>
                <c:pt idx="57">
                  <c:v>1.8700000000000001E-2</c:v>
                </c:pt>
                <c:pt idx="58">
                  <c:v>2.4799999999999999E-2</c:v>
                </c:pt>
                <c:pt idx="59">
                  <c:v>2.35E-2</c:v>
                </c:pt>
                <c:pt idx="60">
                  <c:v>2.5899999999999999E-2</c:v>
                </c:pt>
                <c:pt idx="61">
                  <c:v>3.2000000000000001E-2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ED63-4565-BB89-1501524D3755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029149407"/>
        <c:axId val="1029152287"/>
      </c:scatterChart>
      <c:valAx>
        <c:axId val="1029149407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Seq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029152287"/>
        <c:crosses val="autoZero"/>
        <c:crossBetween val="midCat"/>
      </c:valAx>
      <c:valAx>
        <c:axId val="1029152287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CPU</a:t>
                </a:r>
                <a:r>
                  <a:rPr lang="en-US" baseline="0"/>
                  <a:t> ms per report</a:t>
                </a:r>
                <a:endParaRPr 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029149407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 Network</a:t>
            </a:r>
            <a:r>
              <a:rPr lang="en-US" baseline="0"/>
              <a:t> Stability</a:t>
            </a:r>
            <a:endParaRPr lang="en-U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Sheet1!$B$75:$B$137</c:f>
              <c:numCache>
                <c:formatCode>General</c:formatCode>
                <c:ptCount val="63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  <c:pt idx="12">
                  <c:v>13</c:v>
                </c:pt>
                <c:pt idx="13">
                  <c:v>14</c:v>
                </c:pt>
                <c:pt idx="14">
                  <c:v>15</c:v>
                </c:pt>
                <c:pt idx="15">
                  <c:v>16</c:v>
                </c:pt>
                <c:pt idx="16">
                  <c:v>17</c:v>
                </c:pt>
                <c:pt idx="17">
                  <c:v>18</c:v>
                </c:pt>
                <c:pt idx="18">
                  <c:v>19</c:v>
                </c:pt>
                <c:pt idx="19">
                  <c:v>20</c:v>
                </c:pt>
                <c:pt idx="20">
                  <c:v>21</c:v>
                </c:pt>
                <c:pt idx="21">
                  <c:v>22</c:v>
                </c:pt>
                <c:pt idx="22">
                  <c:v>23</c:v>
                </c:pt>
                <c:pt idx="23">
                  <c:v>24</c:v>
                </c:pt>
                <c:pt idx="24">
                  <c:v>25</c:v>
                </c:pt>
                <c:pt idx="25">
                  <c:v>26</c:v>
                </c:pt>
                <c:pt idx="26">
                  <c:v>27</c:v>
                </c:pt>
                <c:pt idx="27">
                  <c:v>28</c:v>
                </c:pt>
                <c:pt idx="28">
                  <c:v>29</c:v>
                </c:pt>
                <c:pt idx="29">
                  <c:v>30</c:v>
                </c:pt>
                <c:pt idx="30">
                  <c:v>31</c:v>
                </c:pt>
                <c:pt idx="31">
                  <c:v>32</c:v>
                </c:pt>
                <c:pt idx="32">
                  <c:v>33</c:v>
                </c:pt>
                <c:pt idx="33">
                  <c:v>34</c:v>
                </c:pt>
                <c:pt idx="34">
                  <c:v>35</c:v>
                </c:pt>
                <c:pt idx="35">
                  <c:v>36</c:v>
                </c:pt>
                <c:pt idx="36">
                  <c:v>37</c:v>
                </c:pt>
                <c:pt idx="37">
                  <c:v>38</c:v>
                </c:pt>
                <c:pt idx="38">
                  <c:v>39</c:v>
                </c:pt>
                <c:pt idx="39">
                  <c:v>40</c:v>
                </c:pt>
                <c:pt idx="40">
                  <c:v>41</c:v>
                </c:pt>
                <c:pt idx="41">
                  <c:v>42</c:v>
                </c:pt>
                <c:pt idx="42">
                  <c:v>43</c:v>
                </c:pt>
                <c:pt idx="43">
                  <c:v>44</c:v>
                </c:pt>
                <c:pt idx="44">
                  <c:v>45</c:v>
                </c:pt>
                <c:pt idx="45">
                  <c:v>46</c:v>
                </c:pt>
                <c:pt idx="46">
                  <c:v>47</c:v>
                </c:pt>
                <c:pt idx="47">
                  <c:v>48</c:v>
                </c:pt>
                <c:pt idx="48">
                  <c:v>49</c:v>
                </c:pt>
                <c:pt idx="49">
                  <c:v>50</c:v>
                </c:pt>
                <c:pt idx="50">
                  <c:v>51</c:v>
                </c:pt>
                <c:pt idx="51">
                  <c:v>52</c:v>
                </c:pt>
                <c:pt idx="52">
                  <c:v>53</c:v>
                </c:pt>
                <c:pt idx="53">
                  <c:v>54</c:v>
                </c:pt>
                <c:pt idx="54">
                  <c:v>55</c:v>
                </c:pt>
                <c:pt idx="55">
                  <c:v>56</c:v>
                </c:pt>
                <c:pt idx="56">
                  <c:v>57</c:v>
                </c:pt>
                <c:pt idx="57">
                  <c:v>58</c:v>
                </c:pt>
                <c:pt idx="58">
                  <c:v>59</c:v>
                </c:pt>
                <c:pt idx="59">
                  <c:v>60</c:v>
                </c:pt>
                <c:pt idx="60">
                  <c:v>61</c:v>
                </c:pt>
                <c:pt idx="61">
                  <c:v>62</c:v>
                </c:pt>
                <c:pt idx="62">
                  <c:v>63</c:v>
                </c:pt>
              </c:numCache>
            </c:numRef>
          </c:xVal>
          <c:yVal>
            <c:numRef>
              <c:f>Sheet1!$H$75:$H$137</c:f>
              <c:numCache>
                <c:formatCode>General</c:formatCode>
                <c:ptCount val="63"/>
                <c:pt idx="0">
                  <c:v>1.0355298519134521</c:v>
                </c:pt>
                <c:pt idx="1">
                  <c:v>1.026090145111084</c:v>
                </c:pt>
                <c:pt idx="2">
                  <c:v>0.99812006950378418</c:v>
                </c:pt>
                <c:pt idx="3">
                  <c:v>1.0898399353027344</c:v>
                </c:pt>
                <c:pt idx="4">
                  <c:v>0.91900992393493652</c:v>
                </c:pt>
                <c:pt idx="5">
                  <c:v>1.0923399925231934</c:v>
                </c:pt>
                <c:pt idx="6">
                  <c:v>1.0382599830627441</c:v>
                </c:pt>
                <c:pt idx="7">
                  <c:v>0.99531006813049316</c:v>
                </c:pt>
                <c:pt idx="8">
                  <c:v>0.91551995277404785</c:v>
                </c:pt>
                <c:pt idx="9">
                  <c:v>-0.82407999038696289</c:v>
                </c:pt>
                <c:pt idx="10">
                  <c:v>1.073390007019043</c:v>
                </c:pt>
                <c:pt idx="11">
                  <c:v>1.0151801109313965</c:v>
                </c:pt>
                <c:pt idx="12">
                  <c:v>1.0774998664855957</c:v>
                </c:pt>
                <c:pt idx="13">
                  <c:v>1.0679900646209717</c:v>
                </c:pt>
                <c:pt idx="14">
                  <c:v>0.99946999549865723</c:v>
                </c:pt>
                <c:pt idx="15">
                  <c:v>0.99601006507873535</c:v>
                </c:pt>
                <c:pt idx="16">
                  <c:v>0.96802997589111328</c:v>
                </c:pt>
                <c:pt idx="17">
                  <c:v>1.0487098693847656</c:v>
                </c:pt>
                <c:pt idx="18">
                  <c:v>0.98539018630981445</c:v>
                </c:pt>
                <c:pt idx="19">
                  <c:v>0.94139981269836426</c:v>
                </c:pt>
                <c:pt idx="20">
                  <c:v>0.95553016662597656</c:v>
                </c:pt>
                <c:pt idx="21">
                  <c:v>0.92768001556396484</c:v>
                </c:pt>
                <c:pt idx="22">
                  <c:v>0.98175978660583496</c:v>
                </c:pt>
                <c:pt idx="23">
                  <c:v>0.94311022758483887</c:v>
                </c:pt>
                <c:pt idx="24">
                  <c:v>1.1037399768829346</c:v>
                </c:pt>
                <c:pt idx="25">
                  <c:v>1.0518398284912109</c:v>
                </c:pt>
                <c:pt idx="26">
                  <c:v>1.0628299713134766</c:v>
                </c:pt>
                <c:pt idx="27">
                  <c:v>1.0313301086425781</c:v>
                </c:pt>
                <c:pt idx="28">
                  <c:v>0.96052002906799316</c:v>
                </c:pt>
                <c:pt idx="29">
                  <c:v>1.0969200134277344</c:v>
                </c:pt>
                <c:pt idx="30">
                  <c:v>1.0080299377441406</c:v>
                </c:pt>
                <c:pt idx="31">
                  <c:v>0.95316004753112793</c:v>
                </c:pt>
                <c:pt idx="32">
                  <c:v>0.96840000152587891</c:v>
                </c:pt>
                <c:pt idx="33">
                  <c:v>0.98164987564086914</c:v>
                </c:pt>
                <c:pt idx="34">
                  <c:v>1.0739600658416748</c:v>
                </c:pt>
                <c:pt idx="35">
                  <c:v>1.1181399822235107</c:v>
                </c:pt>
                <c:pt idx="36">
                  <c:v>1.0031700134277344</c:v>
                </c:pt>
                <c:pt idx="37">
                  <c:v>1.0329899787902832</c:v>
                </c:pt>
                <c:pt idx="38">
                  <c:v>0.93862009048461914</c:v>
                </c:pt>
                <c:pt idx="39">
                  <c:v>0.99812006950378418</c:v>
                </c:pt>
                <c:pt idx="40">
                  <c:v>-0.74145007133483887</c:v>
                </c:pt>
                <c:pt idx="41">
                  <c:v>0.97906994819641113</c:v>
                </c:pt>
                <c:pt idx="42">
                  <c:v>1.0040900707244873</c:v>
                </c:pt>
                <c:pt idx="43">
                  <c:v>0.99836993217468262</c:v>
                </c:pt>
                <c:pt idx="44">
                  <c:v>1.0679099559783936</c:v>
                </c:pt>
                <c:pt idx="45">
                  <c:v>1.0129001140594482</c:v>
                </c:pt>
                <c:pt idx="46">
                  <c:v>1.00531005859375</c:v>
                </c:pt>
                <c:pt idx="47">
                  <c:v>0.99173998832702637</c:v>
                </c:pt>
                <c:pt idx="48">
                  <c:v>0.93596982955932617</c:v>
                </c:pt>
                <c:pt idx="49">
                  <c:v>0.99170994758605957</c:v>
                </c:pt>
                <c:pt idx="50">
                  <c:v>1.0373702049255371</c:v>
                </c:pt>
                <c:pt idx="51">
                  <c:v>1.0081198215484619</c:v>
                </c:pt>
                <c:pt idx="52">
                  <c:v>0.97315001487731934</c:v>
                </c:pt>
                <c:pt idx="53">
                  <c:v>1.0992000102996826</c:v>
                </c:pt>
                <c:pt idx="54">
                  <c:v>1.0206201076507568</c:v>
                </c:pt>
                <c:pt idx="55">
                  <c:v>0.99522995948791504</c:v>
                </c:pt>
                <c:pt idx="56">
                  <c:v>1.0835800170898438</c:v>
                </c:pt>
                <c:pt idx="57">
                  <c:v>0.95841002464294434</c:v>
                </c:pt>
                <c:pt idx="58">
                  <c:v>1.0241498947143555</c:v>
                </c:pt>
                <c:pt idx="59">
                  <c:v>1.037790060043335</c:v>
                </c:pt>
                <c:pt idx="60">
                  <c:v>0.99077010154724121</c:v>
                </c:pt>
                <c:pt idx="61">
                  <c:v>1.0892198085784912</c:v>
                </c:pt>
                <c:pt idx="62">
                  <c:v>1.0133101940155029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1D43-469D-9DF9-137E4FA09F3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029156127"/>
        <c:axId val="1029151327"/>
      </c:scatterChart>
      <c:valAx>
        <c:axId val="1029156127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Seq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029151327"/>
        <c:crosses val="autoZero"/>
        <c:crossBetween val="midCat"/>
      </c:valAx>
      <c:valAx>
        <c:axId val="1029151327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Inter-Arrival</a:t>
                </a:r>
                <a:r>
                  <a:rPr lang="en-US" baseline="0"/>
                  <a:t> TIme(s)</a:t>
                </a:r>
                <a:endParaRPr 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029156127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Processing</a:t>
            </a:r>
            <a:r>
              <a:rPr lang="en-US" baseline="0"/>
              <a:t> Time</a:t>
            </a:r>
            <a:endParaRPr lang="en-U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Sheet1!$B$74:$B$137</c:f>
              <c:numCache>
                <c:formatCode>General</c:formatCode>
                <c:ptCount val="64"/>
                <c:pt idx="0">
                  <c:v>0</c:v>
                </c:pt>
                <c:pt idx="1">
                  <c:v>1</c:v>
                </c:pt>
                <c:pt idx="2">
                  <c:v>2</c:v>
                </c:pt>
                <c:pt idx="3">
                  <c:v>3</c:v>
                </c:pt>
                <c:pt idx="4">
                  <c:v>4</c:v>
                </c:pt>
                <c:pt idx="5">
                  <c:v>5</c:v>
                </c:pt>
                <c:pt idx="6">
                  <c:v>6</c:v>
                </c:pt>
                <c:pt idx="7">
                  <c:v>7</c:v>
                </c:pt>
                <c:pt idx="8">
                  <c:v>8</c:v>
                </c:pt>
                <c:pt idx="9">
                  <c:v>9</c:v>
                </c:pt>
                <c:pt idx="10">
                  <c:v>10</c:v>
                </c:pt>
                <c:pt idx="11">
                  <c:v>11</c:v>
                </c:pt>
                <c:pt idx="12">
                  <c:v>12</c:v>
                </c:pt>
                <c:pt idx="13">
                  <c:v>13</c:v>
                </c:pt>
                <c:pt idx="14">
                  <c:v>14</c:v>
                </c:pt>
                <c:pt idx="15">
                  <c:v>15</c:v>
                </c:pt>
                <c:pt idx="16">
                  <c:v>16</c:v>
                </c:pt>
                <c:pt idx="17">
                  <c:v>17</c:v>
                </c:pt>
                <c:pt idx="18">
                  <c:v>18</c:v>
                </c:pt>
                <c:pt idx="19">
                  <c:v>19</c:v>
                </c:pt>
                <c:pt idx="20">
                  <c:v>20</c:v>
                </c:pt>
                <c:pt idx="21">
                  <c:v>21</c:v>
                </c:pt>
                <c:pt idx="22">
                  <c:v>22</c:v>
                </c:pt>
                <c:pt idx="23">
                  <c:v>23</c:v>
                </c:pt>
                <c:pt idx="24">
                  <c:v>24</c:v>
                </c:pt>
                <c:pt idx="25">
                  <c:v>25</c:v>
                </c:pt>
                <c:pt idx="26">
                  <c:v>26</c:v>
                </c:pt>
                <c:pt idx="27">
                  <c:v>27</c:v>
                </c:pt>
                <c:pt idx="28">
                  <c:v>28</c:v>
                </c:pt>
                <c:pt idx="29">
                  <c:v>29</c:v>
                </c:pt>
                <c:pt idx="30">
                  <c:v>30</c:v>
                </c:pt>
                <c:pt idx="31">
                  <c:v>31</c:v>
                </c:pt>
                <c:pt idx="32">
                  <c:v>32</c:v>
                </c:pt>
                <c:pt idx="33">
                  <c:v>33</c:v>
                </c:pt>
                <c:pt idx="34">
                  <c:v>34</c:v>
                </c:pt>
                <c:pt idx="35">
                  <c:v>35</c:v>
                </c:pt>
                <c:pt idx="36">
                  <c:v>36</c:v>
                </c:pt>
                <c:pt idx="37">
                  <c:v>37</c:v>
                </c:pt>
                <c:pt idx="38">
                  <c:v>38</c:v>
                </c:pt>
                <c:pt idx="39">
                  <c:v>39</c:v>
                </c:pt>
                <c:pt idx="40">
                  <c:v>40</c:v>
                </c:pt>
                <c:pt idx="41">
                  <c:v>41</c:v>
                </c:pt>
                <c:pt idx="42">
                  <c:v>42</c:v>
                </c:pt>
                <c:pt idx="43">
                  <c:v>43</c:v>
                </c:pt>
                <c:pt idx="44">
                  <c:v>44</c:v>
                </c:pt>
                <c:pt idx="45">
                  <c:v>45</c:v>
                </c:pt>
                <c:pt idx="46">
                  <c:v>46</c:v>
                </c:pt>
                <c:pt idx="47">
                  <c:v>47</c:v>
                </c:pt>
                <c:pt idx="48">
                  <c:v>48</c:v>
                </c:pt>
                <c:pt idx="49">
                  <c:v>49</c:v>
                </c:pt>
                <c:pt idx="50">
                  <c:v>50</c:v>
                </c:pt>
                <c:pt idx="51">
                  <c:v>51</c:v>
                </c:pt>
                <c:pt idx="52">
                  <c:v>52</c:v>
                </c:pt>
                <c:pt idx="53">
                  <c:v>53</c:v>
                </c:pt>
                <c:pt idx="54">
                  <c:v>54</c:v>
                </c:pt>
                <c:pt idx="55">
                  <c:v>55</c:v>
                </c:pt>
                <c:pt idx="56">
                  <c:v>56</c:v>
                </c:pt>
                <c:pt idx="57">
                  <c:v>57</c:v>
                </c:pt>
                <c:pt idx="58">
                  <c:v>58</c:v>
                </c:pt>
                <c:pt idx="59">
                  <c:v>59</c:v>
                </c:pt>
                <c:pt idx="60">
                  <c:v>60</c:v>
                </c:pt>
                <c:pt idx="61">
                  <c:v>61</c:v>
                </c:pt>
                <c:pt idx="62">
                  <c:v>62</c:v>
                </c:pt>
                <c:pt idx="63">
                  <c:v>63</c:v>
                </c:pt>
              </c:numCache>
            </c:numRef>
          </c:xVal>
          <c:yVal>
            <c:numRef>
              <c:f>Sheet1!$G$74:$G$137</c:f>
              <c:numCache>
                <c:formatCode>General</c:formatCode>
                <c:ptCount val="64"/>
                <c:pt idx="0">
                  <c:v>2.87E-2</c:v>
                </c:pt>
                <c:pt idx="1">
                  <c:v>2.9499999999999998E-2</c:v>
                </c:pt>
                <c:pt idx="2">
                  <c:v>2.6100000000000002E-2</c:v>
                </c:pt>
                <c:pt idx="3">
                  <c:v>2.18E-2</c:v>
                </c:pt>
                <c:pt idx="4">
                  <c:v>2.9000000000000001E-2</c:v>
                </c:pt>
                <c:pt idx="5">
                  <c:v>1.8700000000000001E-2</c:v>
                </c:pt>
                <c:pt idx="6">
                  <c:v>2.4799999999999999E-2</c:v>
                </c:pt>
                <c:pt idx="7">
                  <c:v>2.3400000000000001E-2</c:v>
                </c:pt>
                <c:pt idx="8">
                  <c:v>1.83E-2</c:v>
                </c:pt>
                <c:pt idx="9">
                  <c:v>2.8500000000000001E-2</c:v>
                </c:pt>
                <c:pt idx="10">
                  <c:v>2.23E-2</c:v>
                </c:pt>
                <c:pt idx="11">
                  <c:v>2.4899999999999999E-2</c:v>
                </c:pt>
                <c:pt idx="12">
                  <c:v>2.18E-2</c:v>
                </c:pt>
                <c:pt idx="13">
                  <c:v>2.2800000000000001E-2</c:v>
                </c:pt>
                <c:pt idx="14">
                  <c:v>2.07E-2</c:v>
                </c:pt>
                <c:pt idx="15">
                  <c:v>1.9300000000000001E-2</c:v>
                </c:pt>
                <c:pt idx="16">
                  <c:v>9.7900000000000001E-2</c:v>
                </c:pt>
                <c:pt idx="17">
                  <c:v>1.8200000000000001E-2</c:v>
                </c:pt>
                <c:pt idx="18">
                  <c:v>2.3300000000000001E-2</c:v>
                </c:pt>
                <c:pt idx="19">
                  <c:v>2.0299999999999999E-2</c:v>
                </c:pt>
                <c:pt idx="20">
                  <c:v>2.1899999999999999E-2</c:v>
                </c:pt>
                <c:pt idx="21">
                  <c:v>2.18E-2</c:v>
                </c:pt>
                <c:pt idx="22">
                  <c:v>2.53E-2</c:v>
                </c:pt>
                <c:pt idx="23">
                  <c:v>2.2599999999999999E-2</c:v>
                </c:pt>
                <c:pt idx="24">
                  <c:v>2.2700000000000001E-2</c:v>
                </c:pt>
                <c:pt idx="25">
                  <c:v>1.84E-2</c:v>
                </c:pt>
                <c:pt idx="26">
                  <c:v>2.1399999999999999E-2</c:v>
                </c:pt>
                <c:pt idx="27">
                  <c:v>2.1299999999999999E-2</c:v>
                </c:pt>
                <c:pt idx="28">
                  <c:v>2.1899999999999999E-2</c:v>
                </c:pt>
                <c:pt idx="29">
                  <c:v>2.64E-2</c:v>
                </c:pt>
                <c:pt idx="30">
                  <c:v>3.32E-2</c:v>
                </c:pt>
                <c:pt idx="31">
                  <c:v>1.83E-2</c:v>
                </c:pt>
                <c:pt idx="32">
                  <c:v>2.35E-2</c:v>
                </c:pt>
                <c:pt idx="33">
                  <c:v>2.3199999999999998E-2</c:v>
                </c:pt>
                <c:pt idx="34">
                  <c:v>1.9099999999999999E-2</c:v>
                </c:pt>
                <c:pt idx="35">
                  <c:v>1.8100000000000002E-2</c:v>
                </c:pt>
                <c:pt idx="36">
                  <c:v>2.1399999999999999E-2</c:v>
                </c:pt>
                <c:pt idx="37">
                  <c:v>1.8599999999999998E-2</c:v>
                </c:pt>
                <c:pt idx="38">
                  <c:v>2.5000000000000001E-2</c:v>
                </c:pt>
                <c:pt idx="39">
                  <c:v>1.9199999999999998E-2</c:v>
                </c:pt>
                <c:pt idx="40">
                  <c:v>2.1700000000000001E-2</c:v>
                </c:pt>
                <c:pt idx="41">
                  <c:v>2.1399999999999999E-2</c:v>
                </c:pt>
                <c:pt idx="42">
                  <c:v>1.61E-2</c:v>
                </c:pt>
                <c:pt idx="43">
                  <c:v>1.9699999999999999E-2</c:v>
                </c:pt>
                <c:pt idx="44">
                  <c:v>2.5499999999999998E-2</c:v>
                </c:pt>
                <c:pt idx="45">
                  <c:v>2.4E-2</c:v>
                </c:pt>
                <c:pt idx="46">
                  <c:v>1.95E-2</c:v>
                </c:pt>
                <c:pt idx="47">
                  <c:v>2.1100000000000001E-2</c:v>
                </c:pt>
                <c:pt idx="48">
                  <c:v>1.8599999999999998E-2</c:v>
                </c:pt>
                <c:pt idx="49">
                  <c:v>2.1100000000000001E-2</c:v>
                </c:pt>
                <c:pt idx="50">
                  <c:v>1.8700000000000001E-2</c:v>
                </c:pt>
                <c:pt idx="51">
                  <c:v>1.8800000000000001E-2</c:v>
                </c:pt>
                <c:pt idx="52">
                  <c:v>1.9300000000000001E-2</c:v>
                </c:pt>
                <c:pt idx="53">
                  <c:v>2.5000000000000001E-2</c:v>
                </c:pt>
                <c:pt idx="54">
                  <c:v>2.07E-2</c:v>
                </c:pt>
                <c:pt idx="55">
                  <c:v>2.1700000000000001E-2</c:v>
                </c:pt>
                <c:pt idx="56">
                  <c:v>2.75E-2</c:v>
                </c:pt>
                <c:pt idx="57">
                  <c:v>2.3800000000000002E-2</c:v>
                </c:pt>
                <c:pt idx="58">
                  <c:v>2.1600000000000001E-2</c:v>
                </c:pt>
                <c:pt idx="59">
                  <c:v>2.1600000000000001E-2</c:v>
                </c:pt>
                <c:pt idx="60">
                  <c:v>1.8800000000000001E-2</c:v>
                </c:pt>
                <c:pt idx="61">
                  <c:v>2.0199999999999999E-2</c:v>
                </c:pt>
                <c:pt idx="62">
                  <c:v>2.1499999999999998E-2</c:v>
                </c:pt>
                <c:pt idx="63">
                  <c:v>8.9300000000000004E-2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1E25-4B9B-A974-E4EFFE3AD41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029121087"/>
        <c:axId val="1029137887"/>
      </c:scatterChart>
      <c:valAx>
        <c:axId val="1029121087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Seq</a:t>
                </a:r>
              </a:p>
            </c:rich>
          </c:tx>
          <c:layout>
            <c:manualLayout>
              <c:xMode val="edge"/>
              <c:yMode val="edge"/>
              <c:x val="0.49401268591426073"/>
              <c:y val="0.86942111402741329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029137887"/>
        <c:crosses val="autoZero"/>
        <c:crossBetween val="midCat"/>
      </c:valAx>
      <c:valAx>
        <c:axId val="1029137887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CPU</a:t>
                </a:r>
                <a:r>
                  <a:rPr lang="en-US" baseline="0"/>
                  <a:t> ms per report</a:t>
                </a:r>
                <a:endParaRPr 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029121087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Network</a:t>
            </a:r>
            <a:r>
              <a:rPr lang="en-US" baseline="0"/>
              <a:t> Stability</a:t>
            </a:r>
            <a:endParaRPr lang="en-U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Sheet1!$B$149:$B$207</c:f>
              <c:numCache>
                <c:formatCode>General</c:formatCode>
                <c:ptCount val="59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  <c:pt idx="12">
                  <c:v>13</c:v>
                </c:pt>
                <c:pt idx="13">
                  <c:v>15</c:v>
                </c:pt>
                <c:pt idx="14">
                  <c:v>16</c:v>
                </c:pt>
                <c:pt idx="15">
                  <c:v>17</c:v>
                </c:pt>
                <c:pt idx="16">
                  <c:v>18</c:v>
                </c:pt>
                <c:pt idx="17">
                  <c:v>19</c:v>
                </c:pt>
                <c:pt idx="18">
                  <c:v>20</c:v>
                </c:pt>
                <c:pt idx="19">
                  <c:v>21</c:v>
                </c:pt>
                <c:pt idx="20">
                  <c:v>22</c:v>
                </c:pt>
                <c:pt idx="21">
                  <c:v>23</c:v>
                </c:pt>
                <c:pt idx="22">
                  <c:v>24</c:v>
                </c:pt>
                <c:pt idx="23">
                  <c:v>25</c:v>
                </c:pt>
                <c:pt idx="24">
                  <c:v>26</c:v>
                </c:pt>
                <c:pt idx="25">
                  <c:v>27</c:v>
                </c:pt>
                <c:pt idx="26">
                  <c:v>28</c:v>
                </c:pt>
                <c:pt idx="27">
                  <c:v>29</c:v>
                </c:pt>
                <c:pt idx="28">
                  <c:v>30</c:v>
                </c:pt>
                <c:pt idx="29">
                  <c:v>31</c:v>
                </c:pt>
                <c:pt idx="30">
                  <c:v>32</c:v>
                </c:pt>
                <c:pt idx="31">
                  <c:v>34</c:v>
                </c:pt>
                <c:pt idx="32">
                  <c:v>35</c:v>
                </c:pt>
                <c:pt idx="33">
                  <c:v>36</c:v>
                </c:pt>
                <c:pt idx="34">
                  <c:v>37</c:v>
                </c:pt>
                <c:pt idx="35">
                  <c:v>38</c:v>
                </c:pt>
                <c:pt idx="36">
                  <c:v>39</c:v>
                </c:pt>
                <c:pt idx="37">
                  <c:v>40</c:v>
                </c:pt>
                <c:pt idx="38">
                  <c:v>41</c:v>
                </c:pt>
                <c:pt idx="39">
                  <c:v>42</c:v>
                </c:pt>
                <c:pt idx="40">
                  <c:v>43</c:v>
                </c:pt>
                <c:pt idx="41">
                  <c:v>44</c:v>
                </c:pt>
                <c:pt idx="42">
                  <c:v>45</c:v>
                </c:pt>
                <c:pt idx="43">
                  <c:v>46</c:v>
                </c:pt>
                <c:pt idx="44">
                  <c:v>47</c:v>
                </c:pt>
                <c:pt idx="45">
                  <c:v>48</c:v>
                </c:pt>
                <c:pt idx="46">
                  <c:v>49</c:v>
                </c:pt>
                <c:pt idx="47">
                  <c:v>50</c:v>
                </c:pt>
                <c:pt idx="48">
                  <c:v>51</c:v>
                </c:pt>
                <c:pt idx="49">
                  <c:v>53</c:v>
                </c:pt>
                <c:pt idx="50">
                  <c:v>54</c:v>
                </c:pt>
                <c:pt idx="51">
                  <c:v>55</c:v>
                </c:pt>
                <c:pt idx="52">
                  <c:v>56</c:v>
                </c:pt>
                <c:pt idx="53">
                  <c:v>57</c:v>
                </c:pt>
                <c:pt idx="54">
                  <c:v>58</c:v>
                </c:pt>
                <c:pt idx="55">
                  <c:v>59</c:v>
                </c:pt>
                <c:pt idx="56">
                  <c:v>60</c:v>
                </c:pt>
                <c:pt idx="57">
                  <c:v>61</c:v>
                </c:pt>
                <c:pt idx="58">
                  <c:v>62</c:v>
                </c:pt>
              </c:numCache>
            </c:numRef>
          </c:xVal>
          <c:yVal>
            <c:numRef>
              <c:f>Sheet1!$H$149:$H$207</c:f>
              <c:numCache>
                <c:formatCode>General</c:formatCode>
                <c:ptCount val="59"/>
                <c:pt idx="0">
                  <c:v>1.0074601173400879</c:v>
                </c:pt>
                <c:pt idx="1">
                  <c:v>1.1032400131225586</c:v>
                </c:pt>
                <c:pt idx="2">
                  <c:v>0.95515990257263184</c:v>
                </c:pt>
                <c:pt idx="3">
                  <c:v>0.99780988693237305</c:v>
                </c:pt>
                <c:pt idx="4">
                  <c:v>-0.73830986022949219</c:v>
                </c:pt>
                <c:pt idx="5">
                  <c:v>1.0482900142669678</c:v>
                </c:pt>
                <c:pt idx="6">
                  <c:v>1.0208799839019775</c:v>
                </c:pt>
                <c:pt idx="7">
                  <c:v>1.0520598888397217</c:v>
                </c:pt>
                <c:pt idx="8">
                  <c:v>1.0616600513458252</c:v>
                </c:pt>
                <c:pt idx="9">
                  <c:v>0.92531013488769531</c:v>
                </c:pt>
                <c:pt idx="10">
                  <c:v>1.0967199802398682</c:v>
                </c:pt>
                <c:pt idx="11">
                  <c:v>0.92993998527526855</c:v>
                </c:pt>
                <c:pt idx="12">
                  <c:v>1.0936598777770996</c:v>
                </c:pt>
                <c:pt idx="13">
                  <c:v>1.9888401031494141</c:v>
                </c:pt>
                <c:pt idx="14">
                  <c:v>1.0559298992156982</c:v>
                </c:pt>
                <c:pt idx="15">
                  <c:v>1.1226699352264404</c:v>
                </c:pt>
                <c:pt idx="16">
                  <c:v>0.9292302131652832</c:v>
                </c:pt>
                <c:pt idx="17">
                  <c:v>0.91128993034362793</c:v>
                </c:pt>
                <c:pt idx="18">
                  <c:v>0.93790006637573242</c:v>
                </c:pt>
                <c:pt idx="19">
                  <c:v>1.059999942779541</c:v>
                </c:pt>
                <c:pt idx="20">
                  <c:v>0.94914984703063965</c:v>
                </c:pt>
                <c:pt idx="21">
                  <c:v>1.0427300930023193</c:v>
                </c:pt>
                <c:pt idx="22">
                  <c:v>1.089400053024292</c:v>
                </c:pt>
                <c:pt idx="23">
                  <c:v>0.91772007942199707</c:v>
                </c:pt>
                <c:pt idx="24">
                  <c:v>1.091209888458252</c:v>
                </c:pt>
                <c:pt idx="25">
                  <c:v>1.0383400917053223</c:v>
                </c:pt>
                <c:pt idx="26">
                  <c:v>0.96645998954772949</c:v>
                </c:pt>
                <c:pt idx="27">
                  <c:v>1.0855200290679932</c:v>
                </c:pt>
                <c:pt idx="28">
                  <c:v>1.0631399154663086</c:v>
                </c:pt>
                <c:pt idx="29">
                  <c:v>1.1573100090026855</c:v>
                </c:pt>
                <c:pt idx="30">
                  <c:v>1.0765199661254883</c:v>
                </c:pt>
                <c:pt idx="31">
                  <c:v>2.211400032043457</c:v>
                </c:pt>
                <c:pt idx="32">
                  <c:v>1.1617300510406494</c:v>
                </c:pt>
                <c:pt idx="33">
                  <c:v>-0.84191012382507324</c:v>
                </c:pt>
                <c:pt idx="34">
                  <c:v>1.0385301113128662</c:v>
                </c:pt>
                <c:pt idx="35">
                  <c:v>1.0873699188232422</c:v>
                </c:pt>
                <c:pt idx="36">
                  <c:v>1.0086300373077393</c:v>
                </c:pt>
                <c:pt idx="37">
                  <c:v>1.0914199352264404</c:v>
                </c:pt>
                <c:pt idx="38">
                  <c:v>0.9200899600982666</c:v>
                </c:pt>
                <c:pt idx="39">
                  <c:v>0.96860003471374512</c:v>
                </c:pt>
                <c:pt idx="40">
                  <c:v>0.99556994438171387</c:v>
                </c:pt>
                <c:pt idx="41">
                  <c:v>1.0884501934051514</c:v>
                </c:pt>
                <c:pt idx="42">
                  <c:v>1.0387098789215088</c:v>
                </c:pt>
                <c:pt idx="43">
                  <c:v>1.0930800437927246</c:v>
                </c:pt>
                <c:pt idx="44">
                  <c:v>0.92390990257263184</c:v>
                </c:pt>
                <c:pt idx="45">
                  <c:v>1.0175900459289551</c:v>
                </c:pt>
                <c:pt idx="46">
                  <c:v>1.0504500865936279</c:v>
                </c:pt>
                <c:pt idx="47">
                  <c:v>1.0942299365997314</c:v>
                </c:pt>
                <c:pt idx="48">
                  <c:v>1.0281200408935547</c:v>
                </c:pt>
                <c:pt idx="49">
                  <c:v>2.1035499572753906</c:v>
                </c:pt>
                <c:pt idx="50">
                  <c:v>1.0113799571990967</c:v>
                </c:pt>
                <c:pt idx="51">
                  <c:v>1.0816600322723389</c:v>
                </c:pt>
                <c:pt idx="52">
                  <c:v>1.1003000736236572</c:v>
                </c:pt>
                <c:pt idx="53">
                  <c:v>1.0100400447845459</c:v>
                </c:pt>
                <c:pt idx="54">
                  <c:v>0.95495986938476563</c:v>
                </c:pt>
                <c:pt idx="55">
                  <c:v>1.0152900218963623</c:v>
                </c:pt>
                <c:pt idx="56">
                  <c:v>1.1079399585723877</c:v>
                </c:pt>
                <c:pt idx="57">
                  <c:v>1.0430800914764404</c:v>
                </c:pt>
                <c:pt idx="58">
                  <c:v>0.99128985404968262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DED4-46A6-BB1F-5C97E169D5F4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029169567"/>
        <c:axId val="1029170527"/>
      </c:scatterChart>
      <c:valAx>
        <c:axId val="1029169567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Seq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029170527"/>
        <c:crosses val="autoZero"/>
        <c:crossBetween val="midCat"/>
      </c:valAx>
      <c:valAx>
        <c:axId val="1029170527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Inter Arrival TIme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029169567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Processing</a:t>
            </a:r>
            <a:r>
              <a:rPr lang="en-US" baseline="0"/>
              <a:t> Time</a:t>
            </a:r>
            <a:endParaRPr lang="en-U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Sheet1!$B$148:$B$207</c:f>
              <c:numCache>
                <c:formatCode>General</c:formatCode>
                <c:ptCount val="60"/>
                <c:pt idx="0">
                  <c:v>0</c:v>
                </c:pt>
                <c:pt idx="1">
                  <c:v>1</c:v>
                </c:pt>
                <c:pt idx="2">
                  <c:v>2</c:v>
                </c:pt>
                <c:pt idx="3">
                  <c:v>3</c:v>
                </c:pt>
                <c:pt idx="4">
                  <c:v>4</c:v>
                </c:pt>
                <c:pt idx="5">
                  <c:v>5</c:v>
                </c:pt>
                <c:pt idx="6">
                  <c:v>6</c:v>
                </c:pt>
                <c:pt idx="7">
                  <c:v>7</c:v>
                </c:pt>
                <c:pt idx="8">
                  <c:v>8</c:v>
                </c:pt>
                <c:pt idx="9">
                  <c:v>9</c:v>
                </c:pt>
                <c:pt idx="10">
                  <c:v>10</c:v>
                </c:pt>
                <c:pt idx="11">
                  <c:v>11</c:v>
                </c:pt>
                <c:pt idx="12">
                  <c:v>12</c:v>
                </c:pt>
                <c:pt idx="13">
                  <c:v>13</c:v>
                </c:pt>
                <c:pt idx="14">
                  <c:v>15</c:v>
                </c:pt>
                <c:pt idx="15">
                  <c:v>16</c:v>
                </c:pt>
                <c:pt idx="16">
                  <c:v>17</c:v>
                </c:pt>
                <c:pt idx="17">
                  <c:v>18</c:v>
                </c:pt>
                <c:pt idx="18">
                  <c:v>19</c:v>
                </c:pt>
                <c:pt idx="19">
                  <c:v>20</c:v>
                </c:pt>
                <c:pt idx="20">
                  <c:v>21</c:v>
                </c:pt>
                <c:pt idx="21">
                  <c:v>22</c:v>
                </c:pt>
                <c:pt idx="22">
                  <c:v>23</c:v>
                </c:pt>
                <c:pt idx="23">
                  <c:v>24</c:v>
                </c:pt>
                <c:pt idx="24">
                  <c:v>25</c:v>
                </c:pt>
                <c:pt idx="25">
                  <c:v>26</c:v>
                </c:pt>
                <c:pt idx="26">
                  <c:v>27</c:v>
                </c:pt>
                <c:pt idx="27">
                  <c:v>28</c:v>
                </c:pt>
                <c:pt idx="28">
                  <c:v>29</c:v>
                </c:pt>
                <c:pt idx="29">
                  <c:v>30</c:v>
                </c:pt>
                <c:pt idx="30">
                  <c:v>31</c:v>
                </c:pt>
                <c:pt idx="31">
                  <c:v>32</c:v>
                </c:pt>
                <c:pt idx="32">
                  <c:v>34</c:v>
                </c:pt>
                <c:pt idx="33">
                  <c:v>35</c:v>
                </c:pt>
                <c:pt idx="34">
                  <c:v>36</c:v>
                </c:pt>
                <c:pt idx="35">
                  <c:v>37</c:v>
                </c:pt>
                <c:pt idx="36">
                  <c:v>38</c:v>
                </c:pt>
                <c:pt idx="37">
                  <c:v>39</c:v>
                </c:pt>
                <c:pt idx="38">
                  <c:v>40</c:v>
                </c:pt>
                <c:pt idx="39">
                  <c:v>41</c:v>
                </c:pt>
                <c:pt idx="40">
                  <c:v>42</c:v>
                </c:pt>
                <c:pt idx="41">
                  <c:v>43</c:v>
                </c:pt>
                <c:pt idx="42">
                  <c:v>44</c:v>
                </c:pt>
                <c:pt idx="43">
                  <c:v>45</c:v>
                </c:pt>
                <c:pt idx="44">
                  <c:v>46</c:v>
                </c:pt>
                <c:pt idx="45">
                  <c:v>47</c:v>
                </c:pt>
                <c:pt idx="46">
                  <c:v>48</c:v>
                </c:pt>
                <c:pt idx="47">
                  <c:v>49</c:v>
                </c:pt>
                <c:pt idx="48">
                  <c:v>50</c:v>
                </c:pt>
                <c:pt idx="49">
                  <c:v>51</c:v>
                </c:pt>
                <c:pt idx="50">
                  <c:v>53</c:v>
                </c:pt>
                <c:pt idx="51">
                  <c:v>54</c:v>
                </c:pt>
                <c:pt idx="52">
                  <c:v>55</c:v>
                </c:pt>
                <c:pt idx="53">
                  <c:v>56</c:v>
                </c:pt>
                <c:pt idx="54">
                  <c:v>57</c:v>
                </c:pt>
                <c:pt idx="55">
                  <c:v>58</c:v>
                </c:pt>
                <c:pt idx="56">
                  <c:v>59</c:v>
                </c:pt>
                <c:pt idx="57">
                  <c:v>60</c:v>
                </c:pt>
                <c:pt idx="58">
                  <c:v>61</c:v>
                </c:pt>
                <c:pt idx="59">
                  <c:v>62</c:v>
                </c:pt>
              </c:numCache>
            </c:numRef>
          </c:xVal>
          <c:yVal>
            <c:numRef>
              <c:f>Sheet1!$G$148:$G$207</c:f>
              <c:numCache>
                <c:formatCode>General</c:formatCode>
                <c:ptCount val="60"/>
                <c:pt idx="0">
                  <c:v>4.1000000000000002E-2</c:v>
                </c:pt>
                <c:pt idx="1">
                  <c:v>3.6700000000000003E-2</c:v>
                </c:pt>
                <c:pt idx="2">
                  <c:v>3.1300000000000001E-2</c:v>
                </c:pt>
                <c:pt idx="3">
                  <c:v>2.1399999999999999E-2</c:v>
                </c:pt>
                <c:pt idx="4">
                  <c:v>3.2000000000000001E-2</c:v>
                </c:pt>
                <c:pt idx="5">
                  <c:v>2.2200000000000001E-2</c:v>
                </c:pt>
                <c:pt idx="6">
                  <c:v>2.3400000000000001E-2</c:v>
                </c:pt>
                <c:pt idx="7">
                  <c:v>2.8199999999999999E-2</c:v>
                </c:pt>
                <c:pt idx="8">
                  <c:v>2.6800000000000001E-2</c:v>
                </c:pt>
                <c:pt idx="9">
                  <c:v>2.18E-2</c:v>
                </c:pt>
                <c:pt idx="10">
                  <c:v>2.1000000000000001E-2</c:v>
                </c:pt>
                <c:pt idx="11">
                  <c:v>2.52E-2</c:v>
                </c:pt>
                <c:pt idx="12">
                  <c:v>2.9700000000000001E-2</c:v>
                </c:pt>
                <c:pt idx="13">
                  <c:v>5.5199999999999999E-2</c:v>
                </c:pt>
                <c:pt idx="14">
                  <c:v>2.2499999999999999E-2</c:v>
                </c:pt>
                <c:pt idx="15">
                  <c:v>2.0199999999999999E-2</c:v>
                </c:pt>
                <c:pt idx="16">
                  <c:v>3.15E-2</c:v>
                </c:pt>
                <c:pt idx="17">
                  <c:v>1.8599999999999998E-2</c:v>
                </c:pt>
                <c:pt idx="18">
                  <c:v>2.5100000000000001E-2</c:v>
                </c:pt>
                <c:pt idx="19">
                  <c:v>3.27E-2</c:v>
                </c:pt>
                <c:pt idx="20">
                  <c:v>5.4100000000000002E-2</c:v>
                </c:pt>
                <c:pt idx="21">
                  <c:v>2.1499999999999998E-2</c:v>
                </c:pt>
                <c:pt idx="22">
                  <c:v>6.5100000000000005E-2</c:v>
                </c:pt>
                <c:pt idx="23">
                  <c:v>3.1899999999999998E-2</c:v>
                </c:pt>
                <c:pt idx="24">
                  <c:v>2.1299999999999999E-2</c:v>
                </c:pt>
                <c:pt idx="25">
                  <c:v>2.2800000000000001E-2</c:v>
                </c:pt>
                <c:pt idx="26">
                  <c:v>2.24E-2</c:v>
                </c:pt>
                <c:pt idx="27">
                  <c:v>2.7E-2</c:v>
                </c:pt>
                <c:pt idx="28">
                  <c:v>2.3800000000000002E-2</c:v>
                </c:pt>
                <c:pt idx="29">
                  <c:v>1.5800000000000002E-2</c:v>
                </c:pt>
                <c:pt idx="30">
                  <c:v>3.15E-2</c:v>
                </c:pt>
                <c:pt idx="31">
                  <c:v>3.0499999999999999E-2</c:v>
                </c:pt>
                <c:pt idx="32">
                  <c:v>1.6E-2</c:v>
                </c:pt>
                <c:pt idx="33">
                  <c:v>9.1999999999999998E-2</c:v>
                </c:pt>
                <c:pt idx="34">
                  <c:v>1.5800000000000002E-2</c:v>
                </c:pt>
                <c:pt idx="35">
                  <c:v>3.1399999999999997E-2</c:v>
                </c:pt>
                <c:pt idx="36">
                  <c:v>6.3600000000000004E-2</c:v>
                </c:pt>
                <c:pt idx="37">
                  <c:v>4.3099999999999999E-2</c:v>
                </c:pt>
                <c:pt idx="38">
                  <c:v>0.03</c:v>
                </c:pt>
                <c:pt idx="39">
                  <c:v>2.4400000000000002E-2</c:v>
                </c:pt>
                <c:pt idx="40">
                  <c:v>2.8500000000000001E-2</c:v>
                </c:pt>
                <c:pt idx="41">
                  <c:v>2.1899999999999999E-2</c:v>
                </c:pt>
                <c:pt idx="42">
                  <c:v>2.1899999999999999E-2</c:v>
                </c:pt>
                <c:pt idx="43">
                  <c:v>1.6400000000000001E-2</c:v>
                </c:pt>
                <c:pt idx="44">
                  <c:v>2.47E-2</c:v>
                </c:pt>
                <c:pt idx="45">
                  <c:v>2.9000000000000001E-2</c:v>
                </c:pt>
                <c:pt idx="46">
                  <c:v>5.1700000000000003E-2</c:v>
                </c:pt>
                <c:pt idx="47">
                  <c:v>2.12E-2</c:v>
                </c:pt>
                <c:pt idx="48">
                  <c:v>2.76E-2</c:v>
                </c:pt>
                <c:pt idx="49">
                  <c:v>2.1499999999999998E-2</c:v>
                </c:pt>
                <c:pt idx="50">
                  <c:v>2.2599999999999999E-2</c:v>
                </c:pt>
                <c:pt idx="51">
                  <c:v>3.6700000000000003E-2</c:v>
                </c:pt>
                <c:pt idx="52">
                  <c:v>2.98E-2</c:v>
                </c:pt>
                <c:pt idx="53">
                  <c:v>2.2100000000000002E-2</c:v>
                </c:pt>
                <c:pt idx="54">
                  <c:v>4.0300000000000002E-2</c:v>
                </c:pt>
                <c:pt idx="55">
                  <c:v>2.3E-2</c:v>
                </c:pt>
                <c:pt idx="56">
                  <c:v>1.95E-2</c:v>
                </c:pt>
                <c:pt idx="57">
                  <c:v>3.8399999999999997E-2</c:v>
                </c:pt>
                <c:pt idx="58">
                  <c:v>3.1300000000000001E-2</c:v>
                </c:pt>
                <c:pt idx="59">
                  <c:v>3.5499999999999997E-2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233D-41E4-B600-C02C857089BD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029131167"/>
        <c:axId val="1029162367"/>
      </c:scatterChart>
      <c:valAx>
        <c:axId val="1029131167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Seq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029162367"/>
        <c:crosses val="autoZero"/>
        <c:crossBetween val="midCat"/>
      </c:valAx>
      <c:valAx>
        <c:axId val="1029162367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CPU</a:t>
                </a:r>
                <a:r>
                  <a:rPr lang="en-US" baseline="0"/>
                  <a:t> ms per report</a:t>
                </a:r>
                <a:endParaRPr 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029131167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6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5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6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3</Pages>
  <Words>15</Words>
  <Characters>89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Abdulrahman Mustafa Sayed Abdul Salam Sayed 23P0226</dc:creator>
  <cp:keywords/>
  <dc:description/>
  <cp:lastModifiedBy>Abdulrahman Mustafa Sayed Abdul Salam Sayed 23P0226</cp:lastModifiedBy>
  <cp:revision>7</cp:revision>
  <dcterms:created xsi:type="dcterms:W3CDTF">2025-12-11T12:28:00Z</dcterms:created>
  <dcterms:modified xsi:type="dcterms:W3CDTF">2025-12-11T13:54:00Z</dcterms:modified>
</cp:coreProperties>
</file>