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128F2" w14:textId="031F6D42" w:rsidR="00206B35" w:rsidRPr="00E64097" w:rsidRDefault="00206B35" w:rsidP="00206B35">
      <w:pPr>
        <w:rPr>
          <w:rFonts w:ascii="Open Sans" w:hAnsi="Open Sans" w:cs="Open Sans"/>
          <w:b/>
          <w:bCs/>
          <w:color w:val="002060"/>
          <w:sz w:val="20"/>
          <w:szCs w:val="20"/>
        </w:rPr>
      </w:pPr>
      <w:r w:rsidRPr="00E64097">
        <w:rPr>
          <w:rFonts w:ascii="Open Sans" w:hAnsi="Open Sans" w:cs="Open Sans"/>
          <w:b/>
          <w:bCs/>
          <w:sz w:val="20"/>
          <w:szCs w:val="20"/>
        </w:rPr>
        <w:t xml:space="preserve">APPENDIX </w:t>
      </w:r>
      <w:r w:rsidR="00871FFC">
        <w:rPr>
          <w:rFonts w:ascii="Open Sans" w:hAnsi="Open Sans" w:cs="Open Sans"/>
          <w:b/>
          <w:bCs/>
          <w:sz w:val="20"/>
          <w:szCs w:val="20"/>
        </w:rPr>
        <w:t>D</w:t>
      </w:r>
      <w:r>
        <w:rPr>
          <w:rFonts w:ascii="Open Sans" w:hAnsi="Open Sans" w:cs="Open Sans"/>
          <w:b/>
          <w:bCs/>
          <w:sz w:val="20"/>
          <w:szCs w:val="20"/>
        </w:rPr>
        <w:t>2</w:t>
      </w:r>
      <w:r w:rsidRPr="00E64097">
        <w:rPr>
          <w:rFonts w:ascii="Open Sans" w:hAnsi="Open Sans" w:cs="Open Sans"/>
          <w:b/>
          <w:bCs/>
          <w:sz w:val="20"/>
          <w:szCs w:val="20"/>
        </w:rPr>
        <w:t xml:space="preserve"> - RATED CRITERIA RESPONSE FORM </w:t>
      </w:r>
      <w:r>
        <w:rPr>
          <w:rFonts w:ascii="Open Sans" w:hAnsi="Open Sans" w:cs="Open Sans"/>
          <w:b/>
          <w:bCs/>
          <w:sz w:val="20"/>
          <w:szCs w:val="20"/>
        </w:rPr>
        <w:t xml:space="preserve">– HR Advisory  </w:t>
      </w:r>
    </w:p>
    <w:p w14:paraId="267C793F" w14:textId="388F2885" w:rsidR="00206B35" w:rsidRDefault="00206B35" w:rsidP="00206B35">
      <w:pPr>
        <w:pStyle w:val="ListParagraph"/>
        <w:spacing w:line="240" w:lineRule="auto"/>
        <w:ind w:left="0"/>
        <w:jc w:val="both"/>
        <w:rPr>
          <w:rFonts w:ascii="Open Sans" w:hAnsi="Open Sans" w:cs="Open Sans"/>
          <w:sz w:val="20"/>
          <w:szCs w:val="20"/>
        </w:rPr>
      </w:pPr>
      <w:r w:rsidRPr="00E64097">
        <w:rPr>
          <w:rFonts w:ascii="Open Sans" w:hAnsi="Open Sans" w:cs="Open Sans"/>
          <w:sz w:val="20"/>
          <w:szCs w:val="20"/>
        </w:rPr>
        <w:t>Instructions: Proponents are to respond to each of the following requirements in the order presented below.</w:t>
      </w:r>
      <w:r w:rsidRPr="00E64097">
        <w:rPr>
          <w:rFonts w:ascii="Open Sans" w:hAnsi="Open Sans" w:cs="Open Sans"/>
          <w:sz w:val="20"/>
          <w:szCs w:val="20"/>
          <w:lang w:val="en-US"/>
        </w:rPr>
        <w:t xml:space="preserve"> Unless otherwise stated, links to websites or other information external to the form will not be evaluated. </w:t>
      </w:r>
      <w:r w:rsidR="00246558" w:rsidRPr="00E64097">
        <w:rPr>
          <w:rFonts w:ascii="Open Sans" w:hAnsi="Open Sans" w:cs="Open Sans"/>
          <w:sz w:val="20"/>
          <w:szCs w:val="20"/>
        </w:rPr>
        <w:t xml:space="preserve">Responses must not </w:t>
      </w:r>
      <w:commentRangeStart w:id="0"/>
      <w:commentRangeStart w:id="1"/>
      <w:commentRangeStart w:id="2"/>
      <w:r w:rsidR="00246558" w:rsidRPr="00E64097">
        <w:rPr>
          <w:rFonts w:ascii="Open Sans" w:hAnsi="Open Sans" w:cs="Open Sans"/>
          <w:sz w:val="20"/>
          <w:szCs w:val="20"/>
        </w:rPr>
        <w:t xml:space="preserve">exceed </w:t>
      </w:r>
      <w:r w:rsidR="006761CD">
        <w:rPr>
          <w:rFonts w:ascii="Open Sans" w:hAnsi="Open Sans" w:cs="Open Sans"/>
          <w:sz w:val="20"/>
          <w:szCs w:val="20"/>
        </w:rPr>
        <w:t>twe</w:t>
      </w:r>
      <w:r w:rsidR="00E43E2D">
        <w:rPr>
          <w:rFonts w:ascii="Open Sans" w:hAnsi="Open Sans" w:cs="Open Sans"/>
          <w:sz w:val="20"/>
          <w:szCs w:val="20"/>
        </w:rPr>
        <w:t>l</w:t>
      </w:r>
      <w:r w:rsidR="006761CD">
        <w:rPr>
          <w:rFonts w:ascii="Open Sans" w:hAnsi="Open Sans" w:cs="Open Sans"/>
          <w:sz w:val="20"/>
          <w:szCs w:val="20"/>
        </w:rPr>
        <w:t>ve</w:t>
      </w:r>
      <w:r w:rsidR="00F4422A">
        <w:rPr>
          <w:rFonts w:ascii="Open Sans" w:hAnsi="Open Sans" w:cs="Open Sans"/>
          <w:sz w:val="20"/>
          <w:szCs w:val="20"/>
        </w:rPr>
        <w:t xml:space="preserve"> </w:t>
      </w:r>
      <w:r w:rsidR="002F50B0">
        <w:rPr>
          <w:rFonts w:ascii="Open Sans" w:hAnsi="Open Sans" w:cs="Open Sans"/>
          <w:sz w:val="20"/>
          <w:szCs w:val="20"/>
        </w:rPr>
        <w:t>(</w:t>
      </w:r>
      <w:r w:rsidR="00F60168">
        <w:rPr>
          <w:rFonts w:ascii="Open Sans" w:hAnsi="Open Sans" w:cs="Open Sans"/>
          <w:sz w:val="20"/>
          <w:szCs w:val="20"/>
        </w:rPr>
        <w:t>12</w:t>
      </w:r>
      <w:r w:rsidR="00E407D6">
        <w:rPr>
          <w:rFonts w:ascii="Open Sans" w:hAnsi="Open Sans" w:cs="Open Sans"/>
          <w:sz w:val="20"/>
          <w:szCs w:val="20"/>
        </w:rPr>
        <w:t>)</w:t>
      </w:r>
      <w:r w:rsidR="00246558">
        <w:rPr>
          <w:rFonts w:ascii="Open Sans" w:hAnsi="Open Sans" w:cs="Open Sans"/>
          <w:sz w:val="20"/>
          <w:szCs w:val="20"/>
        </w:rPr>
        <w:t xml:space="preserve"> pages </w:t>
      </w:r>
      <w:commentRangeEnd w:id="0"/>
      <w:r w:rsidR="00246558">
        <w:rPr>
          <w:rStyle w:val="CommentReference"/>
          <w:rFonts w:ascii="Open Sans" w:hAnsi="Open Sans" w:cs="Open Sans"/>
          <w:sz w:val="20"/>
          <w:szCs w:val="20"/>
        </w:rPr>
        <w:commentReference w:id="0"/>
      </w:r>
      <w:commentRangeEnd w:id="1"/>
      <w:r w:rsidR="00142DEE">
        <w:rPr>
          <w:rStyle w:val="CommentReference"/>
          <w:rFonts w:ascii="Open Sans" w:hAnsi="Open Sans" w:cs="Open Sans"/>
          <w:sz w:val="20"/>
          <w:szCs w:val="20"/>
        </w:rPr>
        <w:commentReference w:id="1"/>
      </w:r>
      <w:commentRangeEnd w:id="2"/>
      <w:r w:rsidR="00C62D0B">
        <w:rPr>
          <w:rStyle w:val="CommentReference"/>
          <w:rFonts w:ascii="Open Sans" w:hAnsi="Open Sans" w:cs="Open Sans"/>
          <w:sz w:val="20"/>
          <w:szCs w:val="20"/>
        </w:rPr>
        <w:commentReference w:id="2"/>
      </w:r>
      <w:r w:rsidR="00246558">
        <w:rPr>
          <w:rFonts w:ascii="Open Sans" w:hAnsi="Open Sans" w:cs="Open Sans"/>
          <w:sz w:val="20"/>
          <w:szCs w:val="20"/>
        </w:rPr>
        <w:t>(excluding resumes or professional profiles, and work or product samples requested herein)</w:t>
      </w:r>
      <w:r w:rsidRPr="00E64097">
        <w:rPr>
          <w:rFonts w:ascii="Open Sans" w:hAnsi="Open Sans" w:cs="Open Sans"/>
          <w:sz w:val="20"/>
          <w:szCs w:val="20"/>
        </w:rPr>
        <w:t xml:space="preserve"> Page size must be 8½ x 11 inches, with standard margins and a minimum font size of 10 points. </w:t>
      </w:r>
    </w:p>
    <w:p w14:paraId="10443B9C" w14:textId="77777777" w:rsidR="00206B35" w:rsidRPr="00E64097" w:rsidRDefault="00206B35" w:rsidP="00206B35">
      <w:pPr>
        <w:pStyle w:val="ListParagraph"/>
        <w:spacing w:line="240" w:lineRule="auto"/>
        <w:ind w:left="0"/>
        <w:jc w:val="both"/>
        <w:rPr>
          <w:rFonts w:ascii="Open Sans" w:hAnsi="Open Sans" w:cs="Open Sans"/>
          <w:sz w:val="20"/>
          <w:szCs w:val="20"/>
        </w:rPr>
      </w:pPr>
    </w:p>
    <w:p w14:paraId="24AF7B5B" w14:textId="206415F5" w:rsidR="00206B35" w:rsidRPr="00E64097" w:rsidRDefault="00206B35" w:rsidP="00206B35">
      <w:pPr>
        <w:pStyle w:val="ListParagraph"/>
        <w:spacing w:line="240" w:lineRule="auto"/>
        <w:ind w:left="0"/>
        <w:jc w:val="both"/>
        <w:rPr>
          <w:rFonts w:ascii="Open Sans" w:hAnsi="Open Sans" w:cs="Open Sans"/>
          <w:sz w:val="20"/>
          <w:szCs w:val="20"/>
        </w:rPr>
      </w:pPr>
      <w:r w:rsidRPr="00E64097">
        <w:rPr>
          <w:rFonts w:ascii="Open Sans" w:hAnsi="Open Sans" w:cs="Open Sans"/>
          <w:sz w:val="20"/>
          <w:szCs w:val="20"/>
        </w:rPr>
        <w:t>Proponents will be evaluated only on the service category(ies) for which they submit a response.</w:t>
      </w:r>
    </w:p>
    <w:p w14:paraId="690E2603" w14:textId="26E6F72A" w:rsidR="00206B35" w:rsidRPr="00E64097" w:rsidRDefault="00206B35" w:rsidP="00206B35">
      <w:pPr>
        <w:pBdr>
          <w:bottom w:val="single" w:sz="6" w:space="1" w:color="auto"/>
        </w:pBdr>
        <w:spacing w:after="0"/>
        <w:rPr>
          <w:rFonts w:ascii="Open Sans" w:hAnsi="Open Sans" w:cs="Open Sans"/>
          <w:b/>
          <w:bCs/>
          <w:color w:val="002060"/>
          <w:sz w:val="4"/>
          <w:szCs w:val="4"/>
        </w:rPr>
      </w:pPr>
    </w:p>
    <w:p w14:paraId="5ED53AB2" w14:textId="77777777" w:rsidR="00206B35" w:rsidRPr="00E64097" w:rsidRDefault="00206B35" w:rsidP="00206B35">
      <w:pPr>
        <w:pStyle w:val="BodyText"/>
        <w:ind w:right="-23"/>
        <w:rPr>
          <w:rFonts w:ascii="Open Sans" w:hAnsi="Open Sans" w:cs="Open Sans"/>
          <w:sz w:val="20"/>
          <w:szCs w:val="20"/>
        </w:rPr>
      </w:pPr>
    </w:p>
    <w:p w14:paraId="60EB195D" w14:textId="77777777" w:rsidR="003D2B96" w:rsidRPr="00956130" w:rsidRDefault="003D2B96" w:rsidP="003D2B96">
      <w:pPr>
        <w:pStyle w:val="BodyText"/>
        <w:numPr>
          <w:ilvl w:val="0"/>
          <w:numId w:val="8"/>
        </w:numPr>
        <w:ind w:right="-23"/>
        <w:rPr>
          <w:rFonts w:ascii="Open Sans" w:hAnsi="Open Sans" w:cs="Open Sans"/>
          <w:b/>
          <w:bCs/>
          <w:color w:val="000000"/>
          <w:sz w:val="20"/>
          <w:szCs w:val="20"/>
        </w:rPr>
      </w:pPr>
      <w:r w:rsidRPr="00956130">
        <w:rPr>
          <w:rFonts w:ascii="Open Sans" w:hAnsi="Open Sans" w:cs="Open Sans"/>
          <w:b/>
          <w:bCs/>
          <w:color w:val="000000"/>
          <w:sz w:val="20"/>
          <w:szCs w:val="20"/>
        </w:rPr>
        <w:t>Corporate Profile</w:t>
      </w:r>
    </w:p>
    <w:p w14:paraId="36390091" w14:textId="77777777" w:rsidR="003D2B96" w:rsidRDefault="003D2B96" w:rsidP="003D2B96">
      <w:pPr>
        <w:pStyle w:val="BodyText"/>
        <w:ind w:left="360" w:right="-23"/>
        <w:rPr>
          <w:rFonts w:ascii="Open Sans" w:hAnsi="Open Sans" w:cs="Open Sans"/>
          <w:color w:val="000000"/>
          <w:sz w:val="20"/>
          <w:szCs w:val="20"/>
        </w:rPr>
      </w:pPr>
      <w:r>
        <w:rPr>
          <w:rFonts w:ascii="Open Sans" w:hAnsi="Open Sans" w:cs="Open Sans"/>
          <w:color w:val="000000"/>
          <w:sz w:val="20"/>
          <w:szCs w:val="20"/>
        </w:rPr>
        <w:t>Proponents are to describe their organisation, its purpose, structure and makeup. Responses should include:</w:t>
      </w:r>
    </w:p>
    <w:p w14:paraId="43D79736" w14:textId="77777777" w:rsidR="003D2B96" w:rsidRDefault="003D2B96" w:rsidP="003D2B96">
      <w:pPr>
        <w:pStyle w:val="BodyText"/>
        <w:numPr>
          <w:ilvl w:val="0"/>
          <w:numId w:val="10"/>
        </w:numPr>
        <w:ind w:right="-23"/>
        <w:rPr>
          <w:rFonts w:ascii="Open Sans" w:hAnsi="Open Sans" w:cs="Open Sans"/>
          <w:color w:val="000000"/>
          <w:sz w:val="20"/>
          <w:szCs w:val="20"/>
        </w:rPr>
      </w:pPr>
      <w:r>
        <w:rPr>
          <w:rFonts w:ascii="Open Sans" w:hAnsi="Open Sans" w:cs="Open Sans"/>
          <w:color w:val="000000"/>
          <w:sz w:val="20"/>
          <w:szCs w:val="20"/>
        </w:rPr>
        <w:t>Profile and history of the organisation;</w:t>
      </w:r>
    </w:p>
    <w:p w14:paraId="40D0D8F8" w14:textId="77777777" w:rsidR="003D2B96" w:rsidRPr="001E4EB3" w:rsidRDefault="003D2B96" w:rsidP="003D2B96">
      <w:pPr>
        <w:pStyle w:val="BodyText"/>
        <w:numPr>
          <w:ilvl w:val="0"/>
          <w:numId w:val="10"/>
        </w:numPr>
        <w:ind w:right="-23"/>
        <w:rPr>
          <w:rFonts w:ascii="Open Sans" w:hAnsi="Open Sans" w:cs="Open Sans"/>
          <w:color w:val="000000"/>
          <w:sz w:val="20"/>
          <w:szCs w:val="20"/>
        </w:rPr>
      </w:pPr>
      <w:r>
        <w:rPr>
          <w:rFonts w:ascii="Open Sans" w:hAnsi="Open Sans" w:cs="Open Sans"/>
          <w:color w:val="000000"/>
          <w:sz w:val="20"/>
          <w:szCs w:val="20"/>
        </w:rPr>
        <w:t>Number of employees;</w:t>
      </w:r>
    </w:p>
    <w:p w14:paraId="27208095" w14:textId="77777777" w:rsidR="003D2B96" w:rsidRPr="00F216C3" w:rsidRDefault="003D2B96" w:rsidP="003D2B96">
      <w:pPr>
        <w:pStyle w:val="BodyText"/>
        <w:numPr>
          <w:ilvl w:val="0"/>
          <w:numId w:val="10"/>
        </w:numPr>
        <w:ind w:right="-23"/>
        <w:rPr>
          <w:rFonts w:ascii="Open Sans" w:hAnsi="Open Sans" w:cs="Open Sans"/>
          <w:color w:val="000000"/>
          <w:sz w:val="20"/>
          <w:szCs w:val="20"/>
        </w:rPr>
      </w:pPr>
      <w:r>
        <w:rPr>
          <w:rFonts w:ascii="Open Sans" w:hAnsi="Open Sans" w:cs="Open Sans"/>
          <w:color w:val="000000"/>
          <w:sz w:val="20"/>
          <w:szCs w:val="20"/>
        </w:rPr>
        <w:t>A list and description of</w:t>
      </w:r>
      <w:r w:rsidRPr="00F216C3">
        <w:rPr>
          <w:rFonts w:ascii="Open Sans" w:hAnsi="Open Sans" w:cs="Open Sans"/>
          <w:color w:val="000000"/>
          <w:sz w:val="20"/>
          <w:szCs w:val="20"/>
        </w:rPr>
        <w:t xml:space="preserve"> the products and services you offer in support of the objectives and scope described in </w:t>
      </w:r>
      <w:r>
        <w:rPr>
          <w:rFonts w:ascii="Open Sans" w:hAnsi="Open Sans" w:cs="Open Sans"/>
          <w:color w:val="000000"/>
          <w:sz w:val="20"/>
          <w:szCs w:val="20"/>
        </w:rPr>
        <w:t>this service category</w:t>
      </w:r>
      <w:r w:rsidRPr="00F216C3">
        <w:rPr>
          <w:rFonts w:ascii="Open Sans" w:hAnsi="Open Sans" w:cs="Open Sans"/>
          <w:color w:val="000000"/>
          <w:sz w:val="20"/>
          <w:szCs w:val="20"/>
        </w:rPr>
        <w:t>, the range and depth of your experience with each, and identify which are your core areas of expertise or specialty</w:t>
      </w:r>
      <w:r>
        <w:rPr>
          <w:rFonts w:ascii="Open Sans" w:hAnsi="Open Sans" w:cs="Open Sans"/>
          <w:color w:val="000000"/>
          <w:sz w:val="20"/>
          <w:szCs w:val="20"/>
        </w:rPr>
        <w:t>;</w:t>
      </w:r>
    </w:p>
    <w:p w14:paraId="6133F3BF" w14:textId="7B59EE90" w:rsidR="003D2B96" w:rsidRDefault="003D2B96" w:rsidP="003D2B96">
      <w:pPr>
        <w:pStyle w:val="BodyText"/>
        <w:numPr>
          <w:ilvl w:val="0"/>
          <w:numId w:val="10"/>
        </w:numPr>
        <w:ind w:right="-23"/>
        <w:rPr>
          <w:rFonts w:ascii="Open Sans" w:hAnsi="Open Sans" w:cs="Open Sans"/>
          <w:color w:val="000000"/>
          <w:sz w:val="20"/>
          <w:szCs w:val="20"/>
        </w:rPr>
      </w:pPr>
      <w:r>
        <w:rPr>
          <w:rFonts w:ascii="Open Sans" w:hAnsi="Open Sans" w:cs="Open Sans"/>
          <w:color w:val="000000"/>
          <w:sz w:val="20"/>
          <w:szCs w:val="20"/>
        </w:rPr>
        <w:t>A list of</w:t>
      </w:r>
      <w:r w:rsidRPr="00F216C3">
        <w:rPr>
          <w:rFonts w:ascii="Open Sans" w:hAnsi="Open Sans" w:cs="Open Sans"/>
          <w:color w:val="000000"/>
          <w:sz w:val="20"/>
          <w:szCs w:val="20"/>
        </w:rPr>
        <w:t xml:space="preserve"> any of our requirements that fall outside your firm’s scope.</w:t>
      </w:r>
    </w:p>
    <w:p w14:paraId="211ACBD8" w14:textId="77777777" w:rsidR="003D2B96" w:rsidRDefault="003D2B96" w:rsidP="003D2B96">
      <w:pPr>
        <w:pStyle w:val="BodyText"/>
        <w:ind w:right="-23"/>
        <w:rPr>
          <w:rFonts w:ascii="Open Sans" w:hAnsi="Open Sans" w:cs="Open Sans"/>
          <w:color w:val="000000"/>
          <w:sz w:val="20"/>
          <w:szCs w:val="20"/>
        </w:rPr>
      </w:pPr>
    </w:p>
    <w:p w14:paraId="1C0ACEB3" w14:textId="77777777" w:rsidR="003D2B96" w:rsidRPr="0038499F" w:rsidRDefault="003D2B96" w:rsidP="003D2B96">
      <w:pPr>
        <w:pStyle w:val="BodyText"/>
        <w:numPr>
          <w:ilvl w:val="0"/>
          <w:numId w:val="8"/>
        </w:numPr>
        <w:ind w:right="-23"/>
        <w:rPr>
          <w:rFonts w:ascii="Open Sans" w:hAnsi="Open Sans" w:cs="Open Sans"/>
          <w:b/>
          <w:bCs/>
          <w:color w:val="000000"/>
          <w:sz w:val="20"/>
          <w:szCs w:val="20"/>
        </w:rPr>
      </w:pPr>
      <w:r w:rsidRPr="0038499F">
        <w:rPr>
          <w:rFonts w:ascii="Open Sans" w:hAnsi="Open Sans" w:cs="Open Sans"/>
          <w:b/>
          <w:bCs/>
          <w:color w:val="000000"/>
          <w:sz w:val="20"/>
          <w:szCs w:val="20"/>
        </w:rPr>
        <w:t>Key Personnel and Roster</w:t>
      </w:r>
    </w:p>
    <w:p w14:paraId="65A86977" w14:textId="77777777" w:rsidR="003D2B96" w:rsidRDefault="003D2B96" w:rsidP="003D2B96">
      <w:pPr>
        <w:pStyle w:val="BodyText"/>
        <w:ind w:left="360" w:right="-23"/>
        <w:rPr>
          <w:rFonts w:ascii="Open Sans" w:hAnsi="Open Sans" w:cs="Open Sans"/>
          <w:color w:val="000000"/>
          <w:sz w:val="20"/>
          <w:szCs w:val="20"/>
        </w:rPr>
      </w:pPr>
      <w:r>
        <w:rPr>
          <w:rFonts w:ascii="Open Sans" w:hAnsi="Open Sans" w:cs="Open Sans"/>
          <w:color w:val="000000"/>
          <w:sz w:val="20"/>
          <w:szCs w:val="20"/>
        </w:rPr>
        <w:t>Proponents are to demonstrate their capabilities and capacity to provide the required services by describing their team, including internal and external resources. The response should include:</w:t>
      </w:r>
    </w:p>
    <w:p w14:paraId="08E2DC2A" w14:textId="4B5ECD35" w:rsidR="003D2B96" w:rsidRPr="000B2C88" w:rsidRDefault="003D2B96" w:rsidP="003D2B96">
      <w:pPr>
        <w:pStyle w:val="BodyText"/>
        <w:numPr>
          <w:ilvl w:val="0"/>
          <w:numId w:val="9"/>
        </w:numPr>
        <w:ind w:right="-23"/>
        <w:rPr>
          <w:rFonts w:ascii="Open Sans" w:hAnsi="Open Sans" w:cs="Open Sans"/>
          <w:color w:val="000000"/>
          <w:sz w:val="20"/>
          <w:szCs w:val="20"/>
        </w:rPr>
      </w:pPr>
      <w:commentRangeStart w:id="4"/>
      <w:commentRangeStart w:id="5"/>
      <w:r w:rsidRPr="000B2C88">
        <w:rPr>
          <w:rFonts w:ascii="Open Sans" w:hAnsi="Open Sans" w:cs="Open Sans"/>
          <w:color w:val="000000"/>
          <w:sz w:val="20"/>
          <w:szCs w:val="20"/>
        </w:rPr>
        <w:t>A brief profile (no more than half a page</w:t>
      </w:r>
      <w:commentRangeEnd w:id="4"/>
      <w:r w:rsidR="00897D53" w:rsidRPr="000B2C88">
        <w:rPr>
          <w:rStyle w:val="CommentReference"/>
          <w:rFonts w:ascii="Open Sans" w:hAnsi="Open Sans" w:cs="Open Sans"/>
          <w:color w:val="000000"/>
          <w:sz w:val="20"/>
          <w:szCs w:val="20"/>
        </w:rPr>
        <w:commentReference w:id="4"/>
      </w:r>
      <w:commentRangeEnd w:id="5"/>
      <w:r w:rsidR="00F32734" w:rsidRPr="000B2C88">
        <w:rPr>
          <w:rStyle w:val="CommentReference"/>
          <w:rFonts w:ascii="Open Sans" w:hAnsi="Open Sans" w:cs="Open Sans"/>
          <w:color w:val="000000"/>
          <w:sz w:val="20"/>
          <w:szCs w:val="20"/>
        </w:rPr>
        <w:commentReference w:id="5"/>
      </w:r>
      <w:r w:rsidRPr="000B2C88">
        <w:rPr>
          <w:rFonts w:ascii="Open Sans" w:hAnsi="Open Sans" w:cs="Open Sans"/>
          <w:color w:val="000000"/>
          <w:sz w:val="20"/>
          <w:szCs w:val="20"/>
        </w:rPr>
        <w:t>) for each individual</w:t>
      </w:r>
      <w:r w:rsidR="007D71E5">
        <w:rPr>
          <w:rFonts w:ascii="Open Sans" w:hAnsi="Open Sans" w:cs="Open Sans"/>
          <w:color w:val="000000"/>
          <w:sz w:val="20"/>
          <w:szCs w:val="20"/>
        </w:rPr>
        <w:t xml:space="preserve"> (</w:t>
      </w:r>
      <w:r w:rsidR="005E4A2E">
        <w:rPr>
          <w:rFonts w:ascii="Open Sans" w:hAnsi="Open Sans" w:cs="Open Sans"/>
          <w:color w:val="000000"/>
          <w:sz w:val="20"/>
          <w:szCs w:val="20"/>
        </w:rPr>
        <w:t>maximum</w:t>
      </w:r>
      <w:r w:rsidR="00803BB2">
        <w:rPr>
          <w:rFonts w:ascii="Open Sans" w:hAnsi="Open Sans" w:cs="Open Sans"/>
          <w:color w:val="000000"/>
          <w:sz w:val="20"/>
          <w:szCs w:val="20"/>
        </w:rPr>
        <w:t xml:space="preserve"> of 4</w:t>
      </w:r>
      <w:r w:rsidR="00554D68">
        <w:rPr>
          <w:rFonts w:ascii="Open Sans" w:hAnsi="Open Sans" w:cs="Open Sans"/>
          <w:color w:val="000000"/>
          <w:sz w:val="20"/>
          <w:szCs w:val="20"/>
        </w:rPr>
        <w:t>)</w:t>
      </w:r>
      <w:r w:rsidRPr="000B2C88">
        <w:rPr>
          <w:rFonts w:ascii="Open Sans" w:hAnsi="Open Sans" w:cs="Open Sans"/>
          <w:color w:val="000000"/>
          <w:sz w:val="20"/>
          <w:szCs w:val="20"/>
        </w:rPr>
        <w:t xml:space="preserve"> who would serve in a dedicated relationship or coordination role with the Bank — for example, an account manager, </w:t>
      </w:r>
      <w:r w:rsidR="00E02E34">
        <w:rPr>
          <w:rFonts w:ascii="Open Sans" w:hAnsi="Open Sans" w:cs="Open Sans"/>
          <w:color w:val="000000"/>
          <w:sz w:val="20"/>
          <w:szCs w:val="20"/>
        </w:rPr>
        <w:t>lead</w:t>
      </w:r>
      <w:r w:rsidR="00376324">
        <w:rPr>
          <w:rFonts w:ascii="Open Sans" w:hAnsi="Open Sans" w:cs="Open Sans"/>
          <w:color w:val="000000"/>
          <w:sz w:val="20"/>
          <w:szCs w:val="20"/>
        </w:rPr>
        <w:t xml:space="preserve"> cons</w:t>
      </w:r>
      <w:r w:rsidR="00D80AAD">
        <w:rPr>
          <w:rFonts w:ascii="Open Sans" w:hAnsi="Open Sans" w:cs="Open Sans"/>
          <w:color w:val="000000"/>
          <w:sz w:val="20"/>
          <w:szCs w:val="20"/>
        </w:rPr>
        <w:t>ultant</w:t>
      </w:r>
      <w:r w:rsidR="004539E7">
        <w:rPr>
          <w:rFonts w:ascii="Open Sans" w:hAnsi="Open Sans" w:cs="Open Sans"/>
          <w:color w:val="000000"/>
          <w:sz w:val="20"/>
          <w:szCs w:val="20"/>
        </w:rPr>
        <w:t xml:space="preserve">, </w:t>
      </w:r>
      <w:r w:rsidR="0064281D">
        <w:rPr>
          <w:rFonts w:ascii="Open Sans" w:hAnsi="Open Sans" w:cs="Open Sans"/>
          <w:color w:val="000000"/>
          <w:sz w:val="20"/>
          <w:szCs w:val="20"/>
        </w:rPr>
        <w:t>rese</w:t>
      </w:r>
      <w:r w:rsidR="008003ED">
        <w:rPr>
          <w:rFonts w:ascii="Open Sans" w:hAnsi="Open Sans" w:cs="Open Sans"/>
          <w:color w:val="000000"/>
          <w:sz w:val="20"/>
          <w:szCs w:val="20"/>
        </w:rPr>
        <w:t>arch s</w:t>
      </w:r>
      <w:r w:rsidR="00B70F35">
        <w:rPr>
          <w:rFonts w:ascii="Open Sans" w:hAnsi="Open Sans" w:cs="Open Sans"/>
          <w:color w:val="000000"/>
          <w:sz w:val="20"/>
          <w:szCs w:val="20"/>
        </w:rPr>
        <w:t>pecia</w:t>
      </w:r>
      <w:r w:rsidR="00B77929">
        <w:rPr>
          <w:rFonts w:ascii="Open Sans" w:hAnsi="Open Sans" w:cs="Open Sans"/>
          <w:color w:val="000000"/>
          <w:sz w:val="20"/>
          <w:szCs w:val="20"/>
        </w:rPr>
        <w:t>list</w:t>
      </w:r>
      <w:r w:rsidRPr="000B2C88">
        <w:rPr>
          <w:rFonts w:ascii="Open Sans" w:hAnsi="Open Sans" w:cs="Open Sans"/>
          <w:color w:val="000000"/>
          <w:sz w:val="20"/>
          <w:szCs w:val="20"/>
        </w:rPr>
        <w:t xml:space="preserve">. These are the people we expect to interact with consistently, independent of any specific engagement. The profile should include: name and proposed role, years of relevant experience, areas of specialization, </w:t>
      </w:r>
      <w:r>
        <w:rPr>
          <w:rFonts w:ascii="Open Sans" w:hAnsi="Open Sans" w:cs="Open Sans"/>
          <w:color w:val="000000"/>
          <w:sz w:val="20"/>
          <w:szCs w:val="20"/>
        </w:rPr>
        <w:t>p</w:t>
      </w:r>
      <w:r w:rsidRPr="000B2C88">
        <w:rPr>
          <w:rFonts w:ascii="Open Sans" w:hAnsi="Open Sans" w:cs="Open Sans"/>
          <w:color w:val="000000"/>
          <w:sz w:val="20"/>
          <w:szCs w:val="20"/>
        </w:rPr>
        <w:t>rofessional designations, certifications, and credentials</w:t>
      </w:r>
      <w:r>
        <w:rPr>
          <w:rFonts w:ascii="Open Sans" w:hAnsi="Open Sans" w:cs="Open Sans"/>
          <w:color w:val="000000"/>
          <w:sz w:val="20"/>
          <w:szCs w:val="20"/>
        </w:rPr>
        <w:t>.</w:t>
      </w:r>
    </w:p>
    <w:p w14:paraId="0224FA3F" w14:textId="77777777" w:rsidR="003D2B96" w:rsidRPr="00F216C3" w:rsidRDefault="003D2B96" w:rsidP="003D2B96">
      <w:pPr>
        <w:pStyle w:val="BodyText"/>
        <w:numPr>
          <w:ilvl w:val="0"/>
          <w:numId w:val="9"/>
        </w:numPr>
        <w:ind w:right="-23"/>
        <w:rPr>
          <w:rFonts w:ascii="Open Sans" w:hAnsi="Open Sans" w:cs="Open Sans"/>
          <w:color w:val="000000"/>
          <w:sz w:val="20"/>
          <w:szCs w:val="20"/>
        </w:rPr>
      </w:pPr>
      <w:r w:rsidRPr="0067616A">
        <w:rPr>
          <w:rFonts w:ascii="Open Sans" w:hAnsi="Open Sans" w:cs="Open Sans"/>
          <w:color w:val="000000"/>
          <w:sz w:val="20"/>
          <w:szCs w:val="20"/>
        </w:rPr>
        <w:t>Describe the practitioner talent your firm can draw on</w:t>
      </w:r>
      <w:r>
        <w:rPr>
          <w:rFonts w:ascii="Open Sans" w:hAnsi="Open Sans" w:cs="Open Sans"/>
          <w:color w:val="000000"/>
          <w:sz w:val="20"/>
          <w:szCs w:val="20"/>
        </w:rPr>
        <w:t>, internally or externally</w:t>
      </w:r>
      <w:r w:rsidRPr="0067616A">
        <w:rPr>
          <w:rFonts w:ascii="Open Sans" w:hAnsi="Open Sans" w:cs="Open Sans"/>
          <w:color w:val="000000"/>
          <w:sz w:val="20"/>
          <w:szCs w:val="20"/>
        </w:rPr>
        <w:t>. Rather than listing names or submitting bios for all potential resources, tell us about your bench/roster: the range of expertise available, how practitioners are vetted and developed, how you ensure quality and consistency when engaging associates or contractors, and what a typical resource assignment process looks like. We are looking for confidence in your capacity and quality standards, not an exhaustive roster.</w:t>
      </w:r>
    </w:p>
    <w:p w14:paraId="749D2155" w14:textId="77777777" w:rsidR="00532A6E" w:rsidRDefault="00532A6E" w:rsidP="00532A6E">
      <w:pPr>
        <w:pStyle w:val="BodyText"/>
        <w:ind w:right="-23"/>
        <w:rPr>
          <w:rFonts w:ascii="Open Sans" w:hAnsi="Open Sans" w:cs="Open Sans"/>
          <w:color w:val="000000"/>
          <w:sz w:val="20"/>
          <w:szCs w:val="20"/>
        </w:rPr>
      </w:pPr>
    </w:p>
    <w:p w14:paraId="4CE179AE" w14:textId="0AF6F47E" w:rsidR="00625A02" w:rsidRPr="00206B35" w:rsidRDefault="00625A02" w:rsidP="00293F53">
      <w:pPr>
        <w:pStyle w:val="BodyText"/>
        <w:numPr>
          <w:ilvl w:val="0"/>
          <w:numId w:val="8"/>
        </w:numPr>
        <w:ind w:right="-23"/>
        <w:rPr>
          <w:rFonts w:ascii="Open Sans" w:hAnsi="Open Sans" w:cs="Open Sans"/>
          <w:b/>
          <w:bCs/>
          <w:color w:val="000000"/>
          <w:sz w:val="20"/>
          <w:szCs w:val="20"/>
        </w:rPr>
      </w:pPr>
      <w:r w:rsidRPr="00206B35">
        <w:rPr>
          <w:rFonts w:ascii="Open Sans" w:hAnsi="Open Sans" w:cs="Open Sans"/>
          <w:b/>
          <w:bCs/>
          <w:color w:val="000000"/>
          <w:sz w:val="20"/>
          <w:szCs w:val="20"/>
        </w:rPr>
        <w:t>Methodology &amp; Advisory Approa</w:t>
      </w:r>
      <w:r w:rsidR="000150A9">
        <w:rPr>
          <w:rFonts w:ascii="Open Sans" w:hAnsi="Open Sans" w:cs="Open Sans"/>
          <w:b/>
          <w:bCs/>
          <w:color w:val="000000"/>
          <w:sz w:val="20"/>
          <w:szCs w:val="20"/>
        </w:rPr>
        <w:t>ch</w:t>
      </w:r>
    </w:p>
    <w:p w14:paraId="0105F263" w14:textId="77777777" w:rsidR="00625A02" w:rsidRPr="00926A90" w:rsidRDefault="00625A02" w:rsidP="00A17AB1">
      <w:pPr>
        <w:pStyle w:val="BodyText"/>
        <w:ind w:left="360" w:right="-23"/>
        <w:rPr>
          <w:rFonts w:ascii="Open Sans" w:hAnsi="Open Sans" w:cs="Open Sans"/>
          <w:color w:val="000000"/>
          <w:sz w:val="20"/>
          <w:szCs w:val="20"/>
        </w:rPr>
      </w:pPr>
      <w:r>
        <w:rPr>
          <w:rFonts w:ascii="Open Sans" w:hAnsi="Open Sans" w:cs="Open Sans"/>
          <w:color w:val="000000"/>
          <w:sz w:val="20"/>
          <w:szCs w:val="20"/>
        </w:rPr>
        <w:t xml:space="preserve">Proponents are to </w:t>
      </w:r>
      <w:r w:rsidRPr="00926A90">
        <w:rPr>
          <w:rFonts w:ascii="Open Sans" w:hAnsi="Open Sans" w:cs="Open Sans"/>
          <w:color w:val="000000"/>
          <w:sz w:val="20"/>
          <w:szCs w:val="20"/>
        </w:rPr>
        <w:t xml:space="preserve">describe </w:t>
      </w:r>
      <w:r>
        <w:rPr>
          <w:rFonts w:ascii="Open Sans" w:hAnsi="Open Sans" w:cs="Open Sans"/>
          <w:color w:val="000000"/>
          <w:sz w:val="20"/>
          <w:szCs w:val="20"/>
        </w:rPr>
        <w:t>their</w:t>
      </w:r>
      <w:r w:rsidRPr="00926A90">
        <w:rPr>
          <w:rFonts w:ascii="Open Sans" w:hAnsi="Open Sans" w:cs="Open Sans"/>
          <w:color w:val="000000"/>
          <w:sz w:val="20"/>
          <w:szCs w:val="20"/>
        </w:rPr>
        <w:t xml:space="preserve"> approach to delivering HR advisory services and managing consulting engagements.</w:t>
      </w:r>
      <w:r>
        <w:rPr>
          <w:rFonts w:ascii="Open Sans" w:hAnsi="Open Sans" w:cs="Open Sans"/>
          <w:color w:val="000000"/>
          <w:sz w:val="20"/>
          <w:szCs w:val="20"/>
        </w:rPr>
        <w:t xml:space="preserve"> R</w:t>
      </w:r>
      <w:r w:rsidRPr="00926A90">
        <w:rPr>
          <w:rFonts w:ascii="Open Sans" w:hAnsi="Open Sans" w:cs="Open Sans"/>
          <w:color w:val="000000"/>
          <w:sz w:val="20"/>
          <w:szCs w:val="20"/>
        </w:rPr>
        <w:t>esponse</w:t>
      </w:r>
      <w:r>
        <w:rPr>
          <w:rFonts w:ascii="Open Sans" w:hAnsi="Open Sans" w:cs="Open Sans"/>
          <w:color w:val="000000"/>
          <w:sz w:val="20"/>
          <w:szCs w:val="20"/>
        </w:rPr>
        <w:t>s</w:t>
      </w:r>
      <w:r w:rsidRPr="00926A90">
        <w:rPr>
          <w:rFonts w:ascii="Open Sans" w:hAnsi="Open Sans" w:cs="Open Sans"/>
          <w:color w:val="000000"/>
          <w:sz w:val="20"/>
          <w:szCs w:val="20"/>
        </w:rPr>
        <w:t xml:space="preserve"> should include:</w:t>
      </w:r>
    </w:p>
    <w:p w14:paraId="5C308233" w14:textId="77777777" w:rsidR="00625A02" w:rsidRPr="00926A90" w:rsidRDefault="00625A02" w:rsidP="00625A02">
      <w:pPr>
        <w:pStyle w:val="BodyText"/>
        <w:numPr>
          <w:ilvl w:val="0"/>
          <w:numId w:val="6"/>
        </w:numPr>
        <w:ind w:right="-23"/>
        <w:rPr>
          <w:rFonts w:ascii="Open Sans" w:hAnsi="Open Sans" w:cs="Open Sans"/>
          <w:color w:val="000000"/>
          <w:sz w:val="20"/>
          <w:szCs w:val="20"/>
        </w:rPr>
      </w:pPr>
      <w:r w:rsidRPr="00926A90">
        <w:rPr>
          <w:rFonts w:ascii="Open Sans" w:hAnsi="Open Sans" w:cs="Open Sans"/>
          <w:color w:val="000000"/>
          <w:sz w:val="20"/>
          <w:szCs w:val="20"/>
        </w:rPr>
        <w:t>The methodology used to assess organizational needs and define desired outcomes;</w:t>
      </w:r>
    </w:p>
    <w:p w14:paraId="4BFFCE3F" w14:textId="77777777" w:rsidR="00625A02" w:rsidRPr="00926A90" w:rsidRDefault="00625A02" w:rsidP="00625A02">
      <w:pPr>
        <w:pStyle w:val="BodyText"/>
        <w:numPr>
          <w:ilvl w:val="0"/>
          <w:numId w:val="6"/>
        </w:numPr>
        <w:ind w:right="-23"/>
        <w:rPr>
          <w:rFonts w:ascii="Open Sans" w:hAnsi="Open Sans" w:cs="Open Sans"/>
          <w:color w:val="000000"/>
          <w:sz w:val="20"/>
          <w:szCs w:val="20"/>
        </w:rPr>
      </w:pPr>
      <w:r w:rsidRPr="00926A90">
        <w:rPr>
          <w:rFonts w:ascii="Open Sans" w:hAnsi="Open Sans" w:cs="Open Sans"/>
          <w:color w:val="000000"/>
          <w:sz w:val="20"/>
          <w:szCs w:val="20"/>
        </w:rPr>
        <w:t>Approach to developing recommendations and implementation plans;</w:t>
      </w:r>
    </w:p>
    <w:p w14:paraId="2F982586" w14:textId="77777777" w:rsidR="00625A02" w:rsidRPr="00926A90" w:rsidRDefault="00625A02" w:rsidP="00625A02">
      <w:pPr>
        <w:pStyle w:val="BodyText"/>
        <w:numPr>
          <w:ilvl w:val="0"/>
          <w:numId w:val="6"/>
        </w:numPr>
        <w:ind w:right="-23"/>
        <w:rPr>
          <w:rFonts w:ascii="Open Sans" w:hAnsi="Open Sans" w:cs="Open Sans"/>
          <w:color w:val="000000"/>
          <w:sz w:val="20"/>
          <w:szCs w:val="20"/>
        </w:rPr>
      </w:pPr>
      <w:r w:rsidRPr="00926A90">
        <w:rPr>
          <w:rFonts w:ascii="Open Sans" w:hAnsi="Open Sans" w:cs="Open Sans"/>
          <w:color w:val="000000"/>
          <w:sz w:val="20"/>
          <w:szCs w:val="20"/>
        </w:rPr>
        <w:t>Governance model and project management approach;</w:t>
      </w:r>
    </w:p>
    <w:p w14:paraId="7AE448F6" w14:textId="77777777" w:rsidR="00625A02" w:rsidRPr="00926A90" w:rsidRDefault="00625A02" w:rsidP="00625A02">
      <w:pPr>
        <w:pStyle w:val="BodyText"/>
        <w:numPr>
          <w:ilvl w:val="0"/>
          <w:numId w:val="6"/>
        </w:numPr>
        <w:ind w:right="-23"/>
        <w:rPr>
          <w:rFonts w:ascii="Open Sans" w:hAnsi="Open Sans" w:cs="Open Sans"/>
          <w:color w:val="000000"/>
          <w:sz w:val="20"/>
          <w:szCs w:val="20"/>
        </w:rPr>
      </w:pPr>
      <w:r w:rsidRPr="00926A90">
        <w:rPr>
          <w:rFonts w:ascii="Open Sans" w:hAnsi="Open Sans" w:cs="Open Sans"/>
          <w:color w:val="000000"/>
          <w:sz w:val="20"/>
          <w:szCs w:val="20"/>
        </w:rPr>
        <w:t>Stakeholder engagement and consultation methodologies;</w:t>
      </w:r>
    </w:p>
    <w:p w14:paraId="22D009EB" w14:textId="77777777" w:rsidR="00625A02" w:rsidRPr="00926A90" w:rsidRDefault="00625A02" w:rsidP="00625A02">
      <w:pPr>
        <w:pStyle w:val="BodyText"/>
        <w:numPr>
          <w:ilvl w:val="0"/>
          <w:numId w:val="6"/>
        </w:numPr>
        <w:ind w:right="-23"/>
        <w:rPr>
          <w:rFonts w:ascii="Open Sans" w:hAnsi="Open Sans" w:cs="Open Sans"/>
          <w:color w:val="000000"/>
          <w:sz w:val="20"/>
          <w:szCs w:val="20"/>
        </w:rPr>
      </w:pPr>
      <w:r w:rsidRPr="00926A90">
        <w:rPr>
          <w:rFonts w:ascii="Open Sans" w:hAnsi="Open Sans" w:cs="Open Sans"/>
          <w:color w:val="000000"/>
          <w:sz w:val="20"/>
          <w:szCs w:val="20"/>
        </w:rPr>
        <w:t>Change management and communication approaches, where applicable;</w:t>
      </w:r>
      <w:r>
        <w:rPr>
          <w:rFonts w:ascii="Open Sans" w:hAnsi="Open Sans" w:cs="Open Sans"/>
          <w:color w:val="000000"/>
          <w:sz w:val="20"/>
          <w:szCs w:val="20"/>
        </w:rPr>
        <w:t xml:space="preserve"> and</w:t>
      </w:r>
    </w:p>
    <w:p w14:paraId="22193C49" w14:textId="77777777" w:rsidR="00625A02" w:rsidRPr="00926A90" w:rsidRDefault="00625A02" w:rsidP="00625A02">
      <w:pPr>
        <w:pStyle w:val="BodyText"/>
        <w:numPr>
          <w:ilvl w:val="0"/>
          <w:numId w:val="6"/>
        </w:numPr>
        <w:ind w:right="-23"/>
        <w:rPr>
          <w:rFonts w:ascii="Open Sans" w:hAnsi="Open Sans" w:cs="Open Sans"/>
          <w:color w:val="000000"/>
          <w:sz w:val="20"/>
          <w:szCs w:val="20"/>
        </w:rPr>
      </w:pPr>
      <w:r w:rsidRPr="00926A90">
        <w:rPr>
          <w:rFonts w:ascii="Open Sans" w:hAnsi="Open Sans" w:cs="Open Sans"/>
          <w:color w:val="000000"/>
          <w:sz w:val="20"/>
          <w:szCs w:val="20"/>
        </w:rPr>
        <w:t>Quality assurance processes</w:t>
      </w:r>
      <w:r>
        <w:rPr>
          <w:rFonts w:ascii="Open Sans" w:hAnsi="Open Sans" w:cs="Open Sans"/>
          <w:color w:val="000000"/>
          <w:sz w:val="20"/>
          <w:szCs w:val="20"/>
        </w:rPr>
        <w:t>.</w:t>
      </w:r>
    </w:p>
    <w:p w14:paraId="62E80FCE" w14:textId="2BFDF977" w:rsidR="00206B35" w:rsidRPr="00C23C16" w:rsidRDefault="00206B35" w:rsidP="00206B35">
      <w:pPr>
        <w:pStyle w:val="BodyText"/>
        <w:ind w:left="567" w:right="-23"/>
        <w:rPr>
          <w:rFonts w:ascii="Open Sans" w:hAnsi="Open Sans" w:cs="Open Sans"/>
          <w:color w:val="000000"/>
          <w:sz w:val="20"/>
          <w:szCs w:val="20"/>
        </w:rPr>
      </w:pPr>
    </w:p>
    <w:p w14:paraId="14DA65B8" w14:textId="28173148" w:rsidR="00206B35" w:rsidRPr="00206B35" w:rsidRDefault="00206B35" w:rsidP="00E41484">
      <w:pPr>
        <w:pStyle w:val="BodyText"/>
        <w:numPr>
          <w:ilvl w:val="0"/>
          <w:numId w:val="8"/>
        </w:numPr>
        <w:ind w:right="-23"/>
        <w:rPr>
          <w:rFonts w:ascii="Open Sans" w:hAnsi="Open Sans" w:cs="Open Sans"/>
          <w:b/>
          <w:bCs/>
          <w:color w:val="000000"/>
          <w:sz w:val="20"/>
          <w:szCs w:val="20"/>
        </w:rPr>
      </w:pPr>
      <w:r w:rsidRPr="00206B35">
        <w:rPr>
          <w:rFonts w:ascii="Open Sans" w:hAnsi="Open Sans" w:cs="Open Sans"/>
          <w:b/>
          <w:bCs/>
          <w:color w:val="000000"/>
          <w:sz w:val="20"/>
          <w:szCs w:val="20"/>
        </w:rPr>
        <w:lastRenderedPageBreak/>
        <w:t>Thought Leadership &amp; Innovation</w:t>
      </w:r>
      <w:r w:rsidR="009C06C9">
        <w:rPr>
          <w:rFonts w:ascii="Open Sans" w:hAnsi="Open Sans" w:cs="Open Sans"/>
          <w:b/>
          <w:bCs/>
          <w:color w:val="000000"/>
          <w:sz w:val="20"/>
          <w:szCs w:val="20"/>
        </w:rPr>
        <w:t xml:space="preserve"> </w:t>
      </w:r>
    </w:p>
    <w:p w14:paraId="7B81EA8E" w14:textId="2664313B" w:rsidR="005D77EE" w:rsidRPr="005D77EE" w:rsidRDefault="00206B35" w:rsidP="00844859">
      <w:pPr>
        <w:pStyle w:val="BodyText"/>
        <w:ind w:left="360" w:right="-23"/>
        <w:rPr>
          <w:rFonts w:ascii="Open Sans" w:hAnsi="Open Sans" w:cs="Open Sans"/>
          <w:color w:val="000000"/>
          <w:sz w:val="20"/>
          <w:szCs w:val="20"/>
        </w:rPr>
      </w:pPr>
      <w:r>
        <w:rPr>
          <w:rFonts w:ascii="Open Sans" w:hAnsi="Open Sans" w:cs="Open Sans"/>
          <w:color w:val="000000"/>
          <w:sz w:val="20"/>
          <w:szCs w:val="20"/>
        </w:rPr>
        <w:t xml:space="preserve">Proponents are to </w:t>
      </w:r>
      <w:r w:rsidR="005D77EE" w:rsidRPr="005D77EE">
        <w:rPr>
          <w:rFonts w:ascii="Open Sans" w:hAnsi="Open Sans" w:cs="Open Sans"/>
          <w:color w:val="000000"/>
          <w:sz w:val="20"/>
          <w:szCs w:val="20"/>
        </w:rPr>
        <w:t xml:space="preserve">demonstrate </w:t>
      </w:r>
      <w:r w:rsidR="005D77EE">
        <w:rPr>
          <w:rFonts w:ascii="Open Sans" w:hAnsi="Open Sans" w:cs="Open Sans"/>
          <w:color w:val="000000"/>
          <w:sz w:val="20"/>
          <w:szCs w:val="20"/>
        </w:rPr>
        <w:t>their</w:t>
      </w:r>
      <w:r w:rsidR="005D77EE" w:rsidRPr="005D77EE">
        <w:rPr>
          <w:rFonts w:ascii="Open Sans" w:hAnsi="Open Sans" w:cs="Open Sans"/>
          <w:color w:val="000000"/>
          <w:sz w:val="20"/>
          <w:szCs w:val="20"/>
        </w:rPr>
        <w:t xml:space="preserve"> ability to provide strategic insights, innovative solutions, and leading practices </w:t>
      </w:r>
      <w:r w:rsidR="005D0785">
        <w:rPr>
          <w:rFonts w:ascii="Open Sans" w:hAnsi="Open Sans" w:cs="Open Sans"/>
          <w:color w:val="000000"/>
          <w:sz w:val="20"/>
          <w:szCs w:val="20"/>
        </w:rPr>
        <w:t xml:space="preserve">for the requirements listed </w:t>
      </w:r>
      <w:commentRangeStart w:id="6"/>
      <w:r w:rsidR="005D77EE" w:rsidRPr="005D77EE">
        <w:rPr>
          <w:rFonts w:ascii="Open Sans" w:hAnsi="Open Sans" w:cs="Open Sans"/>
          <w:color w:val="000000"/>
          <w:sz w:val="20"/>
          <w:szCs w:val="20"/>
        </w:rPr>
        <w:t>in</w:t>
      </w:r>
      <w:r w:rsidR="00735817">
        <w:rPr>
          <w:rFonts w:ascii="Open Sans" w:hAnsi="Open Sans" w:cs="Open Sans"/>
          <w:color w:val="000000"/>
          <w:sz w:val="20"/>
          <w:szCs w:val="20"/>
        </w:rPr>
        <w:t xml:space="preserve"> section 4.1 of</w:t>
      </w:r>
      <w:r w:rsidR="005D77EE" w:rsidRPr="005D77EE">
        <w:rPr>
          <w:rFonts w:ascii="Open Sans" w:hAnsi="Open Sans" w:cs="Open Sans"/>
          <w:color w:val="000000"/>
          <w:sz w:val="20"/>
          <w:szCs w:val="20"/>
        </w:rPr>
        <w:t xml:space="preserve"> the </w:t>
      </w:r>
      <w:r w:rsidR="00735817">
        <w:rPr>
          <w:rFonts w:ascii="Open Sans" w:hAnsi="Open Sans" w:cs="Open Sans"/>
          <w:color w:val="000000"/>
          <w:sz w:val="20"/>
          <w:szCs w:val="20"/>
        </w:rPr>
        <w:t>RFP</w:t>
      </w:r>
      <w:commentRangeEnd w:id="6"/>
      <w:r w:rsidR="00986232">
        <w:rPr>
          <w:rStyle w:val="CommentReference"/>
          <w:rFonts w:ascii="Open Sans" w:hAnsi="Open Sans" w:cs="Open Sans"/>
          <w:color w:val="000000"/>
          <w:sz w:val="20"/>
          <w:szCs w:val="20"/>
        </w:rPr>
        <w:commentReference w:id="6"/>
      </w:r>
      <w:r w:rsidR="00735817">
        <w:rPr>
          <w:rFonts w:ascii="Open Sans" w:hAnsi="Open Sans" w:cs="Open Sans"/>
          <w:color w:val="000000"/>
          <w:sz w:val="20"/>
          <w:szCs w:val="20"/>
        </w:rPr>
        <w:t>.</w:t>
      </w:r>
      <w:r w:rsidR="005D77EE">
        <w:rPr>
          <w:rFonts w:ascii="Open Sans" w:hAnsi="Open Sans" w:cs="Open Sans"/>
          <w:color w:val="000000"/>
          <w:sz w:val="20"/>
          <w:szCs w:val="20"/>
        </w:rPr>
        <w:t xml:space="preserve"> Re</w:t>
      </w:r>
      <w:r w:rsidR="005D77EE" w:rsidRPr="005D77EE">
        <w:rPr>
          <w:rFonts w:ascii="Open Sans" w:hAnsi="Open Sans" w:cs="Open Sans"/>
          <w:color w:val="000000"/>
          <w:sz w:val="20"/>
          <w:szCs w:val="20"/>
        </w:rPr>
        <w:t>sponse</w:t>
      </w:r>
      <w:r w:rsidR="005D77EE">
        <w:rPr>
          <w:rFonts w:ascii="Open Sans" w:hAnsi="Open Sans" w:cs="Open Sans"/>
          <w:color w:val="000000"/>
          <w:sz w:val="20"/>
          <w:szCs w:val="20"/>
        </w:rPr>
        <w:t>s</w:t>
      </w:r>
      <w:r w:rsidR="005D77EE" w:rsidRPr="005D77EE">
        <w:rPr>
          <w:rFonts w:ascii="Open Sans" w:hAnsi="Open Sans" w:cs="Open Sans"/>
          <w:color w:val="000000"/>
          <w:sz w:val="20"/>
          <w:szCs w:val="20"/>
        </w:rPr>
        <w:t xml:space="preserve"> should include:</w:t>
      </w:r>
    </w:p>
    <w:p w14:paraId="42103A47" w14:textId="77777777" w:rsidR="005D77EE" w:rsidRPr="005D77EE" w:rsidRDefault="005D77EE" w:rsidP="00E41484">
      <w:pPr>
        <w:pStyle w:val="BodyText"/>
        <w:numPr>
          <w:ilvl w:val="0"/>
          <w:numId w:val="14"/>
        </w:numPr>
        <w:ind w:right="-23"/>
        <w:rPr>
          <w:rFonts w:ascii="Open Sans" w:hAnsi="Open Sans" w:cs="Open Sans"/>
          <w:color w:val="000000"/>
          <w:sz w:val="20"/>
          <w:szCs w:val="20"/>
        </w:rPr>
      </w:pPr>
      <w:r w:rsidRPr="005D77EE">
        <w:rPr>
          <w:rFonts w:ascii="Open Sans" w:hAnsi="Open Sans" w:cs="Open Sans"/>
          <w:color w:val="000000"/>
          <w:sz w:val="20"/>
          <w:szCs w:val="20"/>
        </w:rPr>
        <w:t>Examples of innovative solutions or approaches implemented for clients;</w:t>
      </w:r>
    </w:p>
    <w:p w14:paraId="039896D4" w14:textId="77777777" w:rsidR="005D77EE" w:rsidRPr="005D77EE" w:rsidRDefault="005D77EE" w:rsidP="00E41484">
      <w:pPr>
        <w:pStyle w:val="BodyText"/>
        <w:numPr>
          <w:ilvl w:val="0"/>
          <w:numId w:val="14"/>
        </w:numPr>
        <w:ind w:right="-23"/>
        <w:rPr>
          <w:rFonts w:ascii="Open Sans" w:hAnsi="Open Sans" w:cs="Open Sans"/>
          <w:color w:val="000000"/>
          <w:sz w:val="20"/>
          <w:szCs w:val="20"/>
        </w:rPr>
      </w:pPr>
      <w:r w:rsidRPr="005D77EE">
        <w:rPr>
          <w:rFonts w:ascii="Open Sans" w:hAnsi="Open Sans" w:cs="Open Sans"/>
          <w:color w:val="000000"/>
          <w:sz w:val="20"/>
          <w:szCs w:val="20"/>
        </w:rPr>
        <w:t>Experience applying research, data analytics, benchmarking, or emerging HR practices to address client challenges;</w:t>
      </w:r>
    </w:p>
    <w:p w14:paraId="0FDEFF1D" w14:textId="77777777" w:rsidR="005D77EE" w:rsidRPr="005D77EE" w:rsidRDefault="005D77EE" w:rsidP="00E41484">
      <w:pPr>
        <w:pStyle w:val="BodyText"/>
        <w:numPr>
          <w:ilvl w:val="0"/>
          <w:numId w:val="14"/>
        </w:numPr>
        <w:ind w:right="-23"/>
        <w:rPr>
          <w:rFonts w:ascii="Open Sans" w:hAnsi="Open Sans" w:cs="Open Sans"/>
          <w:color w:val="000000"/>
          <w:sz w:val="20"/>
          <w:szCs w:val="20"/>
        </w:rPr>
      </w:pPr>
      <w:r w:rsidRPr="005D77EE">
        <w:rPr>
          <w:rFonts w:ascii="Open Sans" w:hAnsi="Open Sans" w:cs="Open Sans"/>
          <w:color w:val="000000"/>
          <w:sz w:val="20"/>
          <w:szCs w:val="20"/>
        </w:rPr>
        <w:t>Methods used to remain current with HR trends and industry developments;</w:t>
      </w:r>
    </w:p>
    <w:p w14:paraId="78EDA292" w14:textId="77777777" w:rsidR="005D77EE" w:rsidRPr="005D77EE" w:rsidRDefault="005D77EE" w:rsidP="00E41484">
      <w:pPr>
        <w:pStyle w:val="BodyText"/>
        <w:numPr>
          <w:ilvl w:val="0"/>
          <w:numId w:val="14"/>
        </w:numPr>
        <w:ind w:right="-23"/>
        <w:rPr>
          <w:rFonts w:ascii="Open Sans" w:hAnsi="Open Sans" w:cs="Open Sans"/>
          <w:color w:val="000000"/>
          <w:sz w:val="20"/>
          <w:szCs w:val="20"/>
        </w:rPr>
      </w:pPr>
      <w:r w:rsidRPr="005D77EE">
        <w:rPr>
          <w:rFonts w:ascii="Open Sans" w:hAnsi="Open Sans" w:cs="Open Sans"/>
          <w:color w:val="000000"/>
          <w:sz w:val="20"/>
          <w:szCs w:val="20"/>
        </w:rPr>
        <w:t>Examples of recommendations that resulted in meaningful organizational improvements; and</w:t>
      </w:r>
    </w:p>
    <w:p w14:paraId="4F82AD3B" w14:textId="1A3480B7" w:rsidR="005D77EE" w:rsidRPr="005D77EE" w:rsidRDefault="00922617" w:rsidP="00E41484">
      <w:pPr>
        <w:pStyle w:val="BodyText"/>
        <w:numPr>
          <w:ilvl w:val="0"/>
          <w:numId w:val="14"/>
        </w:numPr>
        <w:ind w:right="-23"/>
        <w:rPr>
          <w:rFonts w:ascii="Open Sans" w:hAnsi="Open Sans" w:cs="Open Sans"/>
          <w:color w:val="000000"/>
          <w:sz w:val="20"/>
          <w:szCs w:val="20"/>
        </w:rPr>
      </w:pPr>
      <w:r>
        <w:rPr>
          <w:rFonts w:ascii="Open Sans" w:hAnsi="Open Sans" w:cs="Open Sans"/>
          <w:color w:val="000000"/>
          <w:sz w:val="20"/>
          <w:szCs w:val="20"/>
        </w:rPr>
        <w:t>Two (2) s</w:t>
      </w:r>
      <w:r w:rsidR="005D77EE" w:rsidRPr="005D77EE">
        <w:rPr>
          <w:rFonts w:ascii="Open Sans" w:hAnsi="Open Sans" w:cs="Open Sans"/>
          <w:color w:val="000000"/>
          <w:sz w:val="20"/>
          <w:szCs w:val="20"/>
        </w:rPr>
        <w:t>amples of published articles, white papers, research, frameworks, or thought leadership materials developed by the Proponent</w:t>
      </w:r>
      <w:r>
        <w:rPr>
          <w:rFonts w:ascii="Open Sans" w:hAnsi="Open Sans" w:cs="Open Sans"/>
          <w:color w:val="000000"/>
          <w:sz w:val="20"/>
          <w:szCs w:val="20"/>
        </w:rPr>
        <w:t xml:space="preserve"> (maximum limit of </w:t>
      </w:r>
      <w:r w:rsidR="009A4751">
        <w:rPr>
          <w:rFonts w:ascii="Open Sans" w:hAnsi="Open Sans" w:cs="Open Sans"/>
          <w:color w:val="000000"/>
          <w:sz w:val="20"/>
          <w:szCs w:val="20"/>
        </w:rPr>
        <w:t>2</w:t>
      </w:r>
      <w:r>
        <w:rPr>
          <w:rFonts w:ascii="Open Sans" w:hAnsi="Open Sans" w:cs="Open Sans"/>
          <w:color w:val="000000"/>
          <w:sz w:val="20"/>
          <w:szCs w:val="20"/>
        </w:rPr>
        <w:t xml:space="preserve"> page</w:t>
      </w:r>
      <w:r w:rsidR="00142DEE">
        <w:rPr>
          <w:rFonts w:ascii="Open Sans" w:hAnsi="Open Sans" w:cs="Open Sans"/>
          <w:color w:val="000000"/>
          <w:sz w:val="20"/>
          <w:szCs w:val="20"/>
        </w:rPr>
        <w:t>s</w:t>
      </w:r>
      <w:r w:rsidR="009C06C9">
        <w:rPr>
          <w:rFonts w:ascii="Open Sans" w:hAnsi="Open Sans" w:cs="Open Sans"/>
          <w:color w:val="000000"/>
          <w:sz w:val="20"/>
          <w:szCs w:val="20"/>
        </w:rPr>
        <w:t xml:space="preserve"> </w:t>
      </w:r>
      <w:r>
        <w:rPr>
          <w:rFonts w:ascii="Open Sans" w:hAnsi="Open Sans" w:cs="Open Sans"/>
          <w:color w:val="000000"/>
          <w:sz w:val="20"/>
          <w:szCs w:val="20"/>
        </w:rPr>
        <w:t>per sample)</w:t>
      </w:r>
      <w:r w:rsidR="005D77EE" w:rsidRPr="005D77EE">
        <w:rPr>
          <w:rFonts w:ascii="Open Sans" w:hAnsi="Open Sans" w:cs="Open Sans"/>
          <w:color w:val="000000"/>
          <w:sz w:val="20"/>
          <w:szCs w:val="20"/>
        </w:rPr>
        <w:t>.</w:t>
      </w:r>
    </w:p>
    <w:p w14:paraId="197D1093" w14:textId="633C8361" w:rsidR="00206B35" w:rsidRDefault="00206B35" w:rsidP="00206B35">
      <w:pPr>
        <w:pStyle w:val="BodyText"/>
        <w:ind w:left="567" w:right="-23"/>
        <w:rPr>
          <w:rFonts w:ascii="Open Sans" w:hAnsi="Open Sans" w:cs="Open Sans"/>
          <w:color w:val="000000"/>
          <w:sz w:val="20"/>
          <w:szCs w:val="20"/>
        </w:rPr>
      </w:pPr>
    </w:p>
    <w:p w14:paraId="1115B816" w14:textId="436C5D58" w:rsidR="000D4BD5" w:rsidRPr="000D4BD5" w:rsidRDefault="000D4BD5" w:rsidP="00E41484">
      <w:pPr>
        <w:pStyle w:val="BodyText"/>
        <w:numPr>
          <w:ilvl w:val="0"/>
          <w:numId w:val="8"/>
        </w:numPr>
        <w:ind w:right="-23"/>
        <w:rPr>
          <w:rFonts w:ascii="Open Sans" w:hAnsi="Open Sans" w:cs="Open Sans"/>
          <w:b/>
          <w:bCs/>
          <w:color w:val="000000"/>
          <w:sz w:val="20"/>
          <w:szCs w:val="20"/>
        </w:rPr>
      </w:pPr>
      <w:r w:rsidRPr="000D4BD5">
        <w:rPr>
          <w:rFonts w:ascii="Open Sans" w:hAnsi="Open Sans" w:cs="Open Sans"/>
          <w:b/>
          <w:bCs/>
          <w:color w:val="000000"/>
          <w:sz w:val="20"/>
          <w:szCs w:val="20"/>
        </w:rPr>
        <w:t>Relationship Management</w:t>
      </w:r>
    </w:p>
    <w:p w14:paraId="5BA698AA" w14:textId="10E5F9FC" w:rsidR="006A6DFC" w:rsidRPr="006A6DFC" w:rsidRDefault="006A6DFC" w:rsidP="002A371D">
      <w:pPr>
        <w:pStyle w:val="BodyText"/>
        <w:ind w:left="360" w:right="-23"/>
        <w:rPr>
          <w:rFonts w:ascii="Open Sans" w:hAnsi="Open Sans" w:cs="Open Sans"/>
          <w:color w:val="000000"/>
          <w:sz w:val="20"/>
          <w:szCs w:val="20"/>
        </w:rPr>
      </w:pPr>
      <w:r>
        <w:rPr>
          <w:rFonts w:ascii="Open Sans" w:hAnsi="Open Sans" w:cs="Open Sans"/>
          <w:color w:val="000000"/>
          <w:sz w:val="20"/>
          <w:szCs w:val="20"/>
        </w:rPr>
        <w:t>P</w:t>
      </w:r>
      <w:r w:rsidRPr="006A6DFC">
        <w:rPr>
          <w:rFonts w:ascii="Open Sans" w:hAnsi="Open Sans" w:cs="Open Sans"/>
          <w:color w:val="000000"/>
          <w:sz w:val="20"/>
          <w:szCs w:val="20"/>
        </w:rPr>
        <w:t>roponent</w:t>
      </w:r>
      <w:r>
        <w:rPr>
          <w:rFonts w:ascii="Open Sans" w:hAnsi="Open Sans" w:cs="Open Sans"/>
          <w:color w:val="000000"/>
          <w:sz w:val="20"/>
          <w:szCs w:val="20"/>
        </w:rPr>
        <w:t>s</w:t>
      </w:r>
      <w:r w:rsidRPr="006A6DFC">
        <w:rPr>
          <w:rFonts w:ascii="Open Sans" w:hAnsi="Open Sans" w:cs="Open Sans"/>
          <w:color w:val="000000"/>
          <w:sz w:val="20"/>
          <w:szCs w:val="20"/>
        </w:rPr>
        <w:t xml:space="preserve"> </w:t>
      </w:r>
      <w:r>
        <w:rPr>
          <w:rFonts w:ascii="Open Sans" w:hAnsi="Open Sans" w:cs="Open Sans"/>
          <w:color w:val="000000"/>
          <w:sz w:val="20"/>
          <w:szCs w:val="20"/>
        </w:rPr>
        <w:t>are to d</w:t>
      </w:r>
      <w:r w:rsidRPr="006A6DFC">
        <w:rPr>
          <w:rFonts w:ascii="Open Sans" w:hAnsi="Open Sans" w:cs="Open Sans"/>
          <w:color w:val="000000"/>
          <w:sz w:val="20"/>
          <w:szCs w:val="20"/>
        </w:rPr>
        <w:t xml:space="preserve">escribe </w:t>
      </w:r>
      <w:r>
        <w:rPr>
          <w:rFonts w:ascii="Open Sans" w:hAnsi="Open Sans" w:cs="Open Sans"/>
          <w:color w:val="000000"/>
          <w:sz w:val="20"/>
          <w:szCs w:val="20"/>
        </w:rPr>
        <w:t>their</w:t>
      </w:r>
      <w:r w:rsidRPr="006A6DFC">
        <w:rPr>
          <w:rFonts w:ascii="Open Sans" w:hAnsi="Open Sans" w:cs="Open Sans"/>
          <w:color w:val="000000"/>
          <w:sz w:val="20"/>
          <w:szCs w:val="20"/>
        </w:rPr>
        <w:t xml:space="preserve"> approach to establishing, maintaining, and strengthening client relationships throughout the term of the Contract.</w:t>
      </w:r>
      <w:r>
        <w:rPr>
          <w:rFonts w:ascii="Open Sans" w:hAnsi="Open Sans" w:cs="Open Sans"/>
          <w:color w:val="000000"/>
          <w:sz w:val="20"/>
          <w:szCs w:val="20"/>
        </w:rPr>
        <w:t xml:space="preserve"> </w:t>
      </w:r>
      <w:r w:rsidRPr="006A6DFC">
        <w:rPr>
          <w:rFonts w:ascii="Open Sans" w:hAnsi="Open Sans" w:cs="Open Sans"/>
          <w:color w:val="000000"/>
          <w:sz w:val="20"/>
          <w:szCs w:val="20"/>
        </w:rPr>
        <w:t>The response should include:</w:t>
      </w:r>
    </w:p>
    <w:p w14:paraId="213B9318" w14:textId="77777777" w:rsidR="006A6DFC" w:rsidRPr="006A6DFC" w:rsidRDefault="006A6DFC" w:rsidP="00E41484">
      <w:pPr>
        <w:pStyle w:val="BodyText"/>
        <w:numPr>
          <w:ilvl w:val="0"/>
          <w:numId w:val="5"/>
        </w:numPr>
        <w:ind w:right="-23"/>
        <w:rPr>
          <w:rFonts w:ascii="Open Sans" w:hAnsi="Open Sans" w:cs="Open Sans"/>
          <w:color w:val="000000"/>
          <w:sz w:val="20"/>
          <w:szCs w:val="20"/>
        </w:rPr>
      </w:pPr>
      <w:r w:rsidRPr="006A6DFC">
        <w:rPr>
          <w:rFonts w:ascii="Open Sans" w:hAnsi="Open Sans" w:cs="Open Sans"/>
          <w:color w:val="000000"/>
          <w:sz w:val="20"/>
          <w:szCs w:val="20"/>
        </w:rPr>
        <w:t>Account management structure and governance processes;</w:t>
      </w:r>
    </w:p>
    <w:p w14:paraId="0586B153" w14:textId="77777777" w:rsidR="006A6DFC" w:rsidRPr="006A6DFC" w:rsidRDefault="006A6DFC" w:rsidP="00E41484">
      <w:pPr>
        <w:pStyle w:val="BodyText"/>
        <w:numPr>
          <w:ilvl w:val="0"/>
          <w:numId w:val="5"/>
        </w:numPr>
        <w:ind w:right="-23"/>
        <w:rPr>
          <w:rFonts w:ascii="Open Sans" w:hAnsi="Open Sans" w:cs="Open Sans"/>
          <w:color w:val="000000"/>
          <w:sz w:val="20"/>
          <w:szCs w:val="20"/>
        </w:rPr>
      </w:pPr>
      <w:r w:rsidRPr="006A6DFC">
        <w:rPr>
          <w:rFonts w:ascii="Open Sans" w:hAnsi="Open Sans" w:cs="Open Sans"/>
          <w:color w:val="000000"/>
          <w:sz w:val="20"/>
          <w:szCs w:val="20"/>
        </w:rPr>
        <w:t>Key client-facing roles and responsibilities;</w:t>
      </w:r>
    </w:p>
    <w:p w14:paraId="1B4D7A12" w14:textId="77777777" w:rsidR="006A6DFC" w:rsidRPr="006A6DFC" w:rsidRDefault="006A6DFC" w:rsidP="00E41484">
      <w:pPr>
        <w:pStyle w:val="BodyText"/>
        <w:numPr>
          <w:ilvl w:val="0"/>
          <w:numId w:val="5"/>
        </w:numPr>
        <w:ind w:right="-23"/>
        <w:rPr>
          <w:rFonts w:ascii="Open Sans" w:hAnsi="Open Sans" w:cs="Open Sans"/>
          <w:color w:val="000000"/>
          <w:sz w:val="20"/>
          <w:szCs w:val="20"/>
        </w:rPr>
      </w:pPr>
      <w:r w:rsidRPr="006A6DFC">
        <w:rPr>
          <w:rFonts w:ascii="Open Sans" w:hAnsi="Open Sans" w:cs="Open Sans"/>
          <w:color w:val="000000"/>
          <w:sz w:val="20"/>
          <w:szCs w:val="20"/>
        </w:rPr>
        <w:t>Communication and reporting practices;</w:t>
      </w:r>
    </w:p>
    <w:p w14:paraId="0650D1DE" w14:textId="77777777" w:rsidR="006A6DFC" w:rsidRPr="006A6DFC" w:rsidRDefault="006A6DFC" w:rsidP="00E41484">
      <w:pPr>
        <w:pStyle w:val="BodyText"/>
        <w:numPr>
          <w:ilvl w:val="0"/>
          <w:numId w:val="5"/>
        </w:numPr>
        <w:ind w:right="-23"/>
        <w:rPr>
          <w:rFonts w:ascii="Open Sans" w:hAnsi="Open Sans" w:cs="Open Sans"/>
          <w:color w:val="000000"/>
          <w:sz w:val="20"/>
          <w:szCs w:val="20"/>
        </w:rPr>
      </w:pPr>
      <w:r w:rsidRPr="006A6DFC">
        <w:rPr>
          <w:rFonts w:ascii="Open Sans" w:hAnsi="Open Sans" w:cs="Open Sans"/>
          <w:color w:val="000000"/>
          <w:sz w:val="20"/>
          <w:szCs w:val="20"/>
        </w:rPr>
        <w:t>Approach to managing client expectations and competing priorities;</w:t>
      </w:r>
    </w:p>
    <w:p w14:paraId="658FF681" w14:textId="77777777" w:rsidR="006A6DFC" w:rsidRPr="006A6DFC" w:rsidRDefault="006A6DFC" w:rsidP="00E41484">
      <w:pPr>
        <w:pStyle w:val="BodyText"/>
        <w:numPr>
          <w:ilvl w:val="0"/>
          <w:numId w:val="5"/>
        </w:numPr>
        <w:ind w:right="-23"/>
        <w:rPr>
          <w:rFonts w:ascii="Open Sans" w:hAnsi="Open Sans" w:cs="Open Sans"/>
          <w:color w:val="000000"/>
          <w:sz w:val="20"/>
          <w:szCs w:val="20"/>
        </w:rPr>
      </w:pPr>
      <w:r w:rsidRPr="006A6DFC">
        <w:rPr>
          <w:rFonts w:ascii="Open Sans" w:hAnsi="Open Sans" w:cs="Open Sans"/>
          <w:color w:val="000000"/>
          <w:sz w:val="20"/>
          <w:szCs w:val="20"/>
        </w:rPr>
        <w:t>Escalation and issue-resolution procedures;</w:t>
      </w:r>
    </w:p>
    <w:p w14:paraId="5EF0B04B" w14:textId="77777777" w:rsidR="006A6DFC" w:rsidRPr="006A6DFC" w:rsidRDefault="006A6DFC" w:rsidP="00E41484">
      <w:pPr>
        <w:pStyle w:val="BodyText"/>
        <w:numPr>
          <w:ilvl w:val="0"/>
          <w:numId w:val="5"/>
        </w:numPr>
        <w:ind w:right="-23"/>
        <w:rPr>
          <w:rFonts w:ascii="Open Sans" w:hAnsi="Open Sans" w:cs="Open Sans"/>
          <w:color w:val="000000"/>
          <w:sz w:val="20"/>
          <w:szCs w:val="20"/>
        </w:rPr>
      </w:pPr>
      <w:r w:rsidRPr="006A6DFC">
        <w:rPr>
          <w:rFonts w:ascii="Open Sans" w:hAnsi="Open Sans" w:cs="Open Sans"/>
          <w:color w:val="000000"/>
          <w:sz w:val="20"/>
          <w:szCs w:val="20"/>
        </w:rPr>
        <w:t>Methods used to monitor client satisfaction and obtain feedback; and</w:t>
      </w:r>
    </w:p>
    <w:p w14:paraId="52A809A2" w14:textId="77777777" w:rsidR="006A6DFC" w:rsidRPr="006A6DFC" w:rsidRDefault="006A6DFC" w:rsidP="00E41484">
      <w:pPr>
        <w:pStyle w:val="BodyText"/>
        <w:numPr>
          <w:ilvl w:val="0"/>
          <w:numId w:val="5"/>
        </w:numPr>
        <w:ind w:right="-23"/>
        <w:rPr>
          <w:rFonts w:ascii="Open Sans" w:hAnsi="Open Sans" w:cs="Open Sans"/>
          <w:color w:val="000000"/>
          <w:sz w:val="20"/>
          <w:szCs w:val="20"/>
        </w:rPr>
      </w:pPr>
      <w:r w:rsidRPr="006A6DFC">
        <w:rPr>
          <w:rFonts w:ascii="Open Sans" w:hAnsi="Open Sans" w:cs="Open Sans"/>
          <w:color w:val="000000"/>
          <w:sz w:val="20"/>
          <w:szCs w:val="20"/>
        </w:rPr>
        <w:t>An example of how the Proponent successfully responded to changing client requirements or resolved a significant client issue.</w:t>
      </w:r>
    </w:p>
    <w:p w14:paraId="33DD79BD" w14:textId="77777777" w:rsidR="00206B35" w:rsidRDefault="00206B35" w:rsidP="00206B35">
      <w:pPr>
        <w:pStyle w:val="BodyText"/>
        <w:ind w:left="567" w:right="-23"/>
        <w:rPr>
          <w:rFonts w:ascii="Open Sans" w:hAnsi="Open Sans" w:cs="Open Sans"/>
          <w:color w:val="000000"/>
          <w:sz w:val="20"/>
          <w:szCs w:val="20"/>
        </w:rPr>
      </w:pPr>
    </w:p>
    <w:p w14:paraId="7EC54829" w14:textId="270E523B" w:rsidR="00206B35" w:rsidRPr="00206B35" w:rsidRDefault="00206B35" w:rsidP="00E41484">
      <w:pPr>
        <w:pStyle w:val="BodyText"/>
        <w:numPr>
          <w:ilvl w:val="0"/>
          <w:numId w:val="8"/>
        </w:numPr>
        <w:ind w:right="-23"/>
        <w:rPr>
          <w:rFonts w:ascii="Open Sans" w:hAnsi="Open Sans" w:cs="Open Sans"/>
          <w:b/>
          <w:bCs/>
          <w:color w:val="000000"/>
          <w:sz w:val="20"/>
          <w:szCs w:val="20"/>
        </w:rPr>
      </w:pPr>
      <w:r w:rsidRPr="00206B35">
        <w:rPr>
          <w:rFonts w:ascii="Open Sans" w:hAnsi="Open Sans" w:cs="Open Sans"/>
          <w:b/>
          <w:bCs/>
          <w:color w:val="000000"/>
          <w:sz w:val="20"/>
          <w:szCs w:val="20"/>
        </w:rPr>
        <w:t>Value-add</w:t>
      </w:r>
      <w:r w:rsidR="00827AD0">
        <w:rPr>
          <w:rFonts w:ascii="Open Sans" w:hAnsi="Open Sans" w:cs="Open Sans"/>
          <w:b/>
          <w:bCs/>
          <w:color w:val="000000"/>
          <w:sz w:val="20"/>
          <w:szCs w:val="20"/>
        </w:rPr>
        <w:t>e</w:t>
      </w:r>
      <w:r w:rsidR="007A4470">
        <w:rPr>
          <w:rFonts w:ascii="Open Sans" w:hAnsi="Open Sans" w:cs="Open Sans"/>
          <w:b/>
          <w:bCs/>
          <w:color w:val="000000"/>
          <w:sz w:val="20"/>
          <w:szCs w:val="20"/>
        </w:rPr>
        <w:t>d</w:t>
      </w:r>
      <w:r w:rsidR="009B2C55">
        <w:rPr>
          <w:rFonts w:ascii="Open Sans" w:hAnsi="Open Sans" w:cs="Open Sans"/>
          <w:b/>
          <w:bCs/>
          <w:color w:val="000000"/>
          <w:sz w:val="20"/>
          <w:szCs w:val="20"/>
        </w:rPr>
        <w:t xml:space="preserve"> </w:t>
      </w:r>
    </w:p>
    <w:p w14:paraId="5ECB77B9" w14:textId="728B1D20" w:rsidR="009E72A4" w:rsidRPr="009E72A4" w:rsidRDefault="009E72A4" w:rsidP="00BC05C0">
      <w:pPr>
        <w:spacing w:after="0"/>
        <w:ind w:left="360"/>
        <w:rPr>
          <w:rFonts w:ascii="Open Sans" w:eastAsia="Times New Roman" w:hAnsi="Open Sans" w:cs="Open Sans"/>
          <w:color w:val="000000"/>
          <w:kern w:val="0"/>
          <w:sz w:val="20"/>
          <w:szCs w:val="20"/>
          <w:lang w:eastAsia="en-CA"/>
          <w14:ligatures w14:val="none"/>
        </w:rPr>
      </w:pPr>
      <w:r w:rsidRPr="009E72A4">
        <w:rPr>
          <w:rFonts w:ascii="Open Sans" w:eastAsia="Times New Roman" w:hAnsi="Open Sans" w:cs="Open Sans"/>
          <w:color w:val="000000"/>
          <w:kern w:val="0"/>
          <w:sz w:val="20"/>
          <w:szCs w:val="20"/>
          <w:lang w:eastAsia="en-CA"/>
          <w14:ligatures w14:val="none"/>
        </w:rPr>
        <w:t>Proponent</w:t>
      </w:r>
      <w:r>
        <w:rPr>
          <w:rFonts w:ascii="Open Sans" w:eastAsia="Times New Roman" w:hAnsi="Open Sans" w:cs="Open Sans"/>
          <w:color w:val="000000"/>
          <w:kern w:val="0"/>
          <w:sz w:val="20"/>
          <w:szCs w:val="20"/>
          <w:lang w:eastAsia="en-CA"/>
          <w14:ligatures w14:val="none"/>
        </w:rPr>
        <w:t xml:space="preserve">s are to </w:t>
      </w:r>
      <w:r w:rsidRPr="009E72A4">
        <w:rPr>
          <w:rFonts w:ascii="Open Sans" w:eastAsia="Times New Roman" w:hAnsi="Open Sans" w:cs="Open Sans"/>
          <w:color w:val="000000"/>
          <w:kern w:val="0"/>
          <w:sz w:val="20"/>
          <w:szCs w:val="20"/>
          <w:lang w:eastAsia="en-CA"/>
          <w14:ligatures w14:val="none"/>
        </w:rPr>
        <w:t xml:space="preserve">describe any </w:t>
      </w:r>
      <w:r w:rsidR="00196874">
        <w:rPr>
          <w:rFonts w:ascii="Open Sans" w:eastAsia="Times New Roman" w:hAnsi="Open Sans" w:cs="Open Sans"/>
          <w:color w:val="000000"/>
          <w:kern w:val="0"/>
          <w:sz w:val="20"/>
          <w:szCs w:val="20"/>
          <w:lang w:eastAsia="en-CA"/>
          <w14:ligatures w14:val="none"/>
        </w:rPr>
        <w:t>addi</w:t>
      </w:r>
      <w:r w:rsidR="007A08F4">
        <w:rPr>
          <w:rFonts w:ascii="Open Sans" w:eastAsia="Times New Roman" w:hAnsi="Open Sans" w:cs="Open Sans"/>
          <w:color w:val="000000"/>
          <w:kern w:val="0"/>
          <w:sz w:val="20"/>
          <w:szCs w:val="20"/>
          <w:lang w:eastAsia="en-CA"/>
          <w14:ligatures w14:val="none"/>
        </w:rPr>
        <w:t xml:space="preserve">tional, </w:t>
      </w:r>
      <w:r w:rsidRPr="009E72A4">
        <w:rPr>
          <w:rFonts w:ascii="Open Sans" w:eastAsia="Times New Roman" w:hAnsi="Open Sans" w:cs="Open Sans"/>
          <w:color w:val="000000"/>
          <w:kern w:val="0"/>
          <w:sz w:val="20"/>
          <w:szCs w:val="20"/>
          <w:lang w:eastAsia="en-CA"/>
          <w14:ligatures w14:val="none"/>
        </w:rPr>
        <w:t>value-added services, tools, resources, or capabilities that would enhance the Bank's ability to achieve its HR objectives.</w:t>
      </w:r>
      <w:r>
        <w:rPr>
          <w:rFonts w:ascii="Open Sans" w:eastAsia="Times New Roman" w:hAnsi="Open Sans" w:cs="Open Sans"/>
          <w:color w:val="000000"/>
          <w:kern w:val="0"/>
          <w:sz w:val="20"/>
          <w:szCs w:val="20"/>
          <w:lang w:eastAsia="en-CA"/>
          <w14:ligatures w14:val="none"/>
        </w:rPr>
        <w:t xml:space="preserve"> </w:t>
      </w:r>
      <w:r w:rsidR="00BC05C0">
        <w:rPr>
          <w:rFonts w:ascii="Open Sans" w:eastAsia="Times New Roman" w:hAnsi="Open Sans" w:cs="Open Sans"/>
          <w:color w:val="000000"/>
          <w:kern w:val="0"/>
          <w:sz w:val="20"/>
          <w:szCs w:val="20"/>
          <w:lang w:eastAsia="en-CA"/>
          <w14:ligatures w14:val="none"/>
        </w:rPr>
        <w:t xml:space="preserve"> </w:t>
      </w:r>
      <w:r w:rsidRPr="009E72A4">
        <w:rPr>
          <w:rFonts w:ascii="Open Sans" w:eastAsia="Times New Roman" w:hAnsi="Open Sans" w:cs="Open Sans"/>
          <w:color w:val="000000"/>
          <w:kern w:val="0"/>
          <w:sz w:val="20"/>
          <w:szCs w:val="20"/>
          <w:lang w:eastAsia="en-CA"/>
          <w14:ligatures w14:val="none"/>
        </w:rPr>
        <w:t>For each value-added service, explain:</w:t>
      </w:r>
    </w:p>
    <w:p w14:paraId="3EBCD025" w14:textId="77777777" w:rsidR="009E72A4" w:rsidRPr="009E72A4" w:rsidRDefault="009E72A4" w:rsidP="00E41484">
      <w:pPr>
        <w:numPr>
          <w:ilvl w:val="0"/>
          <w:numId w:val="11"/>
        </w:numPr>
        <w:tabs>
          <w:tab w:val="num" w:pos="720"/>
        </w:tabs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0"/>
          <w:szCs w:val="20"/>
          <w:lang w:eastAsia="en-CA"/>
          <w14:ligatures w14:val="none"/>
        </w:rPr>
      </w:pPr>
      <w:r w:rsidRPr="009E72A4">
        <w:rPr>
          <w:rFonts w:ascii="Open Sans" w:eastAsia="Times New Roman" w:hAnsi="Open Sans" w:cs="Open Sans"/>
          <w:color w:val="000000"/>
          <w:kern w:val="0"/>
          <w:sz w:val="20"/>
          <w:szCs w:val="20"/>
          <w:lang w:eastAsia="en-CA"/>
          <w14:ligatures w14:val="none"/>
        </w:rPr>
        <w:t>The benefit to the Bank;</w:t>
      </w:r>
    </w:p>
    <w:p w14:paraId="6C89F068" w14:textId="77777777" w:rsidR="009E72A4" w:rsidRPr="009E72A4" w:rsidRDefault="009E72A4" w:rsidP="00E41484">
      <w:pPr>
        <w:numPr>
          <w:ilvl w:val="0"/>
          <w:numId w:val="11"/>
        </w:numPr>
        <w:tabs>
          <w:tab w:val="num" w:pos="720"/>
        </w:tabs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0"/>
          <w:szCs w:val="20"/>
          <w:lang w:eastAsia="en-CA"/>
          <w14:ligatures w14:val="none"/>
        </w:rPr>
      </w:pPr>
      <w:r w:rsidRPr="009E72A4">
        <w:rPr>
          <w:rFonts w:ascii="Open Sans" w:eastAsia="Times New Roman" w:hAnsi="Open Sans" w:cs="Open Sans"/>
          <w:color w:val="000000"/>
          <w:kern w:val="0"/>
          <w:sz w:val="20"/>
          <w:szCs w:val="20"/>
          <w:lang w:eastAsia="en-CA"/>
          <w14:ligatures w14:val="none"/>
        </w:rPr>
        <w:t>How it supports HR advisory objectives; and</w:t>
      </w:r>
    </w:p>
    <w:p w14:paraId="02D8C53D" w14:textId="161C9F24" w:rsidR="009E72A4" w:rsidRPr="009E72A4" w:rsidRDefault="009E72A4" w:rsidP="00E41484">
      <w:pPr>
        <w:numPr>
          <w:ilvl w:val="0"/>
          <w:numId w:val="11"/>
        </w:numPr>
        <w:tabs>
          <w:tab w:val="num" w:pos="720"/>
        </w:tabs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0"/>
          <w:szCs w:val="20"/>
          <w:lang w:eastAsia="en-CA"/>
          <w14:ligatures w14:val="none"/>
        </w:rPr>
      </w:pPr>
      <w:r w:rsidRPr="009E72A4">
        <w:rPr>
          <w:rFonts w:ascii="Open Sans" w:eastAsia="Times New Roman" w:hAnsi="Open Sans" w:cs="Open Sans"/>
          <w:color w:val="000000"/>
          <w:kern w:val="0"/>
          <w:sz w:val="20"/>
          <w:szCs w:val="20"/>
          <w:lang w:eastAsia="en-CA"/>
          <w14:ligatures w14:val="none"/>
        </w:rPr>
        <w:t>Any conditions</w:t>
      </w:r>
      <w:r w:rsidR="00BF32D6">
        <w:rPr>
          <w:rFonts w:ascii="Open Sans" w:eastAsia="Times New Roman" w:hAnsi="Open Sans" w:cs="Open Sans"/>
          <w:color w:val="000000"/>
          <w:kern w:val="0"/>
          <w:sz w:val="20"/>
          <w:szCs w:val="20"/>
          <w:lang w:eastAsia="en-CA"/>
          <w14:ligatures w14:val="none"/>
        </w:rPr>
        <w:t xml:space="preserve"> or</w:t>
      </w:r>
      <w:r w:rsidRPr="009E72A4">
        <w:rPr>
          <w:rFonts w:ascii="Open Sans" w:eastAsia="Times New Roman" w:hAnsi="Open Sans" w:cs="Open Sans"/>
          <w:color w:val="000000"/>
          <w:kern w:val="0"/>
          <w:sz w:val="20"/>
          <w:szCs w:val="20"/>
          <w:lang w:eastAsia="en-CA"/>
          <w14:ligatures w14:val="none"/>
        </w:rPr>
        <w:t xml:space="preserve"> limitations</w:t>
      </w:r>
    </w:p>
    <w:p w14:paraId="1F085A43" w14:textId="77777777" w:rsidR="0028685E" w:rsidRDefault="0028685E" w:rsidP="003342C5">
      <w:pPr>
        <w:tabs>
          <w:tab w:val="num" w:pos="720"/>
        </w:tabs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0"/>
          <w:szCs w:val="20"/>
          <w:lang w:eastAsia="en-CA"/>
          <w14:ligatures w14:val="none"/>
        </w:rPr>
      </w:pPr>
    </w:p>
    <w:p w14:paraId="5958B55E" w14:textId="25115D15" w:rsidR="00955EF9" w:rsidRPr="00206B35" w:rsidRDefault="00955EF9" w:rsidP="00E41484">
      <w:pPr>
        <w:pStyle w:val="BodyText"/>
        <w:numPr>
          <w:ilvl w:val="0"/>
          <w:numId w:val="8"/>
        </w:numPr>
        <w:ind w:right="-23"/>
        <w:rPr>
          <w:rFonts w:ascii="Open Sans" w:hAnsi="Open Sans" w:cs="Open Sans"/>
          <w:b/>
          <w:bCs/>
          <w:color w:val="000000"/>
          <w:sz w:val="20"/>
          <w:szCs w:val="20"/>
        </w:rPr>
      </w:pPr>
      <w:r w:rsidRPr="00206B35">
        <w:rPr>
          <w:rFonts w:ascii="Open Sans" w:hAnsi="Open Sans" w:cs="Open Sans"/>
          <w:b/>
          <w:bCs/>
          <w:color w:val="000000"/>
          <w:sz w:val="20"/>
          <w:szCs w:val="20"/>
        </w:rPr>
        <w:t>Relevant Experience</w:t>
      </w:r>
      <w:r>
        <w:rPr>
          <w:rFonts w:ascii="Open Sans" w:hAnsi="Open Sans" w:cs="Open Sans"/>
          <w:b/>
          <w:bCs/>
          <w:color w:val="000000"/>
          <w:sz w:val="20"/>
          <w:szCs w:val="20"/>
        </w:rPr>
        <w:t xml:space="preserve"> </w:t>
      </w:r>
      <w:r w:rsidR="00BC4C5B">
        <w:rPr>
          <w:rFonts w:ascii="Open Sans" w:hAnsi="Open Sans" w:cs="Open Sans"/>
          <w:b/>
          <w:bCs/>
          <w:color w:val="000000"/>
          <w:sz w:val="20"/>
          <w:szCs w:val="20"/>
        </w:rPr>
        <w:t xml:space="preserve">and </w:t>
      </w:r>
      <w:r w:rsidR="000A66D1">
        <w:rPr>
          <w:rFonts w:ascii="Open Sans" w:hAnsi="Open Sans" w:cs="Open Sans"/>
          <w:b/>
          <w:bCs/>
          <w:color w:val="000000"/>
          <w:sz w:val="20"/>
          <w:szCs w:val="20"/>
        </w:rPr>
        <w:t>Reference</w:t>
      </w:r>
      <w:r w:rsidR="00A051D2">
        <w:rPr>
          <w:rFonts w:ascii="Open Sans" w:hAnsi="Open Sans" w:cs="Open Sans"/>
          <w:b/>
          <w:bCs/>
          <w:color w:val="000000"/>
          <w:sz w:val="20"/>
          <w:szCs w:val="20"/>
        </w:rPr>
        <w:t>s</w:t>
      </w:r>
    </w:p>
    <w:p w14:paraId="3B32B9AE" w14:textId="77777777" w:rsidR="00955EF9" w:rsidRPr="00F84DDE" w:rsidRDefault="00955EF9" w:rsidP="00955EF9">
      <w:pPr>
        <w:pStyle w:val="BodyText"/>
        <w:ind w:left="567" w:right="-23"/>
        <w:rPr>
          <w:rFonts w:ascii="Open Sans" w:hAnsi="Open Sans" w:cs="Open Sans"/>
          <w:color w:val="000000"/>
          <w:sz w:val="20"/>
          <w:szCs w:val="20"/>
        </w:rPr>
      </w:pPr>
      <w:r>
        <w:rPr>
          <w:rFonts w:ascii="Open Sans" w:hAnsi="Open Sans" w:cs="Open Sans"/>
          <w:color w:val="000000"/>
          <w:sz w:val="20"/>
          <w:szCs w:val="20"/>
        </w:rPr>
        <w:t>P</w:t>
      </w:r>
      <w:r w:rsidRPr="00F84DDE">
        <w:rPr>
          <w:rFonts w:ascii="Open Sans" w:hAnsi="Open Sans" w:cs="Open Sans"/>
          <w:color w:val="000000"/>
          <w:sz w:val="20"/>
          <w:szCs w:val="20"/>
        </w:rPr>
        <w:t>roponent</w:t>
      </w:r>
      <w:r>
        <w:rPr>
          <w:rFonts w:ascii="Open Sans" w:hAnsi="Open Sans" w:cs="Open Sans"/>
          <w:color w:val="000000"/>
          <w:sz w:val="20"/>
          <w:szCs w:val="20"/>
        </w:rPr>
        <w:t>s</w:t>
      </w:r>
      <w:r w:rsidRPr="00F84DDE">
        <w:rPr>
          <w:rFonts w:ascii="Open Sans" w:hAnsi="Open Sans" w:cs="Open Sans"/>
          <w:color w:val="000000"/>
          <w:sz w:val="20"/>
          <w:szCs w:val="20"/>
        </w:rPr>
        <w:t xml:space="preserve"> </w:t>
      </w:r>
      <w:r>
        <w:rPr>
          <w:rFonts w:ascii="Open Sans" w:hAnsi="Open Sans" w:cs="Open Sans"/>
          <w:color w:val="000000"/>
          <w:sz w:val="20"/>
          <w:szCs w:val="20"/>
        </w:rPr>
        <w:t>are to</w:t>
      </w:r>
      <w:r w:rsidRPr="00F84DDE">
        <w:rPr>
          <w:rFonts w:ascii="Open Sans" w:hAnsi="Open Sans" w:cs="Open Sans"/>
          <w:color w:val="000000"/>
          <w:sz w:val="20"/>
          <w:szCs w:val="20"/>
        </w:rPr>
        <w:t xml:space="preserve"> demonstrate experience providing strategic HR advisory services to organizations of similar size, complexity, and operating </w:t>
      </w:r>
      <w:r w:rsidRPr="00CF746E">
        <w:rPr>
          <w:rFonts w:ascii="Open Sans" w:hAnsi="Open Sans" w:cs="Open Sans"/>
          <w:color w:val="000000"/>
          <w:sz w:val="20"/>
          <w:szCs w:val="20"/>
        </w:rPr>
        <w:t>environment. Provide details for two (2) engagements completed within the last two (2) years</w:t>
      </w:r>
      <w:r w:rsidRPr="00F84DDE">
        <w:rPr>
          <w:rFonts w:ascii="Open Sans" w:hAnsi="Open Sans" w:cs="Open Sans"/>
          <w:color w:val="000000"/>
          <w:sz w:val="20"/>
          <w:szCs w:val="20"/>
        </w:rPr>
        <w:t>, including:</w:t>
      </w:r>
    </w:p>
    <w:p w14:paraId="240A1C95" w14:textId="77777777" w:rsidR="00955EF9" w:rsidRPr="00F84DDE" w:rsidRDefault="00955EF9" w:rsidP="00E41484">
      <w:pPr>
        <w:pStyle w:val="BodyText"/>
        <w:numPr>
          <w:ilvl w:val="0"/>
          <w:numId w:val="1"/>
        </w:numPr>
        <w:ind w:right="-23"/>
        <w:rPr>
          <w:rFonts w:ascii="Open Sans" w:hAnsi="Open Sans" w:cs="Open Sans"/>
          <w:color w:val="000000"/>
          <w:sz w:val="20"/>
          <w:szCs w:val="20"/>
        </w:rPr>
      </w:pPr>
      <w:r w:rsidRPr="00F84DDE">
        <w:rPr>
          <w:rFonts w:ascii="Open Sans" w:hAnsi="Open Sans" w:cs="Open Sans"/>
          <w:color w:val="000000"/>
          <w:sz w:val="20"/>
          <w:szCs w:val="20"/>
        </w:rPr>
        <w:t>Client organization (or anonymized description if confidentiality applies);</w:t>
      </w:r>
    </w:p>
    <w:p w14:paraId="32F747D6" w14:textId="77777777" w:rsidR="00955EF9" w:rsidRPr="00F84DDE" w:rsidRDefault="00955EF9" w:rsidP="00E41484">
      <w:pPr>
        <w:pStyle w:val="BodyText"/>
        <w:numPr>
          <w:ilvl w:val="0"/>
          <w:numId w:val="1"/>
        </w:numPr>
        <w:ind w:right="-23"/>
        <w:rPr>
          <w:rFonts w:ascii="Open Sans" w:hAnsi="Open Sans" w:cs="Open Sans"/>
          <w:color w:val="000000"/>
          <w:sz w:val="20"/>
          <w:szCs w:val="20"/>
        </w:rPr>
      </w:pPr>
      <w:r w:rsidRPr="00F84DDE">
        <w:rPr>
          <w:rFonts w:ascii="Open Sans" w:hAnsi="Open Sans" w:cs="Open Sans"/>
          <w:color w:val="000000"/>
          <w:sz w:val="20"/>
          <w:szCs w:val="20"/>
        </w:rPr>
        <w:t>Organizational size and sector;</w:t>
      </w:r>
    </w:p>
    <w:p w14:paraId="538BB010" w14:textId="77777777" w:rsidR="00955EF9" w:rsidRPr="00F84DDE" w:rsidRDefault="00955EF9" w:rsidP="00E41484">
      <w:pPr>
        <w:pStyle w:val="BodyText"/>
        <w:numPr>
          <w:ilvl w:val="0"/>
          <w:numId w:val="1"/>
        </w:numPr>
        <w:ind w:right="-23"/>
        <w:rPr>
          <w:rFonts w:ascii="Open Sans" w:hAnsi="Open Sans" w:cs="Open Sans"/>
          <w:color w:val="000000"/>
          <w:sz w:val="20"/>
          <w:szCs w:val="20"/>
        </w:rPr>
      </w:pPr>
      <w:r w:rsidRPr="00F84DDE">
        <w:rPr>
          <w:rFonts w:ascii="Open Sans" w:hAnsi="Open Sans" w:cs="Open Sans"/>
          <w:color w:val="000000"/>
          <w:sz w:val="20"/>
          <w:szCs w:val="20"/>
        </w:rPr>
        <w:t>HR challenge or objective;</w:t>
      </w:r>
    </w:p>
    <w:p w14:paraId="30EE2F0E" w14:textId="77777777" w:rsidR="00955EF9" w:rsidRPr="00F84DDE" w:rsidRDefault="00955EF9" w:rsidP="00E41484">
      <w:pPr>
        <w:pStyle w:val="BodyText"/>
        <w:numPr>
          <w:ilvl w:val="0"/>
          <w:numId w:val="1"/>
        </w:numPr>
        <w:ind w:right="-23"/>
        <w:rPr>
          <w:rFonts w:ascii="Open Sans" w:hAnsi="Open Sans" w:cs="Open Sans"/>
          <w:color w:val="000000"/>
          <w:sz w:val="20"/>
          <w:szCs w:val="20"/>
        </w:rPr>
      </w:pPr>
      <w:r w:rsidRPr="00F84DDE">
        <w:rPr>
          <w:rFonts w:ascii="Open Sans" w:hAnsi="Open Sans" w:cs="Open Sans"/>
          <w:color w:val="000000"/>
          <w:sz w:val="20"/>
          <w:szCs w:val="20"/>
        </w:rPr>
        <w:t>Scope of services provided;</w:t>
      </w:r>
    </w:p>
    <w:p w14:paraId="3C8FEC60" w14:textId="77777777" w:rsidR="00955EF9" w:rsidRPr="00F84DDE" w:rsidRDefault="00955EF9" w:rsidP="00E41484">
      <w:pPr>
        <w:pStyle w:val="BodyText"/>
        <w:numPr>
          <w:ilvl w:val="0"/>
          <w:numId w:val="1"/>
        </w:numPr>
        <w:ind w:right="-23"/>
        <w:rPr>
          <w:rFonts w:ascii="Open Sans" w:hAnsi="Open Sans" w:cs="Open Sans"/>
          <w:color w:val="000000"/>
          <w:sz w:val="20"/>
          <w:szCs w:val="20"/>
        </w:rPr>
      </w:pPr>
      <w:r w:rsidRPr="00F84DDE">
        <w:rPr>
          <w:rFonts w:ascii="Open Sans" w:hAnsi="Open Sans" w:cs="Open Sans"/>
          <w:color w:val="000000"/>
          <w:sz w:val="20"/>
          <w:szCs w:val="20"/>
        </w:rPr>
        <w:t>Key deliverables;</w:t>
      </w:r>
    </w:p>
    <w:p w14:paraId="786BF2DE" w14:textId="77777777" w:rsidR="00955EF9" w:rsidRPr="00F84DDE" w:rsidRDefault="00955EF9" w:rsidP="00E41484">
      <w:pPr>
        <w:pStyle w:val="BodyText"/>
        <w:numPr>
          <w:ilvl w:val="0"/>
          <w:numId w:val="1"/>
        </w:numPr>
        <w:ind w:right="-23"/>
        <w:rPr>
          <w:rFonts w:ascii="Open Sans" w:hAnsi="Open Sans" w:cs="Open Sans"/>
          <w:color w:val="000000"/>
          <w:sz w:val="20"/>
          <w:szCs w:val="20"/>
        </w:rPr>
      </w:pPr>
      <w:r w:rsidRPr="00F84DDE">
        <w:rPr>
          <w:rFonts w:ascii="Open Sans" w:hAnsi="Open Sans" w:cs="Open Sans"/>
          <w:color w:val="000000"/>
          <w:sz w:val="20"/>
          <w:szCs w:val="20"/>
        </w:rPr>
        <w:t>Stakeholders involved;</w:t>
      </w:r>
    </w:p>
    <w:p w14:paraId="6051203D" w14:textId="77777777" w:rsidR="00955EF9" w:rsidRPr="00F84DDE" w:rsidRDefault="00955EF9" w:rsidP="00E41484">
      <w:pPr>
        <w:pStyle w:val="BodyText"/>
        <w:numPr>
          <w:ilvl w:val="0"/>
          <w:numId w:val="1"/>
        </w:numPr>
        <w:ind w:right="-23"/>
        <w:rPr>
          <w:rFonts w:ascii="Open Sans" w:hAnsi="Open Sans" w:cs="Open Sans"/>
          <w:color w:val="000000"/>
          <w:sz w:val="20"/>
          <w:szCs w:val="20"/>
        </w:rPr>
      </w:pPr>
      <w:r w:rsidRPr="00F84DDE">
        <w:rPr>
          <w:rFonts w:ascii="Open Sans" w:hAnsi="Open Sans" w:cs="Open Sans"/>
          <w:color w:val="000000"/>
          <w:sz w:val="20"/>
          <w:szCs w:val="20"/>
        </w:rPr>
        <w:t>Duration of the engagement;</w:t>
      </w:r>
    </w:p>
    <w:p w14:paraId="234EAC16" w14:textId="77777777" w:rsidR="00955EF9" w:rsidRPr="00F84DDE" w:rsidRDefault="00955EF9" w:rsidP="00E41484">
      <w:pPr>
        <w:pStyle w:val="BodyText"/>
        <w:numPr>
          <w:ilvl w:val="0"/>
          <w:numId w:val="1"/>
        </w:numPr>
        <w:ind w:right="-23"/>
        <w:rPr>
          <w:rFonts w:ascii="Open Sans" w:hAnsi="Open Sans" w:cs="Open Sans"/>
          <w:color w:val="000000"/>
          <w:sz w:val="20"/>
          <w:szCs w:val="20"/>
        </w:rPr>
      </w:pPr>
      <w:r w:rsidRPr="00F84DDE">
        <w:rPr>
          <w:rFonts w:ascii="Open Sans" w:hAnsi="Open Sans" w:cs="Open Sans"/>
          <w:color w:val="000000"/>
          <w:sz w:val="20"/>
          <w:szCs w:val="20"/>
        </w:rPr>
        <w:t>Outcomes achieved and benefits realized; and</w:t>
      </w:r>
    </w:p>
    <w:p w14:paraId="39A0653D" w14:textId="094A3448" w:rsidR="00955EF9" w:rsidRPr="00F80960" w:rsidRDefault="00955EF9" w:rsidP="00F80960">
      <w:pPr>
        <w:pStyle w:val="BodyText"/>
        <w:numPr>
          <w:ilvl w:val="0"/>
          <w:numId w:val="1"/>
        </w:numPr>
        <w:ind w:right="-23"/>
        <w:rPr>
          <w:rFonts w:ascii="Open Sans" w:hAnsi="Open Sans" w:cs="Open Sans"/>
          <w:color w:val="000000"/>
          <w:sz w:val="20"/>
          <w:szCs w:val="20"/>
        </w:rPr>
      </w:pPr>
      <w:r w:rsidRPr="00F84DDE">
        <w:rPr>
          <w:rFonts w:ascii="Open Sans" w:hAnsi="Open Sans" w:cs="Open Sans"/>
          <w:color w:val="000000"/>
          <w:sz w:val="20"/>
          <w:szCs w:val="20"/>
        </w:rPr>
        <w:t>Client reference, including contact name, title, email address, and telephone number.</w:t>
      </w:r>
    </w:p>
    <w:sectPr w:rsidR="00955EF9" w:rsidRPr="00F80960">
      <w:headerReference w:type="even" r:id="rId16"/>
      <w:headerReference w:type="default" r:id="rId17"/>
      <w:headerReference w:type="first" r:id="rId1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Luc Beaudry" w:date="2026-08-11T15:19:00Z" w:initials="LB">
    <w:p w14:paraId="6700B6C2" w14:textId="77777777" w:rsidR="00246558" w:rsidRDefault="00246558" w:rsidP="00AF1B71">
      <w:pPr>
        <w:pStyle w:val="CommentText"/>
      </w:pPr>
      <w:r>
        <w:rPr>
          <w:rStyle w:val="CommentReference"/>
        </w:rPr>
        <w:annotationRef/>
      </w:r>
      <w:r>
        <w:t>We suggest a total page limit instead of per section.</w:t>
      </w:r>
    </w:p>
  </w:comment>
  <w:comment w:id="1" w:author="Kristina Corluka" w:date="2026-08-12T09:26:00Z" w:initials="KC">
    <w:p w14:paraId="2D6BC04A" w14:textId="77777777" w:rsidR="00142DEE" w:rsidRDefault="00142DEE" w:rsidP="00142DEE">
      <w:pPr>
        <w:pStyle w:val="CommentText"/>
      </w:pPr>
      <w:r>
        <w:rPr>
          <w:rStyle w:val="CommentReference"/>
        </w:rPr>
        <w:annotationRef/>
      </w:r>
      <w:r>
        <w:t>No problem, I would just lower this #</w:t>
      </w:r>
    </w:p>
  </w:comment>
  <w:comment w:id="2" w:author="Luc Beaudry" w:date="2026-08-12T16:35:00Z" w:initials="LB">
    <w:p w14:paraId="04A615D9" w14:textId="398A9401" w:rsidR="00C62D0B" w:rsidRDefault="00C62D0B" w:rsidP="00C62D0B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>HYPERLINK "mailto:gucl@bank-banque-canada.ca"</w:instrText>
      </w:r>
      <w:bookmarkStart w:id="3" w:name="_@_BC5E9204E1594B2BB18BBE9DA143AE33Z"/>
      <w:r>
        <w:fldChar w:fldCharType="separate"/>
      </w:r>
      <w:bookmarkEnd w:id="3"/>
      <w:r w:rsidRPr="00C62D0B">
        <w:rPr>
          <w:rStyle w:val="Mention"/>
          <w:noProof/>
        </w:rPr>
        <w:t>@Claude</w:t>
      </w:r>
      <w:r>
        <w:fldChar w:fldCharType="end"/>
      </w:r>
      <w:r>
        <w:t>… I think 12 pages can work for this one. Thoughts?</w:t>
      </w:r>
    </w:p>
  </w:comment>
  <w:comment w:id="4" w:author="Kristina Corluka" w:date="2026-08-12T09:27:00Z" w:initials="KC">
    <w:p w14:paraId="2A889CC2" w14:textId="77777777" w:rsidR="00897D53" w:rsidRDefault="00897D53" w:rsidP="00897D53">
      <w:pPr>
        <w:pStyle w:val="CommentText"/>
      </w:pPr>
      <w:r>
        <w:rPr>
          <w:rStyle w:val="CommentReference"/>
        </w:rPr>
        <w:annotationRef/>
      </w:r>
      <w:r>
        <w:t>Same comment as before - consider limiting the # here.</w:t>
      </w:r>
    </w:p>
  </w:comment>
  <w:comment w:id="5" w:author="Luc Beaudry" w:date="2026-08-12T16:35:00Z" w:initials="LB">
    <w:p w14:paraId="20FE5D6E" w14:textId="77777777" w:rsidR="00F32734" w:rsidRDefault="00F32734" w:rsidP="00F32734">
      <w:pPr>
        <w:pStyle w:val="CommentText"/>
      </w:pPr>
      <w:r>
        <w:rPr>
          <w:rStyle w:val="CommentReference"/>
        </w:rPr>
        <w:annotationRef/>
      </w:r>
      <w:r>
        <w:t>Agreed… done</w:t>
      </w:r>
    </w:p>
  </w:comment>
  <w:comment w:id="6" w:author="Luc Beaudry" w:date="2026-08-17T13:46:00Z" w:initials="LB">
    <w:p w14:paraId="3C5FB0BD" w14:textId="19BAB110" w:rsidR="00986232" w:rsidRDefault="00986232" w:rsidP="00986232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>HYPERLINK "mailto:laes@bank-banque-canada.ca"</w:instrText>
      </w:r>
      <w:bookmarkStart w:id="7" w:name="_@_F8EF4A316EBE4CEC9060159FF3E331CDZ"/>
      <w:r>
        <w:fldChar w:fldCharType="separate"/>
      </w:r>
      <w:bookmarkEnd w:id="7"/>
      <w:r w:rsidRPr="00986232">
        <w:rPr>
          <w:rStyle w:val="Mention"/>
          <w:noProof/>
        </w:rPr>
        <w:t>@Vanessa</w:t>
      </w:r>
      <w:r>
        <w:fldChar w:fldCharType="end"/>
      </w:r>
      <w:r>
        <w:t xml:space="preserve"> I’m not sure if this is the right language to point to the main RFP doc, so please review.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700B6C2" w15:done="1"/>
  <w15:commentEx w15:paraId="2D6BC04A" w15:paraIdParent="6700B6C2" w15:done="1"/>
  <w15:commentEx w15:paraId="04A615D9" w15:paraIdParent="6700B6C2" w15:done="1"/>
  <w15:commentEx w15:paraId="2A889CC2" w15:done="1"/>
  <w15:commentEx w15:paraId="20FE5D6E" w15:paraIdParent="2A889CC2" w15:done="1"/>
  <w15:commentEx w15:paraId="3C5FB0BD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B25B90B" w16cex:dateUtc="2026-08-11T19:19:00Z"/>
  <w16cex:commentExtensible w16cex:durableId="16159994" w16cex:dateUtc="2026-08-12T13:26:00Z"/>
  <w16cex:commentExtensible w16cex:durableId="43565396" w16cex:dateUtc="2026-08-12T20:35:00Z"/>
  <w16cex:commentExtensible w16cex:durableId="35144823" w16cex:dateUtc="2026-08-12T13:27:00Z"/>
  <w16cex:commentExtensible w16cex:durableId="23C05931" w16cex:dateUtc="2026-08-12T20:35:00Z"/>
  <w16cex:commentExtensible w16cex:durableId="056A580B" w16cex:dateUtc="2026-08-17T17:4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700B6C2" w16cid:durableId="6B25B90B"/>
  <w16cid:commentId w16cid:paraId="2D6BC04A" w16cid:durableId="16159994"/>
  <w16cid:commentId w16cid:paraId="04A615D9" w16cid:durableId="43565396"/>
  <w16cid:commentId w16cid:paraId="2A889CC2" w16cid:durableId="35144823"/>
  <w16cid:commentId w16cid:paraId="20FE5D6E" w16cid:durableId="23C05931"/>
  <w16cid:commentId w16cid:paraId="3C5FB0BD" w16cid:durableId="056A580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179FC3" w14:textId="77777777" w:rsidR="000F7B00" w:rsidRDefault="000F7B00" w:rsidP="00206B35">
      <w:pPr>
        <w:spacing w:after="0" w:line="240" w:lineRule="auto"/>
      </w:pPr>
      <w:r>
        <w:separator/>
      </w:r>
    </w:p>
  </w:endnote>
  <w:endnote w:type="continuationSeparator" w:id="0">
    <w:p w14:paraId="60A27397" w14:textId="77777777" w:rsidR="000F7B00" w:rsidRDefault="000F7B00" w:rsidP="00206B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Open Sans">
    <w:panose1 w:val="020B0606030504020204"/>
    <w:charset w:val="00"/>
    <w:family w:val="auto"/>
    <w:pitch w:val="variable"/>
    <w:sig w:usb0="E00002FF" w:usb1="4000201B" w:usb2="00000028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97177F" w14:textId="77777777" w:rsidR="000F7B00" w:rsidRDefault="000F7B00" w:rsidP="00206B35">
      <w:pPr>
        <w:spacing w:after="0" w:line="240" w:lineRule="auto"/>
      </w:pPr>
      <w:r>
        <w:separator/>
      </w:r>
    </w:p>
  </w:footnote>
  <w:footnote w:type="continuationSeparator" w:id="0">
    <w:p w14:paraId="0DAA4F78" w14:textId="77777777" w:rsidR="000F7B00" w:rsidRDefault="000F7B00" w:rsidP="00206B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76391B" w14:textId="54B18AFD" w:rsidR="006432DA" w:rsidRDefault="00FC0C6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3A2DE3A7" wp14:editId="79F92EAB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2860675" cy="370205"/>
              <wp:effectExtent l="0" t="0" r="0" b="10795"/>
              <wp:wrapNone/>
              <wp:docPr id="520114355" name="Text Box 2" descr="Category/Catégorie: Non-Sensitive/Non-Délicat">
                <a:extLst xmlns:a="http://schemas.openxmlformats.org/drawingml/2006/main">
                  <a:ext uri="{FF2B5EF4-FFF2-40B4-BE49-F238E27FC236}">
                    <a16:creationId xmlns:a16="http://schemas.microsoft.com/office/drawing/2014/main" id="{351E223B-C69F-401B-B964-39C0276B70FC}"/>
                  </a:ext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6067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577F2AC" w14:textId="75A5921D" w:rsidR="006432DA" w:rsidRPr="000D7CA1" w:rsidRDefault="006432DA" w:rsidP="00206B3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  <w:lang w:val="fr-FR"/>
                            </w:rPr>
                          </w:pPr>
                          <w:r w:rsidRPr="000D7CA1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  <w:lang w:val="fr-FR"/>
                            </w:rPr>
                            <w:t>Category/Catégorie: Non-Sensitive/Non-Délicat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2DE3A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ategory/Catégorie: Non-Sensitive/Non-Délicat" style="position:absolute;margin-left:174.05pt;margin-top:0;width:225.25pt;height:29.15pt;z-index:251658241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" filled="f" stroked="f">
              <v:textbox style="mso-fit-shape-to-text:t" inset="0,15pt,20pt,0">
                <w:txbxContent>
                  <w:p w14:paraId="5577F2AC" w14:textId="75A5921D" w:rsidR="006432DA" w:rsidRPr="000D7CA1" w:rsidRDefault="006432DA" w:rsidP="00206B3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  <w:lang w:val="fr-FR"/>
                      </w:rPr>
                    </w:pPr>
                    <w:r w:rsidRPr="000D7CA1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  <w:lang w:val="fr-FR"/>
                      </w:rPr>
                      <w:t>Category/Catégorie: Non-Sensitive/Non-Délicat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EAAC25" w14:textId="414E81F8" w:rsidR="006432DA" w:rsidRDefault="00FC0C6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7BDCDCA9" wp14:editId="18975E2F">
              <wp:simplePos x="914400" y="448733"/>
              <wp:positionH relativeFrom="page">
                <wp:align>right</wp:align>
              </wp:positionH>
              <wp:positionV relativeFrom="page">
                <wp:align>top</wp:align>
              </wp:positionV>
              <wp:extent cx="2860675" cy="370205"/>
              <wp:effectExtent l="0" t="0" r="0" b="10795"/>
              <wp:wrapNone/>
              <wp:docPr id="863696517" name="Text Box 3" descr="Category/Catégorie: Non-Sensitive/Non-Délicat">
                <a:extLst xmlns:a="http://schemas.openxmlformats.org/drawingml/2006/main">
                  <a:ext uri="{FF2B5EF4-FFF2-40B4-BE49-F238E27FC236}">
                    <a16:creationId xmlns:a16="http://schemas.microsoft.com/office/drawing/2014/main" id="{A4558558-3A2A-42D6-A4AA-0976A13236C0}"/>
                  </a:ext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6067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E3A5C95" w14:textId="0FFE90AE" w:rsidR="006432DA" w:rsidRPr="000D7CA1" w:rsidRDefault="006432DA" w:rsidP="00206B3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  <w:lang w:val="fr-FR"/>
                            </w:rPr>
                          </w:pPr>
                          <w:r w:rsidRPr="000D7CA1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  <w:lang w:val="fr-FR"/>
                            </w:rPr>
                            <w:t>Category/Catégorie: Non-Sensitive/Non-Délicat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DCDCA9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ategory/Catégorie: Non-Sensitive/Non-Délicat" style="position:absolute;margin-left:174.05pt;margin-top:0;width:225.25pt;height:29.15pt;z-index:251658242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" filled="f" stroked="f">
              <v:textbox style="mso-fit-shape-to-text:t" inset="0,15pt,20pt,0">
                <w:txbxContent>
                  <w:p w14:paraId="2E3A5C95" w14:textId="0FFE90AE" w:rsidR="006432DA" w:rsidRPr="000D7CA1" w:rsidRDefault="006432DA" w:rsidP="00206B3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  <w:lang w:val="fr-FR"/>
                      </w:rPr>
                    </w:pPr>
                    <w:r w:rsidRPr="000D7CA1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  <w:lang w:val="fr-FR"/>
                      </w:rPr>
                      <w:t>Category/Catégorie: Non-Sensitive/Non-Délicat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138D4B" w14:textId="43FEEA52" w:rsidR="006432DA" w:rsidRDefault="00FC0C6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57032E4" wp14:editId="240C055D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2860675" cy="370205"/>
              <wp:effectExtent l="0" t="0" r="0" b="10795"/>
              <wp:wrapNone/>
              <wp:docPr id="1879054030" name="Text Box 1" descr="Category/Catégorie: Non-Sensitive/Non-Délicat">
                <a:extLst xmlns:a="http://schemas.openxmlformats.org/drawingml/2006/main">
                  <a:ext uri="{FF2B5EF4-FFF2-40B4-BE49-F238E27FC236}">
                    <a16:creationId xmlns:a16="http://schemas.microsoft.com/office/drawing/2014/main" id="{0795B281-0BF7-4893-8962-13CA75C0DB6D}"/>
                  </a:ext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6067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63A33A3" w14:textId="01DBB688" w:rsidR="006432DA" w:rsidRPr="000D7CA1" w:rsidRDefault="006432DA" w:rsidP="00206B3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  <w:lang w:val="fr-FR"/>
                            </w:rPr>
                          </w:pPr>
                          <w:r w:rsidRPr="000D7CA1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  <w:lang w:val="fr-FR"/>
                            </w:rPr>
                            <w:t>Category/Catégorie: Non-Sensitive/Non-Délicat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7032E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ategory/Catégorie: Non-Sensitive/Non-Délicat" style="position:absolute;margin-left:174.05pt;margin-top:0;width:225.25pt;height:29.1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" filled="f" stroked="f">
              <v:textbox style="mso-fit-shape-to-text:t" inset="0,15pt,20pt,0">
                <w:txbxContent>
                  <w:p w14:paraId="063A33A3" w14:textId="01DBB688" w:rsidR="006432DA" w:rsidRPr="000D7CA1" w:rsidRDefault="006432DA" w:rsidP="00206B3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  <w:lang w:val="fr-FR"/>
                      </w:rPr>
                    </w:pPr>
                    <w:r w:rsidRPr="000D7CA1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  <w:lang w:val="fr-FR"/>
                      </w:rPr>
                      <w:t>Category/Catégorie: Non-Sensitive/Non-Délicat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4358D"/>
    <w:multiLevelType w:val="hybridMultilevel"/>
    <w:tmpl w:val="2A72A2D2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47A75A0"/>
    <w:multiLevelType w:val="multilevel"/>
    <w:tmpl w:val="7FEE426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292153"/>
    <w:multiLevelType w:val="multilevel"/>
    <w:tmpl w:val="5B785DE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3129D0"/>
    <w:multiLevelType w:val="multilevel"/>
    <w:tmpl w:val="902A217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4C17CC"/>
    <w:multiLevelType w:val="hybridMultilevel"/>
    <w:tmpl w:val="C8FCE628"/>
    <w:lvl w:ilvl="0" w:tplc="2C3A2AA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27E7D49"/>
    <w:multiLevelType w:val="hybridMultilevel"/>
    <w:tmpl w:val="389402E6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7FD15A2"/>
    <w:multiLevelType w:val="hybridMultilevel"/>
    <w:tmpl w:val="EB2C8D7E"/>
    <w:lvl w:ilvl="0" w:tplc="0B528912">
      <w:start w:val="1"/>
      <w:numFmt w:val="decimal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3C15BB"/>
    <w:multiLevelType w:val="multilevel"/>
    <w:tmpl w:val="969A2F4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662469"/>
    <w:multiLevelType w:val="multilevel"/>
    <w:tmpl w:val="F4EA458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2A5F88"/>
    <w:multiLevelType w:val="hybridMultilevel"/>
    <w:tmpl w:val="8572EFE4"/>
    <w:lvl w:ilvl="0" w:tplc="A1FAA244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A6067BE"/>
    <w:multiLevelType w:val="multilevel"/>
    <w:tmpl w:val="5CEAE51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37" w:hanging="8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644" w:hanging="87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51" w:hanging="87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6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47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4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816" w:hanging="1800"/>
      </w:pPr>
      <w:rPr>
        <w:rFonts w:hint="default"/>
      </w:rPr>
    </w:lvl>
  </w:abstractNum>
  <w:abstractNum w:abstractNumId="11" w15:restartNumberingAfterBreak="0">
    <w:nsid w:val="613C7344"/>
    <w:multiLevelType w:val="multilevel"/>
    <w:tmpl w:val="B320488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FC2548"/>
    <w:multiLevelType w:val="hybridMultilevel"/>
    <w:tmpl w:val="4C8E6D8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B63F4B"/>
    <w:multiLevelType w:val="multilevel"/>
    <w:tmpl w:val="AC94293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AA7DE6"/>
    <w:multiLevelType w:val="hybridMultilevel"/>
    <w:tmpl w:val="55FAC83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693432">
    <w:abstractNumId w:val="1"/>
  </w:num>
  <w:num w:numId="2" w16cid:durableId="1505129292">
    <w:abstractNumId w:val="6"/>
  </w:num>
  <w:num w:numId="3" w16cid:durableId="1689136771">
    <w:abstractNumId w:val="12"/>
  </w:num>
  <w:num w:numId="4" w16cid:durableId="1716730714">
    <w:abstractNumId w:val="7"/>
  </w:num>
  <w:num w:numId="5" w16cid:durableId="1862469321">
    <w:abstractNumId w:val="11"/>
  </w:num>
  <w:num w:numId="6" w16cid:durableId="2140998497">
    <w:abstractNumId w:val="2"/>
  </w:num>
  <w:num w:numId="7" w16cid:durableId="26220464">
    <w:abstractNumId w:val="14"/>
  </w:num>
  <w:num w:numId="8" w16cid:durableId="576481512">
    <w:abstractNumId w:val="4"/>
  </w:num>
  <w:num w:numId="9" w16cid:durableId="615215064">
    <w:abstractNumId w:val="0"/>
  </w:num>
  <w:num w:numId="10" w16cid:durableId="703945694">
    <w:abstractNumId w:val="5"/>
  </w:num>
  <w:num w:numId="11" w16cid:durableId="763647570">
    <w:abstractNumId w:val="8"/>
  </w:num>
  <w:num w:numId="12" w16cid:durableId="854416712">
    <w:abstractNumId w:val="3"/>
  </w:num>
  <w:num w:numId="13" w16cid:durableId="948899098">
    <w:abstractNumId w:val="9"/>
  </w:num>
  <w:num w:numId="14" w16cid:durableId="962998816">
    <w:abstractNumId w:val="13"/>
  </w:num>
  <w:num w:numId="15" w16cid:durableId="982924707">
    <w:abstractNumId w:val="1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uc Beaudry">
    <w15:presenceInfo w15:providerId="AD" w15:userId="S::lucb@bank-banque-canada.ca::bc1f228f-991c-4607-a8e4-93080d40aae4"/>
  </w15:person>
  <w15:person w15:author="Kristina Corluka">
    <w15:presenceInfo w15:providerId="AD" w15:userId="S::cokr@bank-banque-canada.ca::303b3a8c-778f-4045-bb03-06c18831898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B35"/>
    <w:rsid w:val="00010CDB"/>
    <w:rsid w:val="00011806"/>
    <w:rsid w:val="00014226"/>
    <w:rsid w:val="000150A9"/>
    <w:rsid w:val="00021479"/>
    <w:rsid w:val="00034F61"/>
    <w:rsid w:val="00054685"/>
    <w:rsid w:val="00062C8B"/>
    <w:rsid w:val="00067BC9"/>
    <w:rsid w:val="00073612"/>
    <w:rsid w:val="00077489"/>
    <w:rsid w:val="00082EAE"/>
    <w:rsid w:val="00084F39"/>
    <w:rsid w:val="000950A4"/>
    <w:rsid w:val="000A0CAC"/>
    <w:rsid w:val="000A4204"/>
    <w:rsid w:val="000A66D1"/>
    <w:rsid w:val="000B63DA"/>
    <w:rsid w:val="000D1379"/>
    <w:rsid w:val="000D22AD"/>
    <w:rsid w:val="000D4BD5"/>
    <w:rsid w:val="000D5B99"/>
    <w:rsid w:val="000D7CA1"/>
    <w:rsid w:val="000F7B00"/>
    <w:rsid w:val="00101DA7"/>
    <w:rsid w:val="0011036C"/>
    <w:rsid w:val="0011412C"/>
    <w:rsid w:val="00114FF7"/>
    <w:rsid w:val="00116DFC"/>
    <w:rsid w:val="00127960"/>
    <w:rsid w:val="00135528"/>
    <w:rsid w:val="00141870"/>
    <w:rsid w:val="00142DEE"/>
    <w:rsid w:val="00147422"/>
    <w:rsid w:val="001526E6"/>
    <w:rsid w:val="00166921"/>
    <w:rsid w:val="00166D25"/>
    <w:rsid w:val="00174CE3"/>
    <w:rsid w:val="00175F52"/>
    <w:rsid w:val="00180F89"/>
    <w:rsid w:val="001951F9"/>
    <w:rsid w:val="00195BF4"/>
    <w:rsid w:val="00196874"/>
    <w:rsid w:val="001A01FE"/>
    <w:rsid w:val="001A0EAC"/>
    <w:rsid w:val="001B5E3D"/>
    <w:rsid w:val="001C155E"/>
    <w:rsid w:val="001C59A0"/>
    <w:rsid w:val="001E0621"/>
    <w:rsid w:val="001E0ABB"/>
    <w:rsid w:val="001E1383"/>
    <w:rsid w:val="001E33D9"/>
    <w:rsid w:val="001E4953"/>
    <w:rsid w:val="001F4282"/>
    <w:rsid w:val="002030E4"/>
    <w:rsid w:val="00206B16"/>
    <w:rsid w:val="00206B35"/>
    <w:rsid w:val="002178C3"/>
    <w:rsid w:val="002224D1"/>
    <w:rsid w:val="002276AF"/>
    <w:rsid w:val="00232E09"/>
    <w:rsid w:val="002415B4"/>
    <w:rsid w:val="00242906"/>
    <w:rsid w:val="00246558"/>
    <w:rsid w:val="00247998"/>
    <w:rsid w:val="00250606"/>
    <w:rsid w:val="002603AD"/>
    <w:rsid w:val="00265BFD"/>
    <w:rsid w:val="00265D00"/>
    <w:rsid w:val="00277BDC"/>
    <w:rsid w:val="002815A5"/>
    <w:rsid w:val="0028685E"/>
    <w:rsid w:val="00293CDC"/>
    <w:rsid w:val="00293F53"/>
    <w:rsid w:val="00295316"/>
    <w:rsid w:val="00297AFB"/>
    <w:rsid w:val="002A257D"/>
    <w:rsid w:val="002A371D"/>
    <w:rsid w:val="002B0A31"/>
    <w:rsid w:val="002B1AD5"/>
    <w:rsid w:val="002C1B05"/>
    <w:rsid w:val="002C7CE3"/>
    <w:rsid w:val="002E4398"/>
    <w:rsid w:val="002F1C68"/>
    <w:rsid w:val="002F50B0"/>
    <w:rsid w:val="002F57A0"/>
    <w:rsid w:val="003248C5"/>
    <w:rsid w:val="00330370"/>
    <w:rsid w:val="0033121D"/>
    <w:rsid w:val="00332771"/>
    <w:rsid w:val="00332C80"/>
    <w:rsid w:val="00333D55"/>
    <w:rsid w:val="003342C5"/>
    <w:rsid w:val="00335844"/>
    <w:rsid w:val="003449A7"/>
    <w:rsid w:val="003460DE"/>
    <w:rsid w:val="003465F1"/>
    <w:rsid w:val="00350AD2"/>
    <w:rsid w:val="0035747C"/>
    <w:rsid w:val="00361F66"/>
    <w:rsid w:val="00376324"/>
    <w:rsid w:val="0038122F"/>
    <w:rsid w:val="0038675C"/>
    <w:rsid w:val="00394E83"/>
    <w:rsid w:val="003A37C7"/>
    <w:rsid w:val="003A5E2F"/>
    <w:rsid w:val="003A77E5"/>
    <w:rsid w:val="003B05A0"/>
    <w:rsid w:val="003B10F9"/>
    <w:rsid w:val="003C4181"/>
    <w:rsid w:val="003C5AC3"/>
    <w:rsid w:val="003D2B96"/>
    <w:rsid w:val="003E1CFC"/>
    <w:rsid w:val="003E27BA"/>
    <w:rsid w:val="003E60A8"/>
    <w:rsid w:val="003E663C"/>
    <w:rsid w:val="003F25E9"/>
    <w:rsid w:val="003F2F1D"/>
    <w:rsid w:val="00404642"/>
    <w:rsid w:val="00410F81"/>
    <w:rsid w:val="0041244B"/>
    <w:rsid w:val="00413475"/>
    <w:rsid w:val="00424AC2"/>
    <w:rsid w:val="00425144"/>
    <w:rsid w:val="004252E2"/>
    <w:rsid w:val="00430A25"/>
    <w:rsid w:val="00430CD9"/>
    <w:rsid w:val="00430F70"/>
    <w:rsid w:val="0044137C"/>
    <w:rsid w:val="0045262A"/>
    <w:rsid w:val="00453401"/>
    <w:rsid w:val="004539E7"/>
    <w:rsid w:val="004646E0"/>
    <w:rsid w:val="00472B3B"/>
    <w:rsid w:val="004731C1"/>
    <w:rsid w:val="004741C8"/>
    <w:rsid w:val="00475C7C"/>
    <w:rsid w:val="0048425D"/>
    <w:rsid w:val="00484567"/>
    <w:rsid w:val="004920F3"/>
    <w:rsid w:val="004952C3"/>
    <w:rsid w:val="004964E7"/>
    <w:rsid w:val="004A0D62"/>
    <w:rsid w:val="004A1A2F"/>
    <w:rsid w:val="004A43BE"/>
    <w:rsid w:val="004A5BBD"/>
    <w:rsid w:val="004B6885"/>
    <w:rsid w:val="004D653E"/>
    <w:rsid w:val="004E0137"/>
    <w:rsid w:val="004F00AA"/>
    <w:rsid w:val="00510709"/>
    <w:rsid w:val="0052382C"/>
    <w:rsid w:val="00524360"/>
    <w:rsid w:val="00527B4D"/>
    <w:rsid w:val="00532A6E"/>
    <w:rsid w:val="0053540C"/>
    <w:rsid w:val="005475B8"/>
    <w:rsid w:val="005506A3"/>
    <w:rsid w:val="005509D4"/>
    <w:rsid w:val="00552032"/>
    <w:rsid w:val="00552B34"/>
    <w:rsid w:val="00554D68"/>
    <w:rsid w:val="00580CF2"/>
    <w:rsid w:val="00593EBB"/>
    <w:rsid w:val="00597EC7"/>
    <w:rsid w:val="005A183F"/>
    <w:rsid w:val="005B227F"/>
    <w:rsid w:val="005B2C2D"/>
    <w:rsid w:val="005C4149"/>
    <w:rsid w:val="005C489E"/>
    <w:rsid w:val="005C7464"/>
    <w:rsid w:val="005D0785"/>
    <w:rsid w:val="005D20AE"/>
    <w:rsid w:val="005D5C89"/>
    <w:rsid w:val="005D77EE"/>
    <w:rsid w:val="005E3EC2"/>
    <w:rsid w:val="005E4A2E"/>
    <w:rsid w:val="005F52B2"/>
    <w:rsid w:val="006009E3"/>
    <w:rsid w:val="006024A4"/>
    <w:rsid w:val="00604C19"/>
    <w:rsid w:val="00604E8F"/>
    <w:rsid w:val="00606A83"/>
    <w:rsid w:val="0061233D"/>
    <w:rsid w:val="00624B87"/>
    <w:rsid w:val="006256F2"/>
    <w:rsid w:val="00625A02"/>
    <w:rsid w:val="00634AE1"/>
    <w:rsid w:val="006420A4"/>
    <w:rsid w:val="0064281D"/>
    <w:rsid w:val="00642AB8"/>
    <w:rsid w:val="006432DA"/>
    <w:rsid w:val="00643B83"/>
    <w:rsid w:val="00644AF7"/>
    <w:rsid w:val="006608B5"/>
    <w:rsid w:val="00663BC8"/>
    <w:rsid w:val="006666F9"/>
    <w:rsid w:val="006715C5"/>
    <w:rsid w:val="006761CD"/>
    <w:rsid w:val="00687278"/>
    <w:rsid w:val="0069633D"/>
    <w:rsid w:val="006A2EA2"/>
    <w:rsid w:val="006A6DFC"/>
    <w:rsid w:val="006A728B"/>
    <w:rsid w:val="006C33FE"/>
    <w:rsid w:val="006C5091"/>
    <w:rsid w:val="006D06F8"/>
    <w:rsid w:val="006E7814"/>
    <w:rsid w:val="006F192C"/>
    <w:rsid w:val="006F699B"/>
    <w:rsid w:val="00701981"/>
    <w:rsid w:val="00704362"/>
    <w:rsid w:val="00706141"/>
    <w:rsid w:val="00717C80"/>
    <w:rsid w:val="0072010B"/>
    <w:rsid w:val="00732FAC"/>
    <w:rsid w:val="00733577"/>
    <w:rsid w:val="00735817"/>
    <w:rsid w:val="00740F08"/>
    <w:rsid w:val="00741010"/>
    <w:rsid w:val="00756581"/>
    <w:rsid w:val="00764C46"/>
    <w:rsid w:val="00793CA8"/>
    <w:rsid w:val="007941B2"/>
    <w:rsid w:val="007A08F4"/>
    <w:rsid w:val="007A4470"/>
    <w:rsid w:val="007A5AA5"/>
    <w:rsid w:val="007B0B94"/>
    <w:rsid w:val="007B7B6C"/>
    <w:rsid w:val="007C2C6E"/>
    <w:rsid w:val="007D18DA"/>
    <w:rsid w:val="007D5BBF"/>
    <w:rsid w:val="007D71E5"/>
    <w:rsid w:val="007D75CE"/>
    <w:rsid w:val="007F2657"/>
    <w:rsid w:val="007F4ECD"/>
    <w:rsid w:val="008003ED"/>
    <w:rsid w:val="00800A45"/>
    <w:rsid w:val="00803BB2"/>
    <w:rsid w:val="008073AD"/>
    <w:rsid w:val="00807B6E"/>
    <w:rsid w:val="00827AD0"/>
    <w:rsid w:val="00827D84"/>
    <w:rsid w:val="00830F17"/>
    <w:rsid w:val="008366C1"/>
    <w:rsid w:val="008368DB"/>
    <w:rsid w:val="00837120"/>
    <w:rsid w:val="00840271"/>
    <w:rsid w:val="00840E86"/>
    <w:rsid w:val="008428EC"/>
    <w:rsid w:val="00844859"/>
    <w:rsid w:val="00853563"/>
    <w:rsid w:val="00853DCB"/>
    <w:rsid w:val="00871FFC"/>
    <w:rsid w:val="00880E75"/>
    <w:rsid w:val="00885698"/>
    <w:rsid w:val="00885E39"/>
    <w:rsid w:val="00897D53"/>
    <w:rsid w:val="008A19E1"/>
    <w:rsid w:val="008A5096"/>
    <w:rsid w:val="008B5961"/>
    <w:rsid w:val="008B6F32"/>
    <w:rsid w:val="008B6F80"/>
    <w:rsid w:val="008C0194"/>
    <w:rsid w:val="008C3A67"/>
    <w:rsid w:val="008C6593"/>
    <w:rsid w:val="008D5B6A"/>
    <w:rsid w:val="008E37BA"/>
    <w:rsid w:val="008E4AFA"/>
    <w:rsid w:val="008F33B5"/>
    <w:rsid w:val="008F3ED7"/>
    <w:rsid w:val="009169C2"/>
    <w:rsid w:val="00922617"/>
    <w:rsid w:val="00924093"/>
    <w:rsid w:val="00926A90"/>
    <w:rsid w:val="00935E29"/>
    <w:rsid w:val="009461A9"/>
    <w:rsid w:val="0095055F"/>
    <w:rsid w:val="0095166E"/>
    <w:rsid w:val="009548D2"/>
    <w:rsid w:val="00955EF9"/>
    <w:rsid w:val="00957DD2"/>
    <w:rsid w:val="009617B9"/>
    <w:rsid w:val="009714CA"/>
    <w:rsid w:val="00972E80"/>
    <w:rsid w:val="00975332"/>
    <w:rsid w:val="00975CE3"/>
    <w:rsid w:val="00986232"/>
    <w:rsid w:val="00986F95"/>
    <w:rsid w:val="0098798F"/>
    <w:rsid w:val="0099036D"/>
    <w:rsid w:val="009909E9"/>
    <w:rsid w:val="00995305"/>
    <w:rsid w:val="00995435"/>
    <w:rsid w:val="00995DDF"/>
    <w:rsid w:val="009A232D"/>
    <w:rsid w:val="009A3C18"/>
    <w:rsid w:val="009A4751"/>
    <w:rsid w:val="009B2C55"/>
    <w:rsid w:val="009C06C9"/>
    <w:rsid w:val="009C29F1"/>
    <w:rsid w:val="009C4ECD"/>
    <w:rsid w:val="009D0DBA"/>
    <w:rsid w:val="009D7845"/>
    <w:rsid w:val="009D7A93"/>
    <w:rsid w:val="009E72A4"/>
    <w:rsid w:val="009F7D74"/>
    <w:rsid w:val="00A00924"/>
    <w:rsid w:val="00A024EE"/>
    <w:rsid w:val="00A04282"/>
    <w:rsid w:val="00A04880"/>
    <w:rsid w:val="00A051D2"/>
    <w:rsid w:val="00A140F3"/>
    <w:rsid w:val="00A15049"/>
    <w:rsid w:val="00A153E8"/>
    <w:rsid w:val="00A17AB1"/>
    <w:rsid w:val="00A36A01"/>
    <w:rsid w:val="00A37309"/>
    <w:rsid w:val="00A50096"/>
    <w:rsid w:val="00A63476"/>
    <w:rsid w:val="00A84BD1"/>
    <w:rsid w:val="00AB2D98"/>
    <w:rsid w:val="00AB7DE4"/>
    <w:rsid w:val="00AC26C5"/>
    <w:rsid w:val="00AC33AA"/>
    <w:rsid w:val="00AC357C"/>
    <w:rsid w:val="00AD0316"/>
    <w:rsid w:val="00AD12D8"/>
    <w:rsid w:val="00AD383A"/>
    <w:rsid w:val="00AD42F8"/>
    <w:rsid w:val="00AD7492"/>
    <w:rsid w:val="00AE28CA"/>
    <w:rsid w:val="00AE3968"/>
    <w:rsid w:val="00AF1B71"/>
    <w:rsid w:val="00AF2159"/>
    <w:rsid w:val="00AF44B0"/>
    <w:rsid w:val="00B06F48"/>
    <w:rsid w:val="00B101EB"/>
    <w:rsid w:val="00B143B6"/>
    <w:rsid w:val="00B369B8"/>
    <w:rsid w:val="00B44EB7"/>
    <w:rsid w:val="00B606B4"/>
    <w:rsid w:val="00B63CDA"/>
    <w:rsid w:val="00B70F35"/>
    <w:rsid w:val="00B76583"/>
    <w:rsid w:val="00B77929"/>
    <w:rsid w:val="00B80923"/>
    <w:rsid w:val="00B80F41"/>
    <w:rsid w:val="00B84509"/>
    <w:rsid w:val="00B84610"/>
    <w:rsid w:val="00BA0897"/>
    <w:rsid w:val="00BA1FED"/>
    <w:rsid w:val="00BA7DC6"/>
    <w:rsid w:val="00BC05C0"/>
    <w:rsid w:val="00BC3964"/>
    <w:rsid w:val="00BC43D3"/>
    <w:rsid w:val="00BC4C5B"/>
    <w:rsid w:val="00BE16FD"/>
    <w:rsid w:val="00BE54EE"/>
    <w:rsid w:val="00BF32D6"/>
    <w:rsid w:val="00BF5DED"/>
    <w:rsid w:val="00C04CC7"/>
    <w:rsid w:val="00C172D0"/>
    <w:rsid w:val="00C22F0E"/>
    <w:rsid w:val="00C305BA"/>
    <w:rsid w:val="00C34874"/>
    <w:rsid w:val="00C3506B"/>
    <w:rsid w:val="00C40A37"/>
    <w:rsid w:val="00C50B82"/>
    <w:rsid w:val="00C5701A"/>
    <w:rsid w:val="00C579B1"/>
    <w:rsid w:val="00C61254"/>
    <w:rsid w:val="00C62D0B"/>
    <w:rsid w:val="00C641A1"/>
    <w:rsid w:val="00C70F7E"/>
    <w:rsid w:val="00C7517E"/>
    <w:rsid w:val="00C7641D"/>
    <w:rsid w:val="00C80B07"/>
    <w:rsid w:val="00C8396C"/>
    <w:rsid w:val="00C865D3"/>
    <w:rsid w:val="00CA0302"/>
    <w:rsid w:val="00CA1894"/>
    <w:rsid w:val="00CA362D"/>
    <w:rsid w:val="00CB4BD1"/>
    <w:rsid w:val="00CB66E1"/>
    <w:rsid w:val="00CC42ED"/>
    <w:rsid w:val="00CC51CB"/>
    <w:rsid w:val="00CC5F0F"/>
    <w:rsid w:val="00CC62EA"/>
    <w:rsid w:val="00CD1937"/>
    <w:rsid w:val="00CD4355"/>
    <w:rsid w:val="00CE4746"/>
    <w:rsid w:val="00CF0747"/>
    <w:rsid w:val="00CF746E"/>
    <w:rsid w:val="00D07956"/>
    <w:rsid w:val="00D2477B"/>
    <w:rsid w:val="00D35152"/>
    <w:rsid w:val="00D46414"/>
    <w:rsid w:val="00D5057B"/>
    <w:rsid w:val="00D53C87"/>
    <w:rsid w:val="00D674B0"/>
    <w:rsid w:val="00D70286"/>
    <w:rsid w:val="00D70714"/>
    <w:rsid w:val="00D715AA"/>
    <w:rsid w:val="00D80AAD"/>
    <w:rsid w:val="00D81203"/>
    <w:rsid w:val="00D8406C"/>
    <w:rsid w:val="00D861BB"/>
    <w:rsid w:val="00D9239C"/>
    <w:rsid w:val="00DB5214"/>
    <w:rsid w:val="00DC2140"/>
    <w:rsid w:val="00DD70E5"/>
    <w:rsid w:val="00DE138B"/>
    <w:rsid w:val="00DE7EC9"/>
    <w:rsid w:val="00DF1409"/>
    <w:rsid w:val="00DF4CB9"/>
    <w:rsid w:val="00E02108"/>
    <w:rsid w:val="00E02E34"/>
    <w:rsid w:val="00E02F36"/>
    <w:rsid w:val="00E06807"/>
    <w:rsid w:val="00E07F58"/>
    <w:rsid w:val="00E304AC"/>
    <w:rsid w:val="00E37AC8"/>
    <w:rsid w:val="00E407D6"/>
    <w:rsid w:val="00E41484"/>
    <w:rsid w:val="00E43E2D"/>
    <w:rsid w:val="00E44322"/>
    <w:rsid w:val="00E44559"/>
    <w:rsid w:val="00E50519"/>
    <w:rsid w:val="00E54C44"/>
    <w:rsid w:val="00E562EB"/>
    <w:rsid w:val="00E657AF"/>
    <w:rsid w:val="00E71D8A"/>
    <w:rsid w:val="00E758B6"/>
    <w:rsid w:val="00E85B1F"/>
    <w:rsid w:val="00E8664B"/>
    <w:rsid w:val="00EA0388"/>
    <w:rsid w:val="00EA3B62"/>
    <w:rsid w:val="00EA799A"/>
    <w:rsid w:val="00EB6C2D"/>
    <w:rsid w:val="00EC0EB6"/>
    <w:rsid w:val="00EC1158"/>
    <w:rsid w:val="00EC50EE"/>
    <w:rsid w:val="00EE4FE4"/>
    <w:rsid w:val="00EE5DE1"/>
    <w:rsid w:val="00EF5C89"/>
    <w:rsid w:val="00EF6E8D"/>
    <w:rsid w:val="00EF7595"/>
    <w:rsid w:val="00F04A87"/>
    <w:rsid w:val="00F1128B"/>
    <w:rsid w:val="00F14184"/>
    <w:rsid w:val="00F32734"/>
    <w:rsid w:val="00F33C5D"/>
    <w:rsid w:val="00F40E9A"/>
    <w:rsid w:val="00F4422A"/>
    <w:rsid w:val="00F47D76"/>
    <w:rsid w:val="00F539B5"/>
    <w:rsid w:val="00F561B5"/>
    <w:rsid w:val="00F60168"/>
    <w:rsid w:val="00F601EA"/>
    <w:rsid w:val="00F72603"/>
    <w:rsid w:val="00F76D5C"/>
    <w:rsid w:val="00F77B22"/>
    <w:rsid w:val="00F80960"/>
    <w:rsid w:val="00F84DDE"/>
    <w:rsid w:val="00F8663A"/>
    <w:rsid w:val="00FA3568"/>
    <w:rsid w:val="00FB1F5B"/>
    <w:rsid w:val="00FB769D"/>
    <w:rsid w:val="00FC0C60"/>
    <w:rsid w:val="00FC3BA9"/>
    <w:rsid w:val="00FC40D7"/>
    <w:rsid w:val="00FC4773"/>
    <w:rsid w:val="00FD29FC"/>
    <w:rsid w:val="00FD4007"/>
    <w:rsid w:val="00FD6CC9"/>
    <w:rsid w:val="00FE3B8F"/>
    <w:rsid w:val="00FF7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70EB9"/>
  <w15:chartTrackingRefBased/>
  <w15:docId w15:val="{65B6664B-564C-4F1E-8F3F-2321280D3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6B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6B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6B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6B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6B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6B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6B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6B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6B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6B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6B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6B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6B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6B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6B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6B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6B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6B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6B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6B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6B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6B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6B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6B35"/>
    <w:rPr>
      <w:i/>
      <w:iCs/>
      <w:color w:val="404040" w:themeColor="text1" w:themeTint="BF"/>
    </w:rPr>
  </w:style>
  <w:style w:type="paragraph" w:styleId="ListParagraph">
    <w:name w:val="List Paragraph"/>
    <w:aliases w:val="Bullets - table,Numbered heading,List Paragraph Arial,No TOC,Issue Action POC,3,POCG Table Text,Dot pt,F5 List Paragraph,List Paragraph Char Char Char,Indicator Text,Colorful List - Accent 11,Numbered Para 1,Bullet 1,Bullet Points"/>
    <w:basedOn w:val="Normal"/>
    <w:link w:val="ListParagraphChar"/>
    <w:uiPriority w:val="34"/>
    <w:qFormat/>
    <w:rsid w:val="00206B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6B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6B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6B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6B35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99"/>
    <w:qFormat/>
    <w:rsid w:val="00206B35"/>
    <w:pPr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2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99"/>
    <w:rsid w:val="00206B35"/>
    <w:rPr>
      <w:rFonts w:ascii="Times New Roman" w:eastAsia="Times New Roman" w:hAnsi="Times New Roman" w:cs="Times New Roman"/>
      <w:kern w:val="0"/>
      <w:sz w:val="22"/>
      <w14:ligatures w14:val="none"/>
    </w:rPr>
  </w:style>
  <w:style w:type="character" w:customStyle="1" w:styleId="ListParagraphChar">
    <w:name w:val="List Paragraph Char"/>
    <w:aliases w:val="Bullets - table Char,Numbered heading Char,List Paragraph Arial Char,No TOC Char,Issue Action POC Char,3 Char,POCG Table Text Char,Dot pt Char,F5 List Paragraph Char,List Paragraph Char Char Char Char,Indicator Text Char"/>
    <w:link w:val="ListParagraph"/>
    <w:uiPriority w:val="34"/>
    <w:rsid w:val="00206B35"/>
  </w:style>
  <w:style w:type="paragraph" w:styleId="Header">
    <w:name w:val="header"/>
    <w:basedOn w:val="Normal"/>
    <w:link w:val="HeaderChar"/>
    <w:uiPriority w:val="99"/>
    <w:unhideWhenUsed/>
    <w:rsid w:val="00206B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6B35"/>
  </w:style>
  <w:style w:type="paragraph" w:styleId="Footer">
    <w:name w:val="footer"/>
    <w:basedOn w:val="Normal"/>
    <w:link w:val="FooterChar"/>
    <w:uiPriority w:val="99"/>
    <w:semiHidden/>
    <w:unhideWhenUsed/>
    <w:rsid w:val="00C764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7641D"/>
  </w:style>
  <w:style w:type="character" w:styleId="CommentReference">
    <w:name w:val="annotation reference"/>
    <w:basedOn w:val="DefaultParagraphFont"/>
    <w:uiPriority w:val="99"/>
    <w:semiHidden/>
    <w:unhideWhenUsed/>
    <w:rsid w:val="001526E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526E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526E6"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926A90"/>
    <w:rPr>
      <w:rFonts w:ascii="Times New Roman" w:hAnsi="Times New Roman" w:cs="Times New Roman"/>
    </w:rPr>
  </w:style>
  <w:style w:type="paragraph" w:styleId="Revision">
    <w:name w:val="Revision"/>
    <w:hidden/>
    <w:uiPriority w:val="99"/>
    <w:semiHidden/>
    <w:rsid w:val="00AF2159"/>
    <w:pPr>
      <w:spacing w:after="0" w:line="240" w:lineRule="auto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42DE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42DEE"/>
    <w:rPr>
      <w:b/>
      <w:bCs/>
      <w:sz w:val="20"/>
      <w:szCs w:val="20"/>
    </w:rPr>
  </w:style>
  <w:style w:type="character" w:styleId="Mention">
    <w:name w:val="Mention"/>
    <w:basedOn w:val="DefaultParagraphFont"/>
    <w:uiPriority w:val="99"/>
    <w:unhideWhenUsed/>
    <w:rsid w:val="00C62D0B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microsoft.com/office/2011/relationships/commentsExtended" Target="commentsExtended.xml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tyles" Target="styles.xml"/><Relationship Id="rId12" Type="http://schemas.openxmlformats.org/officeDocument/2006/relationships/comments" Target="comments.xm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microsoft.com/office/2018/08/relationships/commentsExtensible" Target="commentsExtensible.xml"/><Relationship Id="rId10" Type="http://schemas.openxmlformats.org/officeDocument/2006/relationships/footnotes" Target="foot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BoC Document" ma:contentTypeID="0x0101005901F9B59A5CFA4EB9EC5AD3049288340099B4C32457ABC046AC0DE9BC939F974A" ma:contentTypeVersion="25" ma:contentTypeDescription="" ma:contentTypeScope="" ma:versionID="3443f07288441cce3c0a56fb3fcd95b9">
  <xsd:schema xmlns:xsd="http://www.w3.org/2001/XMLSchema" xmlns:xs="http://www.w3.org/2001/XMLSchema" xmlns:p="http://schemas.microsoft.com/office/2006/metadata/properties" xmlns:ns2="d5953541-9517-43c8-9aab-99ea89c11ef5" targetNamespace="http://schemas.microsoft.com/office/2006/metadata/properties" ma:root="true" ma:fieldsID="bbd636177a567f524b9c56391d2a56a9" ns2:_="">
    <xsd:import namespace="d5953541-9517-43c8-9aab-99ea89c11ef5"/>
    <xsd:element name="properties">
      <xsd:complexType>
        <xsd:sequence>
          <xsd:element name="documentManagement">
            <xsd:complexType>
              <xsd:all>
                <xsd:element ref="ns2:Authors"/>
                <xsd:element ref="ns2:BoCAuthoredDate" minOccurs="0"/>
                <xsd:element ref="ns2:_dlc_DocIdUrl" minOccurs="0"/>
                <xsd:element ref="ns2:_dlc_DocIdPersistId" minOccurs="0"/>
                <xsd:element ref="ns2:TaxKeywordTaxHTField" minOccurs="0"/>
                <xsd:element ref="ns2:TaxCatchAll" minOccurs="0"/>
                <xsd:element ref="ns2:TaxCatchAllLabel" minOccurs="0"/>
                <xsd:element ref="ns2:be3b528a564b4945a64223b90478602c" minOccurs="0"/>
                <xsd:element ref="ns2:_dlc_DocId" minOccurs="0"/>
                <xsd:element ref="ns2:m9d75486d71444578492bb31bae880ae" minOccurs="0"/>
                <xsd:element ref="ns2:n4c0eac9fa984fecacdffb7b1ee40f51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953541-9517-43c8-9aab-99ea89c11ef5" elementFormDefault="qualified">
    <xsd:import namespace="http://schemas.microsoft.com/office/2006/documentManagement/types"/>
    <xsd:import namespace="http://schemas.microsoft.com/office/infopath/2007/PartnerControls"/>
    <xsd:element name="Authors" ma:index="2" ma:displayName="Authors" ma:list="UserInfo" ma:SearchPeopleOnly="false" ma:SharePointGroup="0" ma:internalName="Authors" ma:readOnly="fals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BoCAuthoredDate" ma:index="3" nillable="true" ma:displayName="Authored Date" ma:description="" ma:format="DateTime" ma:internalName="BoCAuthoredDate" ma:readOnly="false">
      <xsd:simpleType>
        <xsd:restriction base="dms:DateTime"/>
      </xsd:simpleType>
    </xsd:element>
    <xsd:element name="_dlc_DocIdUrl" ma:index="7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8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KeywordTaxHTField" ma:index="12" nillable="true" ma:taxonomy="true" ma:internalName="TaxKeywordTaxHTField" ma:taxonomyFieldName="TaxKeyword" ma:displayName="Enterprise Keywords" ma:fieldId="{23f27201-bee3-471e-b2e7-b64fd8b7ca38}" ma:taxonomyMulti="true" ma:sspId="35a7de49-b683-4164-88f8-c84c8842f202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13" nillable="true" ma:displayName="Taxonomy Catch All Column" ma:hidden="true" ma:list="{fba22c2d-9af3-4c7b-b639-4df7057293f9}" ma:internalName="TaxCatchAll" ma:showField="CatchAllData" ma:web="9636a205-bf96-4072-8609-051e513ad0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4" nillable="true" ma:displayName="Taxonomy Catch All Column1" ma:hidden="true" ma:list="{fba22c2d-9af3-4c7b-b639-4df7057293f9}" ma:internalName="TaxCatchAllLabel" ma:readOnly="true" ma:showField="CatchAllDataLabel" ma:web="9636a205-bf96-4072-8609-051e513ad0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be3b528a564b4945a64223b90478602c" ma:index="18" ma:taxonomy="true" ma:internalName="be3b528a564b4945a64223b90478602c" ma:taxonomyFieldName="BoC_x0020_Department" ma:displayName="BoC Department" ma:readOnly="false" ma:default="" ma:fieldId="{be3b528a-564b-4945-a642-23b90478602c}" ma:sspId="35a7de49-b683-4164-88f8-c84c8842f202" ma:termSetId="555367ec-6d1b-4a5a-ad0e-53c6dda8c41a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_dlc_DocId" ma:index="19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m9d75486d71444578492bb31bae880ae" ma:index="20" nillable="true" ma:taxonomy="true" ma:internalName="m9d75486d71444578492bb31bae880ae" ma:taxonomyFieldName="Record_x0020_Series" ma:displayName="Record Series" ma:readOnly="false" ma:default="" ma:fieldId="{69d75486-d714-4457-8492-bb31bae880ae}" ma:sspId="35a7de49-b683-4164-88f8-c84c8842f202" ma:termSetId="a7b248f0-33d3-4b64-8144-92575117102c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n4c0eac9fa984fecacdffb7b1ee40f51" ma:index="22" nillable="true" ma:taxonomy="true" ma:internalName="n4c0eac9fa984fecacdffb7b1ee40f51" ma:taxonomyFieldName="Document_x0020_Status" ma:displayName="Document Status" ma:default="" ma:fieldId="{74c0eac9-fa98-4fec-acdf-fb7b1ee40f51}" ma:sspId="35a7de49-b683-4164-88f8-c84c8842f202" ma:termSetId="96906146-0abe-4076-832c-ffddd8b01c8d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9" ma:displayName="Content Type"/>
        <xsd:element ref="dc:title" minOccurs="0" maxOccurs="1" ma:index="1" ma:displayName="Title"/>
        <xsd:element ref="dc:subject" minOccurs="0" maxOccurs="1"/>
        <xsd:element ref="dc:description" minOccurs="0" maxOccurs="1" ma:index="5" ma:displayName="Comments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uthors xmlns="d5953541-9517-43c8-9aab-99ea89c11ef5">
      <UserInfo>
        <DisplayName>Kristina Corluka</DisplayName>
        <AccountId>59</AccountId>
        <AccountType/>
      </UserInfo>
    </Authors>
    <TaxCatchAll xmlns="d5953541-9517-43c8-9aab-99ea89c11ef5">
      <Value>649</Value>
      <Value>733</Value>
    </TaxCatchAll>
    <be3b528a564b4945a64223b90478602c xmlns="d5953541-9517-43c8-9aab-99ea89c11ef5">
      <Terms xmlns="http://schemas.microsoft.com/office/infopath/2007/PartnerControls">
        <TermInfo xmlns="http://schemas.microsoft.com/office/infopath/2007/PartnerControls">
          <TermName xmlns="http://schemas.microsoft.com/office/infopath/2007/PartnerControls">Executive and Legal Services</TermName>
          <TermId xmlns="http://schemas.microsoft.com/office/infopath/2007/PartnerControls">be8c1cfd-4fb6-442b-acda-753ca9cc3632</TermId>
        </TermInfo>
      </Terms>
    </be3b528a564b4945a64223b90478602c>
    <TaxKeywordTaxHTField xmlns="d5953541-9517-43c8-9aab-99ea89c11ef5">
      <Terms xmlns="http://schemas.microsoft.com/office/infopath/2007/PartnerControls"/>
    </TaxKeywordTaxHTField>
    <n4c0eac9fa984fecacdffb7b1ee40f51 xmlns="d5953541-9517-43c8-9aab-99ea89c11ef5">
      <Terms xmlns="http://schemas.microsoft.com/office/infopath/2007/PartnerControls"/>
    </n4c0eac9fa984fecacdffb7b1ee40f51>
    <BoCAuthoredDate xmlns="d5953541-9517-43c8-9aab-99ea89c11ef5">2026-08-06T04:00:00+00:00</BoCAuthoredDate>
    <m9d75486d71444578492bb31bae880ae xmlns="d5953541-9517-43c8-9aab-99ea89c11ef5">
      <Terms xmlns="http://schemas.microsoft.com/office/infopath/2007/PartnerControls">
        <TermInfo xmlns="http://schemas.microsoft.com/office/infopath/2007/PartnerControls">
          <TermName xmlns="http://schemas.microsoft.com/office/infopath/2007/PartnerControls">FIN-470-02 - Tendering</TermName>
          <TermId xmlns="http://schemas.microsoft.com/office/infopath/2007/PartnerControls">d0cdf404-fb06-43a2-8e7c-6d14f8d502b0</TermId>
        </TermInfo>
      </Terms>
    </m9d75486d71444578492bb31bae880ae>
    <_dlc_DocId xmlns="d5953541-9517-43c8-9aab-99ea89c11ef5">VTQHCTRVKWT5-1221261334-323362</_dlc_DocId>
    <_dlc_DocIdUrl xmlns="d5953541-9517-43c8-9aab-99ea89c11ef5">
      <Url>https://bankofcanada.sharepoint.com/sites/D_ELS_PROC/_layouts/15/DocIdRedir.aspx?ID=VTQHCTRVKWT5-1221261334-323362</Url>
      <Description>VTQHCTRVKWT5-1221261334-323362</Description>
    </_dlc_DocIdUrl>
  </documentManagement>
</p:properties>
</file>

<file path=customXml/item5.xml><?xml version="1.0" encoding="utf-8"?>
<?mso-contentType ?>
<SharedContentType xmlns="Microsoft.SharePoint.Taxonomy.ContentTypeSync" SourceId="35a7de49-b683-4164-88f8-c84c8842f202" ContentTypeId="0x0101005901F9B59A5CFA4EB9EC5AD304928834" PreviousValue="false" LastSyncTimeStamp="2025-03-03T15:35:26.623Z"/>
</file>

<file path=customXml/itemProps1.xml><?xml version="1.0" encoding="utf-8"?>
<ds:datastoreItem xmlns:ds="http://schemas.openxmlformats.org/officeDocument/2006/customXml" ds:itemID="{4941C2EB-475B-47BE-8921-FE9828CE3D7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55A6FD5-FF64-4816-B421-3FF6C34B16E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5953541-9517-43c8-9aab-99ea89c11ef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EB375AC-23AF-42BB-9FD8-B59C65638382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54C84D82-0443-407D-8689-EE5C4572A23F}">
  <ds:schemaRefs>
    <ds:schemaRef ds:uri="http://schemas.microsoft.com/office/2006/metadata/properties"/>
    <ds:schemaRef ds:uri="http://schemas.microsoft.com/office/infopath/2007/PartnerControls"/>
    <ds:schemaRef ds:uri="d5953541-9517-43c8-9aab-99ea89c11ef5"/>
  </ds:schemaRefs>
</ds:datastoreItem>
</file>

<file path=customXml/itemProps5.xml><?xml version="1.0" encoding="utf-8"?>
<ds:datastoreItem xmlns:ds="http://schemas.openxmlformats.org/officeDocument/2006/customXml" ds:itemID="{6767992D-39C3-4CDB-87B4-4E36697E8352}">
  <ds:schemaRefs>
    <ds:schemaRef ds:uri="Microsoft.SharePoint.Taxonomy.ContentTypeSyn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781</Words>
  <Characters>4456</Characters>
  <Application>Microsoft Office Word</Application>
  <DocSecurity>4</DocSecurity>
  <Lines>37</Lines>
  <Paragraphs>10</Paragraphs>
  <ScaleCrop>false</ScaleCrop>
  <Company/>
  <LinksUpToDate>false</LinksUpToDate>
  <CharactersWithSpaces>5227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Kristina Corluka</dc:creator>
  <cp:keywords/>
  <dc:description/>
  <cp:lastModifiedBy>Vanessa Lavoie</cp:lastModifiedBy>
  <cp:revision>2</cp:revision>
  <dcterms:created xsi:type="dcterms:W3CDTF">2026-08-27T16:36:00Z</dcterms:created>
  <dcterms:modified xsi:type="dcterms:W3CDTF">2026-08-27T16:36:00Z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700016ce,1f0050b3,337af685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Category/Catégorie: Non-Sensitive/Non-Délicat</vt:lpwstr>
  </property>
  <property fmtid="{D5CDD505-2E9C-101B-9397-08002B2CF9AE}" pid="5" name="MSIP_Label_aebacc78-dcc9-4733-835b-33704aeb5fb9_Enabled">
    <vt:lpwstr>true</vt:lpwstr>
  </property>
  <property fmtid="{D5CDD505-2E9C-101B-9397-08002B2CF9AE}" pid="6" name="MSIP_Label_aebacc78-dcc9-4733-835b-33704aeb5fb9_SetDate">
    <vt:lpwstr>2026-08-06T21:36:16Z</vt:lpwstr>
  </property>
  <property fmtid="{D5CDD505-2E9C-101B-9397-08002B2CF9AE}" pid="7" name="MSIP_Label_aebacc78-dcc9-4733-835b-33704aeb5fb9_Method">
    <vt:lpwstr>Privileged</vt:lpwstr>
  </property>
  <property fmtid="{D5CDD505-2E9C-101B-9397-08002B2CF9AE}" pid="8" name="MSIP_Label_aebacc78-dcc9-4733-835b-33704aeb5fb9_Name">
    <vt:lpwstr>Non-Sensitive - Non-Délicat</vt:lpwstr>
  </property>
  <property fmtid="{D5CDD505-2E9C-101B-9397-08002B2CF9AE}" pid="9" name="MSIP_Label_aebacc78-dcc9-4733-835b-33704aeb5fb9_SiteId">
    <vt:lpwstr>164f988b-a2f4-4584-aeaa-21bd4a0234bc</vt:lpwstr>
  </property>
  <property fmtid="{D5CDD505-2E9C-101B-9397-08002B2CF9AE}" pid="10" name="MSIP_Label_aebacc78-dcc9-4733-835b-33704aeb5fb9_ActionId">
    <vt:lpwstr>0b831225-12b2-4fda-8e57-ebb4d4e437d2</vt:lpwstr>
  </property>
  <property fmtid="{D5CDD505-2E9C-101B-9397-08002B2CF9AE}" pid="11" name="MSIP_Label_aebacc78-dcc9-4733-835b-33704aeb5fb9_ContentBits">
    <vt:lpwstr>1</vt:lpwstr>
  </property>
  <property fmtid="{D5CDD505-2E9C-101B-9397-08002B2CF9AE}" pid="12" name="MSIP_Label_aebacc78-dcc9-4733-835b-33704aeb5fb9_Tag">
    <vt:lpwstr>10, 0, 1, 1</vt:lpwstr>
  </property>
  <property fmtid="{D5CDD505-2E9C-101B-9397-08002B2CF9AE}" pid="13" name="ContentTypeId">
    <vt:lpwstr>0x0101005901F9B59A5CFA4EB9EC5AD3049288340099B4C32457ABC046AC0DE9BC939F974A</vt:lpwstr>
  </property>
  <property fmtid="{D5CDD505-2E9C-101B-9397-08002B2CF9AE}" pid="14" name="TaxKeyword">
    <vt:lpwstr/>
  </property>
  <property fmtid="{D5CDD505-2E9C-101B-9397-08002B2CF9AE}" pid="15" name="MediaServiceImageTags">
    <vt:lpwstr/>
  </property>
  <property fmtid="{D5CDD505-2E9C-101B-9397-08002B2CF9AE}" pid="16" name="Document_x0020_Status">
    <vt:lpwstr/>
  </property>
  <property fmtid="{D5CDD505-2E9C-101B-9397-08002B2CF9AE}" pid="17" name="Record Series">
    <vt:lpwstr>733;#FIN-470-02 - Tendering|d0cdf404-fb06-43a2-8e7c-6d14f8d502b0</vt:lpwstr>
  </property>
  <property fmtid="{D5CDD505-2E9C-101B-9397-08002B2CF9AE}" pid="18" name="BoC_x0020_Department">
    <vt:lpwstr>649;#Executive and Legal Services|be8c1cfd-4fb6-442b-acda-753ca9cc3632</vt:lpwstr>
  </property>
  <property fmtid="{D5CDD505-2E9C-101B-9397-08002B2CF9AE}" pid="19" name="Record_x0020_Series">
    <vt:lpwstr>733;#FIN-470-02 - Tendering|d0cdf404-fb06-43a2-8e7c-6d14f8d502b0</vt:lpwstr>
  </property>
  <property fmtid="{D5CDD505-2E9C-101B-9397-08002B2CF9AE}" pid="20" name="BoC Department">
    <vt:lpwstr>649;#Executive and Legal Services|be8c1cfd-4fb6-442b-acda-753ca9cc3632</vt:lpwstr>
  </property>
  <property fmtid="{D5CDD505-2E9C-101B-9397-08002B2CF9AE}" pid="21" name="lcf76f155ced4ddcb4097134ff3c332f">
    <vt:lpwstr/>
  </property>
  <property fmtid="{D5CDD505-2E9C-101B-9397-08002B2CF9AE}" pid="22" name="Document Status">
    <vt:lpwstr/>
  </property>
  <property fmtid="{D5CDD505-2E9C-101B-9397-08002B2CF9AE}" pid="23" name="_dlc_DocIdItemGuid">
    <vt:lpwstr>01de34ac-a0bb-43db-8d84-a7d9b1de04e8</vt:lpwstr>
  </property>
  <property fmtid="{D5CDD505-2E9C-101B-9397-08002B2CF9AE}" pid="24" name="docLang">
    <vt:lpwstr>en</vt:lpwstr>
  </property>
</Properties>
</file>