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4E0B" w14:textId="77777777" w:rsidR="00CF5CBA" w:rsidRDefault="00000000">
      <w:pPr>
        <w:spacing w:before="1440" w:after="240"/>
        <w:jc w:val="center"/>
      </w:pPr>
      <w:r>
        <w:rPr>
          <w:b/>
          <w:bCs/>
          <w:color w:val="26215C"/>
          <w:sz w:val="80"/>
          <w:szCs w:val="80"/>
        </w:rPr>
        <w:t>CapabilityOS</w:t>
      </w:r>
    </w:p>
    <w:p w14:paraId="7500F035" w14:textId="77777777" w:rsidR="00CF5CBA" w:rsidRDefault="00000000">
      <w:pPr>
        <w:spacing w:after="200"/>
        <w:jc w:val="center"/>
      </w:pPr>
      <w:r>
        <w:rPr>
          <w:color w:val="534AB7"/>
          <w:sz w:val="40"/>
          <w:szCs w:val="40"/>
        </w:rPr>
        <w:t>Engineering Constitution</w:t>
      </w:r>
    </w:p>
    <w:p w14:paraId="400C16E4" w14:textId="77777777" w:rsidR="00CF5CBA" w:rsidRDefault="00000000">
      <w:pPr>
        <w:spacing w:after="120"/>
        <w:jc w:val="center"/>
      </w:pPr>
      <w:r>
        <w:rPr>
          <w:i/>
          <w:iCs/>
          <w:color w:val="888780"/>
          <w:sz w:val="24"/>
          <w:szCs w:val="24"/>
        </w:rPr>
        <w:t>The authoritative product, architecture, and engineering reference</w:t>
      </w:r>
    </w:p>
    <w:p w14:paraId="2AD70990" w14:textId="77777777" w:rsidR="00CF5CBA" w:rsidRDefault="00000000">
      <w:pPr>
        <w:spacing w:after="2400"/>
        <w:jc w:val="center"/>
      </w:pPr>
      <w:r>
        <w:rPr>
          <w:color w:val="AAAAAA"/>
        </w:rPr>
        <w:t>Enable My Growth  ·  Version 1.0  ·  July 2026</w:t>
      </w:r>
    </w:p>
    <w:p w14:paraId="16969FE6" w14:textId="77777777" w:rsidR="00CF5CBA" w:rsidRDefault="00000000">
      <w:pPr>
        <w:pBdr>
          <w:bottom w:val="single" w:sz="6" w:space="0" w:color="CCCCCC"/>
        </w:pBdr>
        <w:spacing w:before="80" w:after="80"/>
      </w:pPr>
      <w:r>
        <w:t xml:space="preserve"> </w:t>
      </w:r>
    </w:p>
    <w:p w14:paraId="2B80F214" w14:textId="77777777" w:rsidR="00CF5CBA" w:rsidRDefault="00000000">
      <w:pPr>
        <w:spacing w:before="400"/>
        <w:ind w:left="720" w:right="720"/>
        <w:jc w:val="center"/>
      </w:pPr>
      <w:r>
        <w:rPr>
          <w:i/>
          <w:iCs/>
          <w:color w:val="444441"/>
        </w:rPr>
        <w:t>This document governs every product, architecture, and engineering decision on CapabilityOS. When principles conflict, this document is the tiebreaker. It is version-controlled alongside the codebase and updated as the product evolves.</w:t>
      </w:r>
    </w:p>
    <w:p w14:paraId="0CD3B399" w14:textId="77777777" w:rsidR="00CF5CBA" w:rsidRDefault="00000000">
      <w:r>
        <w:br w:type="page"/>
      </w:r>
    </w:p>
    <w:p w14:paraId="309DAF41" w14:textId="77777777" w:rsidR="00CF5CBA" w:rsidRDefault="00000000">
      <w:pPr>
        <w:spacing w:before="2880" w:after="160"/>
        <w:jc w:val="center"/>
      </w:pPr>
      <w:r>
        <w:rPr>
          <w:color w:val="AAAAAA"/>
        </w:rPr>
        <w:lastRenderedPageBreak/>
        <w:t>PART I</w:t>
      </w:r>
    </w:p>
    <w:p w14:paraId="2C590CB5" w14:textId="77777777" w:rsidR="00CF5CBA" w:rsidRDefault="00000000">
      <w:pPr>
        <w:spacing w:after="200"/>
        <w:jc w:val="center"/>
      </w:pPr>
      <w:r>
        <w:rPr>
          <w:b/>
          <w:bCs/>
          <w:color w:val="26215C"/>
          <w:sz w:val="48"/>
          <w:szCs w:val="48"/>
        </w:rPr>
        <w:t>Product Constitution</w:t>
      </w:r>
    </w:p>
    <w:p w14:paraId="6F494927" w14:textId="77777777" w:rsidR="00CF5CBA" w:rsidRDefault="00000000">
      <w:pPr>
        <w:spacing w:after="2400"/>
        <w:jc w:val="center"/>
      </w:pPr>
      <w:r>
        <w:rPr>
          <w:i/>
          <w:iCs/>
          <w:color w:val="534AB7"/>
          <w:sz w:val="24"/>
          <w:szCs w:val="24"/>
        </w:rPr>
        <w:t>Vision, Mission, Philosophy, and Non-Goals</w:t>
      </w:r>
    </w:p>
    <w:p w14:paraId="69884F5B" w14:textId="77777777" w:rsidR="00CF5CBA" w:rsidRDefault="00000000">
      <w:pPr>
        <w:pBdr>
          <w:bottom w:val="single" w:sz="6" w:space="0" w:color="CCCCCC"/>
        </w:pBdr>
        <w:spacing w:before="80" w:after="80"/>
      </w:pPr>
      <w:r>
        <w:t xml:space="preserve"> </w:t>
      </w:r>
    </w:p>
    <w:p w14:paraId="2D594F5E" w14:textId="77777777" w:rsidR="00CF5CBA" w:rsidRDefault="00000000">
      <w:r>
        <w:br w:type="page"/>
      </w:r>
    </w:p>
    <w:p w14:paraId="5646A5E9" w14:textId="77777777" w:rsidR="00CF5CBA" w:rsidRDefault="00000000">
      <w:pPr>
        <w:pStyle w:val="Heading1"/>
      </w:pPr>
      <w:r>
        <w:lastRenderedPageBreak/>
        <w:t>Vision</w:t>
      </w:r>
    </w:p>
    <w:p w14:paraId="6F57B089" w14:textId="77777777" w:rsidR="00CF5CBA" w:rsidRDefault="00000000">
      <w:pPr>
        <w:pBdr>
          <w:left w:val="single" w:sz="24" w:space="8" w:color="5349B7"/>
        </w:pBdr>
        <w:spacing w:before="160" w:after="160"/>
        <w:ind w:left="720" w:right="360"/>
      </w:pPr>
      <w:r>
        <w:rPr>
          <w:i/>
          <w:iCs/>
        </w:rPr>
        <w:t>CapabilityOS is the operating system for organizations that build capability.</w:t>
      </w:r>
    </w:p>
    <w:p w14:paraId="121C7042" w14:textId="77777777" w:rsidR="00CF5CBA" w:rsidRDefault="00000000">
      <w:pPr>
        <w:spacing w:before="80" w:after="120"/>
        <w:jc w:val="both"/>
      </w:pPr>
      <w:r>
        <w:t>Its purpose is to help organizations design, deliver, measure, improve, and continuously evolve capability-building experiences. CapabilityOS is not software for workshops. Workshops are one experience type within a broader platform that eventually becomes the operational backbone for:</w:t>
      </w:r>
    </w:p>
    <w:p w14:paraId="680B4A73" w14:textId="77777777" w:rsidR="00CF5CBA" w:rsidRDefault="00000000">
      <w:pPr>
        <w:pStyle w:val="ListParagraph"/>
        <w:numPr>
          <w:ilvl w:val="0"/>
          <w:numId w:val="1"/>
        </w:numPr>
        <w:spacing w:before="40" w:after="40"/>
      </w:pPr>
      <w:r>
        <w:t>Leadership development firms</w:t>
      </w:r>
    </w:p>
    <w:p w14:paraId="1433F9A4" w14:textId="77777777" w:rsidR="00CF5CBA" w:rsidRDefault="00000000">
      <w:pPr>
        <w:pStyle w:val="ListParagraph"/>
        <w:numPr>
          <w:ilvl w:val="0"/>
          <w:numId w:val="1"/>
        </w:numPr>
        <w:spacing w:before="40" w:after="40"/>
      </w:pPr>
      <w:r>
        <w:t>Management consulting firms</w:t>
      </w:r>
    </w:p>
    <w:p w14:paraId="28FCD695" w14:textId="77777777" w:rsidR="00CF5CBA" w:rsidRDefault="00000000">
      <w:pPr>
        <w:pStyle w:val="ListParagraph"/>
        <w:numPr>
          <w:ilvl w:val="0"/>
          <w:numId w:val="1"/>
        </w:numPr>
        <w:spacing w:before="40" w:after="40"/>
      </w:pPr>
      <w:r>
        <w:t>Corporate universities</w:t>
      </w:r>
    </w:p>
    <w:p w14:paraId="06C0C8FB" w14:textId="77777777" w:rsidR="00CF5CBA" w:rsidRDefault="00000000">
      <w:pPr>
        <w:pStyle w:val="ListParagraph"/>
        <w:numPr>
          <w:ilvl w:val="0"/>
          <w:numId w:val="1"/>
        </w:numPr>
        <w:spacing w:before="40" w:after="40"/>
      </w:pPr>
      <w:r>
        <w:t>Learning and development departments</w:t>
      </w:r>
    </w:p>
    <w:p w14:paraId="2CEAF72A" w14:textId="77777777" w:rsidR="00CF5CBA" w:rsidRDefault="00000000">
      <w:pPr>
        <w:pStyle w:val="ListParagraph"/>
        <w:numPr>
          <w:ilvl w:val="0"/>
          <w:numId w:val="1"/>
        </w:numPr>
        <w:spacing w:before="40" w:after="40"/>
      </w:pPr>
      <w:r>
        <w:t>Assessment providers</w:t>
      </w:r>
    </w:p>
    <w:p w14:paraId="4D18BFA7" w14:textId="77777777" w:rsidR="00CF5CBA" w:rsidRDefault="00000000">
      <w:pPr>
        <w:pStyle w:val="ListParagraph"/>
        <w:numPr>
          <w:ilvl w:val="0"/>
          <w:numId w:val="1"/>
        </w:numPr>
        <w:spacing w:before="40" w:after="40"/>
      </w:pPr>
      <w:r>
        <w:t>Executive education providers</w:t>
      </w:r>
    </w:p>
    <w:p w14:paraId="497D48C0" w14:textId="77777777" w:rsidR="00CF5CBA" w:rsidRDefault="00000000">
      <w:pPr>
        <w:pStyle w:val="ListParagraph"/>
        <w:numPr>
          <w:ilvl w:val="0"/>
          <w:numId w:val="1"/>
        </w:numPr>
        <w:spacing w:before="40" w:after="40"/>
      </w:pPr>
      <w:r>
        <w:t>Government training institutes</w:t>
      </w:r>
    </w:p>
    <w:p w14:paraId="665CDAD8" w14:textId="77777777" w:rsidR="00CF5CBA" w:rsidRDefault="00000000">
      <w:pPr>
        <w:pStyle w:val="ListParagraph"/>
        <w:numPr>
          <w:ilvl w:val="0"/>
          <w:numId w:val="1"/>
        </w:numPr>
        <w:spacing w:before="40" w:after="40"/>
      </w:pPr>
      <w:r>
        <w:t>NGOs and professional certification organizations</w:t>
      </w:r>
    </w:p>
    <w:p w14:paraId="13447C4B" w14:textId="77777777" w:rsidR="00CF5CBA" w:rsidRDefault="00000000">
      <w:pPr>
        <w:pStyle w:val="ListParagraph"/>
        <w:numPr>
          <w:ilvl w:val="0"/>
          <w:numId w:val="1"/>
        </w:numPr>
        <w:spacing w:before="40" w:after="40"/>
      </w:pPr>
      <w:r>
        <w:t>Coaching organizations</w:t>
      </w:r>
    </w:p>
    <w:p w14:paraId="45610B55" w14:textId="77777777" w:rsidR="00CF5CBA" w:rsidRDefault="00000000">
      <w:pPr>
        <w:pStyle w:val="Heading1"/>
      </w:pPr>
      <w:r>
        <w:t>Mission</w:t>
      </w:r>
    </w:p>
    <w:p w14:paraId="36FC9DA9" w14:textId="77777777" w:rsidR="00CF5CBA" w:rsidRDefault="00000000">
      <w:pPr>
        <w:pStyle w:val="ListParagraph"/>
        <w:numPr>
          <w:ilvl w:val="0"/>
          <w:numId w:val="1"/>
        </w:numPr>
        <w:spacing w:before="40" w:after="40"/>
      </w:pPr>
      <w:r>
        <w:t>Reduce operational effort.</w:t>
      </w:r>
    </w:p>
    <w:p w14:paraId="143937CF" w14:textId="77777777" w:rsidR="00CF5CBA" w:rsidRDefault="00000000">
      <w:pPr>
        <w:pStyle w:val="ListParagraph"/>
        <w:numPr>
          <w:ilvl w:val="0"/>
          <w:numId w:val="1"/>
        </w:numPr>
        <w:spacing w:before="40" w:after="40"/>
      </w:pPr>
      <w:r>
        <w:t>Increase organizational effectiveness.</w:t>
      </w:r>
    </w:p>
    <w:p w14:paraId="721ECAC0" w14:textId="77777777" w:rsidR="00CF5CBA" w:rsidRDefault="00000000">
      <w:pPr>
        <w:pStyle w:val="ListParagraph"/>
        <w:numPr>
          <w:ilvl w:val="0"/>
          <w:numId w:val="1"/>
        </w:numPr>
        <w:spacing w:before="40" w:after="40"/>
      </w:pPr>
      <w:r>
        <w:t>Provide operational intelligence.</w:t>
      </w:r>
    </w:p>
    <w:p w14:paraId="22551DB0" w14:textId="77777777" w:rsidR="00CF5CBA" w:rsidRDefault="00000000">
      <w:pPr>
        <w:pStyle w:val="ListParagraph"/>
        <w:numPr>
          <w:ilvl w:val="0"/>
          <w:numId w:val="1"/>
        </w:numPr>
        <w:spacing w:before="40" w:after="40"/>
      </w:pPr>
      <w:r>
        <w:t>Allow organizations to scale capability development without increasing administrative complexity.</w:t>
      </w:r>
    </w:p>
    <w:p w14:paraId="3660BF2E" w14:textId="77777777" w:rsidR="00CF5CBA" w:rsidRDefault="00000000">
      <w:pPr>
        <w:pStyle w:val="Heading1"/>
      </w:pPr>
      <w:r>
        <w:t>Product North Star</w:t>
      </w:r>
    </w:p>
    <w:p w14:paraId="3893242C" w14:textId="77777777" w:rsidR="00CF5CBA" w:rsidRDefault="00000000">
      <w:pPr>
        <w:pBdr>
          <w:left w:val="single" w:sz="24" w:space="8" w:color="5349B7"/>
        </w:pBdr>
        <w:spacing w:before="160" w:after="160"/>
        <w:ind w:left="720" w:right="360"/>
      </w:pPr>
      <w:r>
        <w:rPr>
          <w:i/>
          <w:iCs/>
        </w:rPr>
        <w:t>Every architectural decision must answer: does this reduce operational effort? If not, reconsider the implementation.</w:t>
      </w:r>
    </w:p>
    <w:p w14:paraId="7FDF8B5D" w14:textId="77777777" w:rsidR="00CF5CBA" w:rsidRDefault="00000000">
      <w:pPr>
        <w:pStyle w:val="Heading1"/>
      </w:pPr>
      <w:r>
        <w:t>Core Question</w:t>
      </w:r>
    </w:p>
    <w:p w14:paraId="3DF277C1" w14:textId="77777777" w:rsidR="00CF5CBA" w:rsidRDefault="00000000">
      <w:pPr>
        <w:pBdr>
          <w:left w:val="single" w:sz="24" w:space="8" w:color="5349B7"/>
        </w:pBdr>
        <w:spacing w:before="160" w:after="160"/>
        <w:ind w:left="720" w:right="360"/>
      </w:pPr>
      <w:r>
        <w:rPr>
          <w:i/>
          <w:iCs/>
        </w:rPr>
        <w:t>CapabilityOS should continuously answer: what requires my attention now, and what should happen next?</w:t>
      </w:r>
    </w:p>
    <w:p w14:paraId="19E90274" w14:textId="77777777" w:rsidR="00CF5CBA" w:rsidRDefault="00000000">
      <w:pPr>
        <w:pStyle w:val="Heading1"/>
      </w:pPr>
      <w:r>
        <w:t>Product Philosophy</w:t>
      </w:r>
    </w:p>
    <w:p w14:paraId="1B0FDFBB" w14:textId="77777777" w:rsidR="00CF5CBA" w:rsidRDefault="00000000">
      <w:pPr>
        <w:pStyle w:val="Heading2"/>
      </w:pPr>
      <w:r>
        <w:t>Principle 0 — The Foundation</w:t>
      </w:r>
    </w:p>
    <w:p w14:paraId="4B06B644" w14:textId="77777777" w:rsidR="00CF5CBA" w:rsidRDefault="00000000">
      <w:pPr>
        <w:pBdr>
          <w:left w:val="single" w:sz="24" w:space="8" w:color="5349B7"/>
        </w:pBdr>
        <w:spacing w:before="160" w:after="160"/>
        <w:ind w:left="720" w:right="360"/>
      </w:pPr>
      <w:r>
        <w:rPr>
          <w:i/>
          <w:iCs/>
        </w:rPr>
        <w:lastRenderedPageBreak/>
        <w:t>CapabilityOS reduces the operational complexity of developing people — so that the humans responsible for capability development can spend their attention on decisions that matter, not on administration.</w:t>
      </w:r>
    </w:p>
    <w:p w14:paraId="5B8B246B" w14:textId="77777777" w:rsidR="00CF5CBA" w:rsidRDefault="00000000">
      <w:pPr>
        <w:spacing w:before="80" w:after="120"/>
        <w:jc w:val="both"/>
      </w:pPr>
      <w:r>
        <w:t>This is the product's philosophical root. Every other principle derives from it. When principles conflict, Principle 0 is the tiebreaker.</w:t>
      </w:r>
    </w:p>
    <w:p w14:paraId="04011549" w14:textId="77777777" w:rsidR="00CF5CBA" w:rsidRDefault="00000000">
      <w:pPr>
        <w:spacing w:before="80" w:after="120"/>
        <w:jc w:val="both"/>
      </w:pPr>
      <w:r>
        <w:t>Every successful platform built at Enable My Growth — Contextual, CARPE, Phys-Valid, AI Thinking Studio — shares the same DNA: they reduce cognitive load by transforming information into operationally useful decisions. They never replace judgment. They improve the conditions under which judgment is exercised. CapabilityOS is the same pattern applied to organizational capability development.</w:t>
      </w:r>
    </w:p>
    <w:p w14:paraId="389A4106" w14:textId="77777777" w:rsidR="00CF5CBA" w:rsidRDefault="00000000">
      <w:pPr>
        <w:pStyle w:val="Heading2"/>
      </w:pPr>
      <w:r>
        <w:t>Decision-Support Identity</w:t>
      </w:r>
    </w:p>
    <w:p w14:paraId="10BD632B" w14:textId="77777777" w:rsidR="00CF5CBA" w:rsidRDefault="00000000">
      <w:pPr>
        <w:pBdr>
          <w:left w:val="single" w:sz="24" w:space="8" w:color="5349B7"/>
        </w:pBdr>
        <w:spacing w:before="160" w:after="160"/>
        <w:ind w:left="720" w:right="360"/>
      </w:pPr>
      <w:r>
        <w:rPr>
          <w:i/>
          <w:iCs/>
        </w:rPr>
        <w:t>The purpose of CapabilityOS is not to automate organizational capability development. It is to improve the quality, consistency, and operational effectiveness of the decisions made by the professionals responsible for developing people.</w:t>
      </w:r>
    </w:p>
    <w:p w14:paraId="4C920FE2" w14:textId="77777777" w:rsidR="00CF5CBA" w:rsidRDefault="00000000">
      <w:pPr>
        <w:spacing w:before="80" w:after="120"/>
        <w:jc w:val="both"/>
      </w:pPr>
      <w:r>
        <w:t>This differentiates CapabilityOS from products that promise AI will do everything. CapabilityOS is a professional judgment support platform. It enhances the decisions made by operations managers, facilitators, coaches, and executives. It never replaces their accountability.</w:t>
      </w:r>
    </w:p>
    <w:p w14:paraId="1A7831D6" w14:textId="77777777" w:rsidR="00CF5CBA" w:rsidRDefault="00000000">
      <w:pPr>
        <w:pStyle w:val="Heading1"/>
      </w:pPr>
      <w:r>
        <w:t>Product Principles</w:t>
      </w:r>
    </w:p>
    <w:p w14:paraId="101CA554" w14:textId="77777777" w:rsidR="00CF5CBA" w:rsidRDefault="00000000">
      <w:pPr>
        <w:spacing w:before="60" w:after="60"/>
        <w:ind w:left="360"/>
      </w:pPr>
      <w:r>
        <w:rPr>
          <w:b/>
          <w:bCs/>
        </w:rPr>
        <w:t xml:space="preserve">1.  </w:t>
      </w:r>
      <w:r>
        <w:t>Reduce administrative effort.</w:t>
      </w:r>
    </w:p>
    <w:p w14:paraId="35FF3F0A" w14:textId="77777777" w:rsidR="00CF5CBA" w:rsidRDefault="00000000">
      <w:pPr>
        <w:spacing w:before="60" w:after="60"/>
        <w:ind w:left="360"/>
      </w:pPr>
      <w:r>
        <w:rPr>
          <w:b/>
          <w:bCs/>
        </w:rPr>
        <w:t xml:space="preserve">2.  </w:t>
      </w:r>
      <w:r>
        <w:t>Minimize cognitive load.</w:t>
      </w:r>
    </w:p>
    <w:p w14:paraId="1C222CF7" w14:textId="77777777" w:rsidR="00CF5CBA" w:rsidRDefault="00000000">
      <w:pPr>
        <w:spacing w:before="60" w:after="60"/>
        <w:ind w:left="360"/>
      </w:pPr>
      <w:r>
        <w:rPr>
          <w:b/>
          <w:bCs/>
        </w:rPr>
        <w:t xml:space="preserve">3.  </w:t>
      </w:r>
      <w:r>
        <w:t>Make operations predictable.</w:t>
      </w:r>
    </w:p>
    <w:p w14:paraId="6623BA66" w14:textId="77777777" w:rsidR="00CF5CBA" w:rsidRDefault="00000000">
      <w:pPr>
        <w:spacing w:before="60" w:after="60"/>
        <w:ind w:left="360"/>
      </w:pPr>
      <w:r>
        <w:rPr>
          <w:b/>
          <w:bCs/>
        </w:rPr>
        <w:t xml:space="preserve">4.  </w:t>
      </w:r>
      <w:r>
        <w:t>Prefer operational awareness over reporting.</w:t>
      </w:r>
    </w:p>
    <w:p w14:paraId="03B2BD84" w14:textId="77777777" w:rsidR="00CF5CBA" w:rsidRDefault="00000000">
      <w:pPr>
        <w:spacing w:before="60" w:after="60"/>
        <w:ind w:left="360"/>
      </w:pPr>
      <w:r>
        <w:rPr>
          <w:b/>
          <w:bCs/>
        </w:rPr>
        <w:t xml:space="preserve">5.  </w:t>
      </w:r>
      <w:r>
        <w:t>Automate repetitive work.</w:t>
      </w:r>
    </w:p>
    <w:p w14:paraId="7B1D17FD" w14:textId="77777777" w:rsidR="00CF5CBA" w:rsidRDefault="00000000">
      <w:pPr>
        <w:spacing w:before="60" w:after="60"/>
        <w:ind w:left="360"/>
      </w:pPr>
      <w:r>
        <w:rPr>
          <w:b/>
          <w:bCs/>
        </w:rPr>
        <w:t xml:space="preserve">6.  </w:t>
      </w:r>
      <w:r>
        <w:t>Never increase complexity without proportional value.</w:t>
      </w:r>
    </w:p>
    <w:p w14:paraId="262E371A" w14:textId="77777777" w:rsidR="00CF5CBA" w:rsidRDefault="00000000">
      <w:pPr>
        <w:spacing w:before="60" w:after="60"/>
        <w:ind w:left="360"/>
      </w:pPr>
      <w:r>
        <w:rPr>
          <w:b/>
          <w:bCs/>
        </w:rPr>
        <w:t xml:space="preserve">7.  </w:t>
      </w:r>
      <w:r>
        <w:t>Scale naturally.</w:t>
      </w:r>
    </w:p>
    <w:p w14:paraId="5604B364" w14:textId="77777777" w:rsidR="00CF5CBA" w:rsidRDefault="00000000">
      <w:pPr>
        <w:spacing w:before="60" w:after="60"/>
        <w:ind w:left="360"/>
      </w:pPr>
      <w:r>
        <w:rPr>
          <w:b/>
          <w:bCs/>
        </w:rPr>
        <w:t xml:space="preserve">8.  </w:t>
      </w:r>
      <w:r>
        <w:t>Data entered once is never entered again.</w:t>
      </w:r>
    </w:p>
    <w:p w14:paraId="0D62E018" w14:textId="77777777" w:rsidR="00CF5CBA" w:rsidRDefault="00000000">
      <w:pPr>
        <w:spacing w:before="60" w:after="60"/>
        <w:ind w:left="360"/>
      </w:pPr>
      <w:r>
        <w:rPr>
          <w:b/>
          <w:bCs/>
        </w:rPr>
        <w:t xml:space="preserve">9.  </w:t>
      </w:r>
      <w:r>
        <w:t>AI assists operations. Humans make decisions.</w:t>
      </w:r>
    </w:p>
    <w:p w14:paraId="253BA740" w14:textId="77777777" w:rsidR="00CF5CBA" w:rsidRDefault="00000000">
      <w:pPr>
        <w:spacing w:before="60" w:after="60"/>
        <w:ind w:left="360"/>
      </w:pPr>
      <w:r>
        <w:rPr>
          <w:b/>
          <w:bCs/>
        </w:rPr>
        <w:t xml:space="preserve">10.  </w:t>
      </w:r>
      <w:r>
        <w:t>The platform earns trust through reliability.</w:t>
      </w:r>
    </w:p>
    <w:p w14:paraId="7C8C145E" w14:textId="77777777" w:rsidR="00CF5CBA" w:rsidRDefault="00000000">
      <w:pPr>
        <w:spacing w:before="60" w:after="60"/>
        <w:ind w:left="360"/>
      </w:pPr>
      <w:r>
        <w:rPr>
          <w:b/>
          <w:bCs/>
        </w:rPr>
        <w:t xml:space="preserve">11.  </w:t>
      </w:r>
      <w:r>
        <w:t>Build the smallest system that can support the next stage of evolution. Never build future phases today. Never build something that blocks them.</w:t>
      </w:r>
    </w:p>
    <w:p w14:paraId="24F65D5A" w14:textId="77777777" w:rsidR="00CF5CBA" w:rsidRDefault="00000000">
      <w:pPr>
        <w:pStyle w:val="Heading1"/>
      </w:pPr>
      <w:r>
        <w:t>Non-Goals</w:t>
      </w:r>
    </w:p>
    <w:p w14:paraId="1A67FB46" w14:textId="77777777" w:rsidR="00CF5CBA" w:rsidRDefault="00000000">
      <w:pPr>
        <w:spacing w:before="80" w:after="120"/>
        <w:jc w:val="both"/>
      </w:pPr>
      <w:r>
        <w:t>CapabilityOS is not, and will not become, any of the following. These systems may integrate with CapabilityOS, but they are not CapabilityOS:</w:t>
      </w:r>
    </w:p>
    <w:p w14:paraId="221F5B0A" w14:textId="77777777" w:rsidR="00CF5CBA" w:rsidRDefault="00000000">
      <w:pPr>
        <w:pStyle w:val="ListParagraph"/>
        <w:numPr>
          <w:ilvl w:val="0"/>
          <w:numId w:val="1"/>
        </w:numPr>
        <w:spacing w:before="40" w:after="40"/>
      </w:pPr>
      <w:r>
        <w:t>CRM</w:t>
      </w:r>
    </w:p>
    <w:p w14:paraId="27F4415C" w14:textId="77777777" w:rsidR="00CF5CBA" w:rsidRDefault="00000000">
      <w:pPr>
        <w:pStyle w:val="ListParagraph"/>
        <w:numPr>
          <w:ilvl w:val="0"/>
          <w:numId w:val="1"/>
        </w:numPr>
        <w:spacing w:before="40" w:after="40"/>
      </w:pPr>
      <w:r>
        <w:t>LMS</w:t>
      </w:r>
    </w:p>
    <w:p w14:paraId="607C3F23" w14:textId="77777777" w:rsidR="00CF5CBA" w:rsidRDefault="00000000">
      <w:pPr>
        <w:pStyle w:val="ListParagraph"/>
        <w:numPr>
          <w:ilvl w:val="0"/>
          <w:numId w:val="1"/>
        </w:numPr>
        <w:spacing w:before="40" w:after="40"/>
      </w:pPr>
      <w:r>
        <w:t>Project Management</w:t>
      </w:r>
    </w:p>
    <w:p w14:paraId="198EFDF4" w14:textId="77777777" w:rsidR="00CF5CBA" w:rsidRDefault="00000000">
      <w:pPr>
        <w:pStyle w:val="ListParagraph"/>
        <w:numPr>
          <w:ilvl w:val="0"/>
          <w:numId w:val="1"/>
        </w:numPr>
        <w:spacing w:before="40" w:after="40"/>
      </w:pPr>
      <w:r>
        <w:lastRenderedPageBreak/>
        <w:t>Course Authoring</w:t>
      </w:r>
    </w:p>
    <w:p w14:paraId="1DB1441F" w14:textId="77777777" w:rsidR="00CF5CBA" w:rsidRDefault="00000000">
      <w:pPr>
        <w:pStyle w:val="ListParagraph"/>
        <w:numPr>
          <w:ilvl w:val="0"/>
          <w:numId w:val="1"/>
        </w:numPr>
        <w:spacing w:before="40" w:after="40"/>
      </w:pPr>
      <w:r>
        <w:t>Marketing Automation</w:t>
      </w:r>
    </w:p>
    <w:p w14:paraId="348F21DE" w14:textId="77777777" w:rsidR="00CF5CBA" w:rsidRDefault="00000000">
      <w:pPr>
        <w:pStyle w:val="ListParagraph"/>
        <w:numPr>
          <w:ilvl w:val="0"/>
          <w:numId w:val="1"/>
        </w:numPr>
        <w:spacing w:before="40" w:after="40"/>
      </w:pPr>
      <w:r>
        <w:t>Survey Platform</w:t>
      </w:r>
    </w:p>
    <w:p w14:paraId="72131BDC" w14:textId="77777777" w:rsidR="00CF5CBA" w:rsidRDefault="00000000">
      <w:pPr>
        <w:pStyle w:val="ListParagraph"/>
        <w:numPr>
          <w:ilvl w:val="0"/>
          <w:numId w:val="1"/>
        </w:numPr>
        <w:spacing w:before="40" w:after="40"/>
      </w:pPr>
      <w:r>
        <w:t>Generic Admin Template</w:t>
      </w:r>
    </w:p>
    <w:p w14:paraId="6220BB6F" w14:textId="77777777" w:rsidR="00CF5CBA" w:rsidRDefault="00000000">
      <w:pPr>
        <w:pStyle w:val="ListParagraph"/>
        <w:numPr>
          <w:ilvl w:val="0"/>
          <w:numId w:val="1"/>
        </w:numPr>
        <w:spacing w:before="40" w:after="40"/>
      </w:pPr>
      <w:r>
        <w:t>Calendar Replacement</w:t>
      </w:r>
    </w:p>
    <w:p w14:paraId="1CC37C8D" w14:textId="77777777" w:rsidR="00CF5CBA" w:rsidRDefault="00000000">
      <w:pPr>
        <w:pStyle w:val="ListParagraph"/>
        <w:numPr>
          <w:ilvl w:val="0"/>
          <w:numId w:val="1"/>
        </w:numPr>
        <w:spacing w:before="40" w:after="40"/>
      </w:pPr>
      <w:r>
        <w:t>Accounting Software</w:t>
      </w:r>
    </w:p>
    <w:p w14:paraId="128DDDEE" w14:textId="77777777" w:rsidR="00CF5CBA" w:rsidRDefault="00000000">
      <w:pPr>
        <w:pStyle w:val="ListParagraph"/>
        <w:numPr>
          <w:ilvl w:val="0"/>
          <w:numId w:val="1"/>
        </w:numPr>
        <w:spacing w:before="40" w:after="40"/>
      </w:pPr>
      <w:r>
        <w:t>HRIS</w:t>
      </w:r>
    </w:p>
    <w:p w14:paraId="6787A97B" w14:textId="77777777" w:rsidR="00CF5CBA" w:rsidRDefault="00000000">
      <w:r>
        <w:br w:type="page"/>
      </w:r>
    </w:p>
    <w:p w14:paraId="5A7DD276" w14:textId="77777777" w:rsidR="00CF5CBA" w:rsidRDefault="00000000">
      <w:pPr>
        <w:spacing w:before="2880" w:after="160"/>
        <w:jc w:val="center"/>
      </w:pPr>
      <w:r>
        <w:rPr>
          <w:color w:val="AAAAAA"/>
        </w:rPr>
        <w:lastRenderedPageBreak/>
        <w:t>PART II</w:t>
      </w:r>
    </w:p>
    <w:p w14:paraId="27FFDF98" w14:textId="77777777" w:rsidR="00CF5CBA" w:rsidRDefault="00000000">
      <w:pPr>
        <w:spacing w:after="200"/>
        <w:jc w:val="center"/>
      </w:pPr>
      <w:r>
        <w:rPr>
          <w:b/>
          <w:bCs/>
          <w:color w:val="26215C"/>
          <w:sz w:val="48"/>
          <w:szCs w:val="48"/>
        </w:rPr>
        <w:t>Decision Philosophy</w:t>
      </w:r>
    </w:p>
    <w:p w14:paraId="1E31A52F" w14:textId="77777777" w:rsidR="00CF5CBA" w:rsidRDefault="00000000">
      <w:pPr>
        <w:spacing w:after="2400"/>
        <w:jc w:val="center"/>
      </w:pPr>
      <w:r>
        <w:rPr>
          <w:i/>
          <w:iCs/>
          <w:color w:val="534AB7"/>
          <w:sz w:val="24"/>
          <w:szCs w:val="24"/>
        </w:rPr>
        <w:t>How data becomes intelligence and intelligence informs human decisions</w:t>
      </w:r>
    </w:p>
    <w:p w14:paraId="719AC32E" w14:textId="77777777" w:rsidR="00CF5CBA" w:rsidRDefault="00000000">
      <w:pPr>
        <w:pBdr>
          <w:bottom w:val="single" w:sz="6" w:space="0" w:color="CCCCCC"/>
        </w:pBdr>
        <w:spacing w:before="80" w:after="80"/>
      </w:pPr>
      <w:r>
        <w:t xml:space="preserve"> </w:t>
      </w:r>
    </w:p>
    <w:p w14:paraId="593EA403" w14:textId="77777777" w:rsidR="00CF5CBA" w:rsidRDefault="00000000">
      <w:r>
        <w:br w:type="page"/>
      </w:r>
    </w:p>
    <w:p w14:paraId="5326DAEF" w14:textId="77777777" w:rsidR="00CF5CBA" w:rsidRDefault="00000000">
      <w:pPr>
        <w:pStyle w:val="Heading1"/>
      </w:pPr>
      <w:r>
        <w:lastRenderedPageBreak/>
        <w:t>The Decision-Support Model</w:t>
      </w:r>
    </w:p>
    <w:p w14:paraId="14A9E67B" w14:textId="77777777" w:rsidR="00CF5CBA" w:rsidRDefault="00000000">
      <w:pPr>
        <w:spacing w:before="80" w:after="120"/>
        <w:jc w:val="both"/>
      </w:pPr>
      <w:r>
        <w:t>CapabilityOS follows a strict decision-support model. The platform never jumps directly from data to recommendation. Every step in the chain is distinct, and the platform is responsible for only a portion of it. Human accountability is never removed.</w:t>
      </w:r>
    </w:p>
    <w:p w14:paraId="54FBC67D" w14:textId="77777777" w:rsidR="00CF5CBA" w:rsidRDefault="00000000">
      <w:pPr>
        <w:pStyle w:val="Heading2"/>
      </w:pPr>
      <w:r>
        <w:t>The Decision Chain</w:t>
      </w:r>
    </w:p>
    <w:p w14:paraId="59FA8007" w14:textId="77777777" w:rsidR="00CF5CBA" w:rsidRDefault="00000000">
      <w:pPr>
        <w:spacing w:before="60" w:after="60"/>
        <w:ind w:left="360"/>
      </w:pPr>
      <w:r>
        <w:rPr>
          <w:b/>
          <w:bCs/>
        </w:rPr>
        <w:t xml:space="preserve">1.  </w:t>
      </w:r>
      <w:r>
        <w:t>Data — raw operational records: registrations, attendance, scores, timestamps.</w:t>
      </w:r>
    </w:p>
    <w:p w14:paraId="7A0E657B" w14:textId="77777777" w:rsidR="00CF5CBA" w:rsidRDefault="00000000">
      <w:pPr>
        <w:spacing w:before="60" w:after="60"/>
        <w:ind w:left="360"/>
      </w:pPr>
      <w:r>
        <w:rPr>
          <w:b/>
          <w:bCs/>
        </w:rPr>
        <w:t xml:space="preserve">2.  </w:t>
      </w:r>
      <w:r>
        <w:t>Information — data that has been structured and made legible: summaries, counts, trends.</w:t>
      </w:r>
    </w:p>
    <w:p w14:paraId="155810D4" w14:textId="77777777" w:rsidR="00CF5CBA" w:rsidRDefault="00000000">
      <w:pPr>
        <w:spacing w:before="60" w:after="60"/>
        <w:ind w:left="360"/>
      </w:pPr>
      <w:r>
        <w:rPr>
          <w:b/>
          <w:bCs/>
        </w:rPr>
        <w:t xml:space="preserve">3.  </w:t>
      </w:r>
      <w:r>
        <w:t>Evidence — information that supports a judgment about whether a capability investment is producing its intended outcome.</w:t>
      </w:r>
    </w:p>
    <w:p w14:paraId="6E8A5347" w14:textId="77777777" w:rsidR="00CF5CBA" w:rsidRDefault="00000000">
      <w:pPr>
        <w:spacing w:before="60" w:after="60"/>
        <w:ind w:left="360"/>
      </w:pPr>
      <w:r>
        <w:rPr>
          <w:b/>
          <w:bCs/>
        </w:rPr>
        <w:t xml:space="preserve">4.  </w:t>
      </w:r>
      <w:r>
        <w:t>Insight — a pattern or anomaly in the evidence that deserves human attention.</w:t>
      </w:r>
    </w:p>
    <w:p w14:paraId="4BA9C8D2" w14:textId="77777777" w:rsidR="00CF5CBA" w:rsidRDefault="00000000">
      <w:pPr>
        <w:spacing w:before="60" w:after="60"/>
        <w:ind w:left="360"/>
      </w:pPr>
      <w:r>
        <w:rPr>
          <w:b/>
          <w:bCs/>
        </w:rPr>
        <w:t xml:space="preserve">5.  </w:t>
      </w:r>
      <w:r>
        <w:t>Recommendation — a specific, actionable suggestion generated by AI or surfaced by the platform based on insight.</w:t>
      </w:r>
    </w:p>
    <w:p w14:paraId="4B8A0E35" w14:textId="77777777" w:rsidR="00CF5CBA" w:rsidRDefault="00000000">
      <w:pPr>
        <w:spacing w:before="60" w:after="60"/>
        <w:ind w:left="360"/>
      </w:pPr>
      <w:r>
        <w:rPr>
          <w:b/>
          <w:bCs/>
        </w:rPr>
        <w:t xml:space="preserve">6.  </w:t>
      </w:r>
      <w:r>
        <w:t>Human Decision — the professional confirms, modifies, or rejects the recommendation and acts.</w:t>
      </w:r>
    </w:p>
    <w:p w14:paraId="0A4FF301" w14:textId="77777777" w:rsidR="00CF5CBA" w:rsidRDefault="00000000">
      <w:pPr>
        <w:pBdr>
          <w:left w:val="single" w:sz="24" w:space="8" w:color="5349B7"/>
        </w:pBdr>
        <w:spacing w:before="160" w:after="160"/>
        <w:ind w:left="720" w:right="360"/>
      </w:pPr>
      <w:r>
        <w:rPr>
          <w:i/>
          <w:iCs/>
        </w:rPr>
        <w:t>The platform is responsible for steps 1 through 5. Step 6 belongs to the human. No feature may skip a step or collapse steps 5 and 6 into a single automated action.</w:t>
      </w:r>
    </w:p>
    <w:p w14:paraId="382A287C" w14:textId="77777777" w:rsidR="00CF5CBA" w:rsidRDefault="00000000">
      <w:pPr>
        <w:pStyle w:val="Heading2"/>
      </w:pPr>
      <w:r>
        <w:t>Reporting vs Intelligence vs AI</w:t>
      </w:r>
    </w:p>
    <w:p w14:paraId="445FDC96" w14:textId="77777777" w:rsidR="00CF5CBA" w:rsidRDefault="00000000">
      <w:pPr>
        <w:spacing w:before="80" w:after="120"/>
        <w:jc w:val="both"/>
      </w:pPr>
      <w:r>
        <w:t>These three terms are often confused. In CapabilityOS they have precise, distinct meanings:</w:t>
      </w:r>
    </w:p>
    <w:p w14:paraId="2C9E4188" w14:textId="77777777" w:rsidR="00CF5CBA" w:rsidRDefault="00000000">
      <w:pPr>
        <w:spacing w:before="60" w:after="60"/>
      </w:pPr>
      <w:r>
        <w:rPr>
          <w:b/>
          <w:bCs/>
        </w:rPr>
        <w:t xml:space="preserve">Reporting: </w:t>
      </w:r>
      <w:r>
        <w:t>Answers "what happened?" It is retrospective and descriptive. It serves accountability.</w:t>
      </w:r>
    </w:p>
    <w:p w14:paraId="4E44CC7B" w14:textId="77777777" w:rsidR="00CF5CBA" w:rsidRDefault="00000000">
      <w:pPr>
        <w:spacing w:before="60" w:after="60"/>
      </w:pPr>
      <w:r>
        <w:rPr>
          <w:b/>
          <w:bCs/>
        </w:rPr>
        <w:t xml:space="preserve">Intelligence: </w:t>
      </w:r>
      <w:r>
        <w:t>Answers "what deserves my attention?" It is prospective and operational. It reduces cognitive load.</w:t>
      </w:r>
    </w:p>
    <w:p w14:paraId="40656EDD" w14:textId="77777777" w:rsidR="00CF5CBA" w:rsidRDefault="00000000">
      <w:pPr>
        <w:spacing w:before="60" w:after="60"/>
      </w:pPr>
      <w:r>
        <w:rPr>
          <w:b/>
          <w:bCs/>
        </w:rPr>
        <w:t xml:space="preserve">AI: </w:t>
      </w:r>
      <w:r>
        <w:t>Answers "here is one possible way to act." It is suggestive and advisory. It augments professional judgment.</w:t>
      </w:r>
    </w:p>
    <w:p w14:paraId="0E5AE882" w14:textId="77777777" w:rsidR="00CF5CBA" w:rsidRDefault="00000000">
      <w:pPr>
        <w:spacing w:before="80" w:after="120"/>
        <w:jc w:val="both"/>
      </w:pPr>
      <w:r>
        <w:t>A feature that tells an administrator how many participants attended last month is reporting. A feature that flags that a cohort's attendance is trending below threshold before the program ends is intelligence. A feature that drafts a follow-up communication to at-risk participants is AI. All three are valuable. None of them replaces the administrator's decision.</w:t>
      </w:r>
    </w:p>
    <w:p w14:paraId="50967CFF" w14:textId="77777777" w:rsidR="00CF5CBA" w:rsidRDefault="00000000">
      <w:pPr>
        <w:pStyle w:val="Heading2"/>
      </w:pPr>
      <w:r>
        <w:t>Evidence — A First-Class Domain Concept</w:t>
      </w:r>
    </w:p>
    <w:p w14:paraId="38461E33" w14:textId="77777777" w:rsidR="00CF5CBA" w:rsidRDefault="00000000">
      <w:pPr>
        <w:spacing w:before="80" w:after="120"/>
        <w:jc w:val="both"/>
      </w:pPr>
      <w:r>
        <w:t>Evidence is not a synonym for data or analytics. It deserves a precise definition:</w:t>
      </w:r>
    </w:p>
    <w:p w14:paraId="75016304" w14:textId="77777777" w:rsidR="00CF5CBA" w:rsidRDefault="00000000">
      <w:pPr>
        <w:pBdr>
          <w:left w:val="single" w:sz="24" w:space="8" w:color="5349B7"/>
        </w:pBdr>
        <w:spacing w:before="160" w:after="160"/>
        <w:ind w:left="720" w:right="360"/>
      </w:pPr>
      <w:r>
        <w:rPr>
          <w:i/>
          <w:iCs/>
        </w:rPr>
        <w:t>Evidence is the accumulated operational record that demonstrates whether capability investments are producing their intended outcomes.</w:t>
      </w:r>
    </w:p>
    <w:p w14:paraId="51407E26" w14:textId="77777777" w:rsidR="00CF5CBA" w:rsidRDefault="00000000">
      <w:pPr>
        <w:spacing w:before="80" w:after="120"/>
        <w:jc w:val="both"/>
      </w:pPr>
      <w:r>
        <w:t>Organizations do not become more effective because they have more data. They become more effective because they accumulate evidence and use it to improve decisions. The Evidence domain in CapabilityOS exists to build this accumulation systematically.</w:t>
      </w:r>
    </w:p>
    <w:p w14:paraId="32344EA6" w14:textId="77777777" w:rsidR="00CF5CBA" w:rsidRDefault="00000000">
      <w:pPr>
        <w:pStyle w:val="Heading2"/>
      </w:pPr>
      <w:r>
        <w:t>Operational Memory vs Organizational Memory</w:t>
      </w:r>
    </w:p>
    <w:p w14:paraId="1BB9FDCA" w14:textId="77777777" w:rsidR="00CF5CBA" w:rsidRDefault="00000000">
      <w:pPr>
        <w:spacing w:before="80" w:after="120"/>
        <w:jc w:val="both"/>
      </w:pPr>
      <w:r>
        <w:t>The platform accumulates two distinct types of memory. Both are valuable. They are not the same.</w:t>
      </w:r>
    </w:p>
    <w:p w14:paraId="4949ECCC" w14:textId="77777777" w:rsidR="00CF5CBA" w:rsidRDefault="00000000">
      <w:pPr>
        <w:spacing w:before="60" w:after="60"/>
      </w:pPr>
      <w:r>
        <w:rPr>
          <w:b/>
          <w:bCs/>
        </w:rPr>
        <w:lastRenderedPageBreak/>
        <w:t xml:space="preserve">Operational Memory: </w:t>
      </w:r>
      <w:r>
        <w:t>The transactional record of what happened. Registrations, attendance records, certificates issued, communications sent. Answers "what did we do?"</w:t>
      </w:r>
    </w:p>
    <w:p w14:paraId="340E33B7" w14:textId="77777777" w:rsidR="00CF5CBA" w:rsidRDefault="00000000">
      <w:pPr>
        <w:spacing w:before="60" w:after="60"/>
      </w:pPr>
      <w:r>
        <w:rPr>
          <w:b/>
          <w:bCs/>
        </w:rPr>
        <w:t xml:space="preserve">Organizational Memory: </w:t>
      </w:r>
      <w:r>
        <w:t>The strategic record of what worked. Which approaches produced outcomes. Which facilitators succeeded with which populations. Which capability investments paid off over time. Answers "what should we do differently?"</w:t>
      </w:r>
    </w:p>
    <w:p w14:paraId="1FE2B2A6" w14:textId="77777777" w:rsidR="00CF5CBA" w:rsidRDefault="00000000">
      <w:pPr>
        <w:spacing w:before="80" w:after="120"/>
        <w:jc w:val="both"/>
      </w:pPr>
      <w:r>
        <w:t>Most platforms accumulate operational memory. CapabilityOS is explicitly designed to accumulate organizational memory as well. This distinction must be reflected in the data model, the Intelligence domain, and every AI capability built on top of it.</w:t>
      </w:r>
    </w:p>
    <w:p w14:paraId="56EC4280" w14:textId="77777777" w:rsidR="00CF5CBA" w:rsidRDefault="00000000">
      <w:r>
        <w:br w:type="page"/>
      </w:r>
    </w:p>
    <w:p w14:paraId="40C00B2E" w14:textId="77777777" w:rsidR="00CF5CBA" w:rsidRDefault="00000000">
      <w:pPr>
        <w:spacing w:before="2880" w:after="160"/>
        <w:jc w:val="center"/>
      </w:pPr>
      <w:r>
        <w:rPr>
          <w:color w:val="AAAAAA"/>
        </w:rPr>
        <w:lastRenderedPageBreak/>
        <w:t>PART III</w:t>
      </w:r>
    </w:p>
    <w:p w14:paraId="2279C605" w14:textId="77777777" w:rsidR="00CF5CBA" w:rsidRDefault="00000000">
      <w:pPr>
        <w:spacing w:after="200"/>
        <w:jc w:val="center"/>
      </w:pPr>
      <w:r>
        <w:rPr>
          <w:b/>
          <w:bCs/>
          <w:color w:val="26215C"/>
          <w:sz w:val="48"/>
          <w:szCs w:val="48"/>
        </w:rPr>
        <w:t>Product Architecture</w:t>
      </w:r>
    </w:p>
    <w:p w14:paraId="34AE6D48" w14:textId="77777777" w:rsidR="00CF5CBA" w:rsidRDefault="00000000">
      <w:pPr>
        <w:spacing w:after="2400"/>
        <w:jc w:val="center"/>
      </w:pPr>
      <w:r>
        <w:rPr>
          <w:i/>
          <w:iCs/>
          <w:color w:val="534AB7"/>
          <w:sz w:val="24"/>
          <w:szCs w:val="24"/>
        </w:rPr>
        <w:t>Domains, experience types, and the capability lifecycle</w:t>
      </w:r>
    </w:p>
    <w:p w14:paraId="22A3373A" w14:textId="77777777" w:rsidR="00CF5CBA" w:rsidRDefault="00000000">
      <w:pPr>
        <w:pBdr>
          <w:bottom w:val="single" w:sz="6" w:space="0" w:color="CCCCCC"/>
        </w:pBdr>
        <w:spacing w:before="80" w:after="80"/>
      </w:pPr>
      <w:r>
        <w:t xml:space="preserve"> </w:t>
      </w:r>
    </w:p>
    <w:p w14:paraId="6A8A7E44" w14:textId="77777777" w:rsidR="00CF5CBA" w:rsidRDefault="00000000">
      <w:r>
        <w:br w:type="page"/>
      </w:r>
    </w:p>
    <w:p w14:paraId="5E1ADA82" w14:textId="77777777" w:rsidR="00CF5CBA" w:rsidRDefault="00000000">
      <w:pPr>
        <w:pStyle w:val="Heading1"/>
      </w:pPr>
      <w:r>
        <w:lastRenderedPageBreak/>
        <w:t>Top-Level Domain Structure</w:t>
      </w:r>
    </w:p>
    <w:p w14:paraId="473D84F8" w14:textId="77777777" w:rsidR="00CF5CBA" w:rsidRDefault="00000000">
      <w:pPr>
        <w:spacing w:before="80" w:after="120"/>
        <w:jc w:val="both"/>
      </w:pPr>
      <w:r>
        <w:t>CapabilityOS is organized into six top-level domains. Every feature belongs to exactly one domain. Shared infrastructure spans domains but does not belong to any single one.</w:t>
      </w:r>
    </w:p>
    <w:p w14:paraId="1E22EC79" w14:textId="77777777" w:rsidR="00CF5CBA" w:rsidRDefault="00000000">
      <w:pPr>
        <w:pStyle w:val="Heading2"/>
      </w:pPr>
      <w:r>
        <w:t>Development Experiences</w:t>
      </w:r>
    </w:p>
    <w:p w14:paraId="3CD69149" w14:textId="77777777" w:rsidR="00CF5CBA" w:rsidRDefault="00000000">
      <w:pPr>
        <w:spacing w:before="80" w:after="120"/>
        <w:jc w:val="both"/>
      </w:pPr>
      <w:r>
        <w:t>"Learning Delivery" is not used in this platform. The canonical term is Development Experiences. This reflects the breadth of what the platform supports.</w:t>
      </w:r>
    </w:p>
    <w:p w14:paraId="0E906142" w14:textId="77777777" w:rsidR="00CF5CBA" w:rsidRDefault="00000000">
      <w:pPr>
        <w:spacing w:before="80" w:after="120"/>
        <w:jc w:val="both"/>
      </w:pPr>
      <w:r>
        <w:t>A Development Experience is any structured capability development activity managed on the platform. The following types are supported. New types are introduced per the Experience Type Criteria in Part IV.</w:t>
      </w:r>
    </w:p>
    <w:p w14:paraId="53EFDC3E" w14:textId="77777777" w:rsidR="00CF5CBA" w:rsidRDefault="00000000">
      <w:pPr>
        <w:pStyle w:val="ListParagraph"/>
        <w:numPr>
          <w:ilvl w:val="0"/>
          <w:numId w:val="1"/>
        </w:numPr>
        <w:spacing w:before="40" w:after="40"/>
      </w:pPr>
      <w:r>
        <w:t>Workshops — facilitated group learning events with sessions, venues, and attendance.</w:t>
      </w:r>
    </w:p>
    <w:p w14:paraId="33E12A5D" w14:textId="77777777" w:rsidR="00CF5CBA" w:rsidRDefault="00000000">
      <w:pPr>
        <w:pStyle w:val="ListParagraph"/>
        <w:numPr>
          <w:ilvl w:val="0"/>
          <w:numId w:val="1"/>
        </w:numPr>
        <w:spacing w:before="40" w:after="40"/>
      </w:pPr>
      <w:r>
        <w:t>Programs — multi-workshop, multi-cohort structured journeys.</w:t>
      </w:r>
    </w:p>
    <w:p w14:paraId="60230494" w14:textId="77777777" w:rsidR="00CF5CBA" w:rsidRDefault="00000000">
      <w:pPr>
        <w:pStyle w:val="ListParagraph"/>
        <w:numPr>
          <w:ilvl w:val="0"/>
          <w:numId w:val="1"/>
        </w:numPr>
        <w:spacing w:before="40" w:after="40"/>
      </w:pPr>
      <w:r>
        <w:t>Coaching engagements — one-to-one or small group developmental relationships.</w:t>
      </w:r>
    </w:p>
    <w:p w14:paraId="3A7396F4" w14:textId="77777777" w:rsidR="00CF5CBA" w:rsidRDefault="00000000">
      <w:pPr>
        <w:pStyle w:val="ListParagraph"/>
        <w:numPr>
          <w:ilvl w:val="0"/>
          <w:numId w:val="1"/>
        </w:numPr>
        <w:spacing w:before="40" w:after="40"/>
      </w:pPr>
      <w:r>
        <w:t>Assessments — psychometric, behavioral, or competency evaluation processes.</w:t>
      </w:r>
    </w:p>
    <w:p w14:paraId="7F72EBC6" w14:textId="77777777" w:rsidR="00CF5CBA" w:rsidRDefault="00000000">
      <w:pPr>
        <w:pStyle w:val="ListParagraph"/>
        <w:numPr>
          <w:ilvl w:val="0"/>
          <w:numId w:val="1"/>
        </w:numPr>
        <w:spacing w:before="40" w:after="40"/>
      </w:pPr>
      <w:r>
        <w:t>Communities of practice — ongoing peer learning collectives.</w:t>
      </w:r>
    </w:p>
    <w:p w14:paraId="76CC02A9" w14:textId="77777777" w:rsidR="00CF5CBA" w:rsidRDefault="00000000">
      <w:pPr>
        <w:pStyle w:val="ListParagraph"/>
        <w:numPr>
          <w:ilvl w:val="0"/>
          <w:numId w:val="1"/>
        </w:numPr>
        <w:spacing w:before="40" w:after="40"/>
      </w:pPr>
      <w:r>
        <w:t>Learning paths — self-directed sequences of experiences.</w:t>
      </w:r>
    </w:p>
    <w:p w14:paraId="0B8F17CA" w14:textId="77777777" w:rsidR="00CF5CBA" w:rsidRDefault="00000000">
      <w:pPr>
        <w:pStyle w:val="ListParagraph"/>
        <w:numPr>
          <w:ilvl w:val="0"/>
          <w:numId w:val="1"/>
        </w:numPr>
        <w:spacing w:before="40" w:after="40"/>
      </w:pPr>
      <w:r>
        <w:t>Conferences and events — large-format gatherings with registration and sessions.</w:t>
      </w:r>
    </w:p>
    <w:p w14:paraId="0B9066BE" w14:textId="77777777" w:rsidR="00CF5CBA" w:rsidRDefault="00000000">
      <w:pPr>
        <w:pStyle w:val="ListParagraph"/>
        <w:numPr>
          <w:ilvl w:val="0"/>
          <w:numId w:val="1"/>
        </w:numPr>
        <w:spacing w:before="40" w:after="40"/>
      </w:pPr>
      <w:r>
        <w:t>Consulting engagements — advisory relationships delivering organizational capability.</w:t>
      </w:r>
    </w:p>
    <w:p w14:paraId="3DC25001" w14:textId="77777777" w:rsidR="00CF5CBA" w:rsidRDefault="00000000">
      <w:pPr>
        <w:pStyle w:val="ListParagraph"/>
        <w:numPr>
          <w:ilvl w:val="0"/>
          <w:numId w:val="1"/>
        </w:numPr>
        <w:spacing w:before="40" w:after="40"/>
      </w:pPr>
      <w:r>
        <w:t>Mentoring relationships — structured developmental pairings over time.</w:t>
      </w:r>
    </w:p>
    <w:p w14:paraId="62840D0E" w14:textId="77777777" w:rsidR="00CF5CBA" w:rsidRDefault="00000000">
      <w:pPr>
        <w:pStyle w:val="Heading2"/>
      </w:pPr>
      <w:r>
        <w:t>Participants</w:t>
      </w:r>
    </w:p>
    <w:p w14:paraId="7EF5B1FE" w14:textId="77777777" w:rsidR="00CF5CBA" w:rsidRDefault="00000000">
      <w:pPr>
        <w:spacing w:before="80" w:after="120"/>
        <w:jc w:val="both"/>
      </w:pPr>
      <w:r>
        <w:t>Participants are people enrolled in Development Experiences. A participant may exist in multiple organizations but is isolated per workspace. Their operational record is managed within CapabilityOS. Their identity may be federated via SSO.</w:t>
      </w:r>
    </w:p>
    <w:p w14:paraId="32BA4A4C" w14:textId="77777777" w:rsidR="00CF5CBA" w:rsidRDefault="00000000">
      <w:pPr>
        <w:pStyle w:val="Heading2"/>
      </w:pPr>
      <w:r>
        <w:t>Facilitators</w:t>
      </w:r>
    </w:p>
    <w:p w14:paraId="2FC1042D" w14:textId="77777777" w:rsidR="00CF5CBA" w:rsidRDefault="00000000">
      <w:pPr>
        <w:spacing w:before="80" w:after="120"/>
        <w:jc w:val="both"/>
      </w:pPr>
      <w:r>
        <w:t>Facilitators are the people who lead, deliver, or support Development Experiences. The Facilitators domain covers instructors, coaches, assessors, consultants, and mentors. Facilitator effectiveness is tracked over time as part of Organizational Memory.</w:t>
      </w:r>
    </w:p>
    <w:p w14:paraId="1AC9FF87" w14:textId="77777777" w:rsidR="00CF5CBA" w:rsidRDefault="00000000">
      <w:pPr>
        <w:pStyle w:val="Heading2"/>
      </w:pPr>
      <w:r>
        <w:t>Evidence</w:t>
      </w:r>
    </w:p>
    <w:p w14:paraId="525C94F7" w14:textId="77777777" w:rsidR="00CF5CBA" w:rsidRDefault="00000000">
      <w:pPr>
        <w:spacing w:before="80" w:after="120"/>
        <w:jc w:val="both"/>
      </w:pPr>
      <w:r>
        <w:t>The Evidence domain is the organizational memory layer. It accumulates the operational and strategic record of every Development Experience. It is designed for both operational queries (who attended last Tuesday) and longitudinal analysis (how has facilitator effectiveness changed over three years). See Part II for the full definition of Evidence.</w:t>
      </w:r>
    </w:p>
    <w:p w14:paraId="44CBA70A" w14:textId="77777777" w:rsidR="00CF5CBA" w:rsidRDefault="00000000">
      <w:pPr>
        <w:pStyle w:val="ListParagraph"/>
        <w:numPr>
          <w:ilvl w:val="0"/>
          <w:numId w:val="1"/>
        </w:numPr>
        <w:spacing w:before="40" w:after="40"/>
      </w:pPr>
      <w:r>
        <w:t>Attendance records</w:t>
      </w:r>
    </w:p>
    <w:p w14:paraId="53D40645" w14:textId="77777777" w:rsidR="00CF5CBA" w:rsidRDefault="00000000">
      <w:pPr>
        <w:pStyle w:val="ListParagraph"/>
        <w:numPr>
          <w:ilvl w:val="0"/>
          <w:numId w:val="1"/>
        </w:numPr>
        <w:spacing w:before="40" w:after="40"/>
      </w:pPr>
      <w:r>
        <w:t>Assessment results</w:t>
      </w:r>
    </w:p>
    <w:p w14:paraId="08016487" w14:textId="77777777" w:rsidR="00CF5CBA" w:rsidRDefault="00000000">
      <w:pPr>
        <w:pStyle w:val="ListParagraph"/>
        <w:numPr>
          <w:ilvl w:val="0"/>
          <w:numId w:val="1"/>
        </w:numPr>
        <w:spacing w:before="40" w:after="40"/>
      </w:pPr>
      <w:r>
        <w:t>Certificates issued</w:t>
      </w:r>
    </w:p>
    <w:p w14:paraId="387A5241" w14:textId="77777777" w:rsidR="00CF5CBA" w:rsidRDefault="00000000">
      <w:pPr>
        <w:pStyle w:val="ListParagraph"/>
        <w:numPr>
          <w:ilvl w:val="0"/>
          <w:numId w:val="1"/>
        </w:numPr>
        <w:spacing w:before="40" w:after="40"/>
      </w:pPr>
      <w:r>
        <w:t>Feedback and reflection data</w:t>
      </w:r>
    </w:p>
    <w:p w14:paraId="47B25ED4" w14:textId="77777777" w:rsidR="00CF5CBA" w:rsidRDefault="00000000">
      <w:pPr>
        <w:pStyle w:val="ListParagraph"/>
        <w:numPr>
          <w:ilvl w:val="0"/>
          <w:numId w:val="1"/>
        </w:numPr>
        <w:spacing w:before="40" w:after="40"/>
      </w:pPr>
      <w:r>
        <w:t>Communication engagement</w:t>
      </w:r>
    </w:p>
    <w:p w14:paraId="20ECD557" w14:textId="77777777" w:rsidR="00CF5CBA" w:rsidRDefault="00000000">
      <w:pPr>
        <w:pStyle w:val="ListParagraph"/>
        <w:numPr>
          <w:ilvl w:val="0"/>
          <w:numId w:val="1"/>
        </w:numPr>
        <w:spacing w:before="40" w:after="40"/>
      </w:pPr>
      <w:r>
        <w:lastRenderedPageBreak/>
        <w:t>Longitudinal participation journeys</w:t>
      </w:r>
    </w:p>
    <w:p w14:paraId="38C13AC8" w14:textId="77777777" w:rsidR="00CF5CBA" w:rsidRDefault="00000000">
      <w:pPr>
        <w:pStyle w:val="ListParagraph"/>
        <w:numPr>
          <w:ilvl w:val="0"/>
          <w:numId w:val="1"/>
        </w:numPr>
        <w:spacing w:before="40" w:after="40"/>
      </w:pPr>
      <w:r>
        <w:t>Outcome measurements</w:t>
      </w:r>
    </w:p>
    <w:p w14:paraId="67F8CBC4" w14:textId="77777777" w:rsidR="00CF5CBA" w:rsidRDefault="00000000">
      <w:pPr>
        <w:pStyle w:val="Heading2"/>
      </w:pPr>
      <w:r>
        <w:t>Intelligence</w:t>
      </w:r>
    </w:p>
    <w:p w14:paraId="4EAE187C" w14:textId="77777777" w:rsidR="00CF5CBA" w:rsidRDefault="00000000">
      <w:pPr>
        <w:spacing w:before="80" w:after="120"/>
        <w:jc w:val="both"/>
      </w:pPr>
      <w:r>
        <w:t>The Intelligence domain surfaces what deserves attention. It is distinct from reporting. It is distinct from AI. It answers the core product question: what requires my attention now, and what should happen next?</w:t>
      </w:r>
    </w:p>
    <w:p w14:paraId="07EE37AC" w14:textId="77777777" w:rsidR="00CF5CBA" w:rsidRDefault="00000000">
      <w:pPr>
        <w:spacing w:before="80" w:after="120"/>
        <w:jc w:val="both"/>
      </w:pPr>
      <w:r>
        <w:t>Intelligence features include: operational summaries, at-risk participant flags, attendance trend alerts, facilitator workload signals, program completion forecasts, and communication effectiveness indicators.</w:t>
      </w:r>
    </w:p>
    <w:p w14:paraId="58DA872B" w14:textId="77777777" w:rsidR="00CF5CBA" w:rsidRDefault="00000000">
      <w:pPr>
        <w:pStyle w:val="Heading2"/>
      </w:pPr>
      <w:r>
        <w:t>Organizations</w:t>
      </w:r>
    </w:p>
    <w:p w14:paraId="5280539D" w14:textId="77777777" w:rsidR="00CF5CBA" w:rsidRDefault="00000000">
      <w:pPr>
        <w:spacing w:before="80" w:after="120"/>
        <w:jc w:val="both"/>
      </w:pPr>
      <w:r>
        <w:t>The Organizations domain covers multi-tenant management: tenant onboarding, workspace configuration, user management, role assignment, billing, and plan enforcement.</w:t>
      </w:r>
    </w:p>
    <w:p w14:paraId="20148375" w14:textId="77777777" w:rsidR="00CF5CBA" w:rsidRDefault="00000000">
      <w:pPr>
        <w:pStyle w:val="Heading2"/>
      </w:pPr>
      <w:r>
        <w:t>Contracts</w:t>
      </w:r>
    </w:p>
    <w:p w14:paraId="4E03D5AD" w14:textId="77777777" w:rsidR="00CF5CBA" w:rsidRDefault="00000000">
      <w:pPr>
        <w:spacing w:before="80" w:after="120"/>
        <w:jc w:val="both"/>
      </w:pPr>
      <w:r>
        <w:t>A Contract is the parent entity above Development Experiences. It represents a formal commitment from a client organization to receive a defined set of capability development programs over a period of time. The Contract entity is what distinguishes WorkshopOS from a workshop management tool — it is the operational unit that enterprise clients like training firms actually work with.</w:t>
      </w:r>
    </w:p>
    <w:p w14:paraId="04293434" w14:textId="77777777" w:rsidR="00CF5CBA" w:rsidRDefault="00000000">
      <w:pPr>
        <w:spacing w:before="80" w:after="120"/>
        <w:jc w:val="both"/>
      </w:pPr>
      <w:r>
        <w:t>A Contract contains: client details, total number of experiences, delivery timeline, competency requirements, and the full schedule of experiences beneath it. Once uploaded, the platform mobilizes automatically around the contract lifecycle.</w:t>
      </w:r>
    </w:p>
    <w:p w14:paraId="3BC46703" w14:textId="77777777" w:rsidR="00CF5CBA" w:rsidRDefault="00000000">
      <w:pPr>
        <w:pStyle w:val="Heading2"/>
      </w:pPr>
      <w:r>
        <w:t>Logistics Orchestration</w:t>
      </w:r>
    </w:p>
    <w:p w14:paraId="78B0B9CD" w14:textId="77777777" w:rsidR="00CF5CBA" w:rsidRDefault="00000000">
      <w:pPr>
        <w:spacing w:before="80" w:after="120"/>
        <w:jc w:val="both"/>
      </w:pPr>
      <w:r>
        <w:t>Logistics Orchestration is a dedicated domain that manages all physical and operational coordination required to deliver an experience. It sits between the Design stage and the Delivery stage of the Capability Lifecycle and is responsible for ensuring nothing falls through the cracks between the moment a program is planned and the moment participants arrive.</w:t>
      </w:r>
    </w:p>
    <w:p w14:paraId="2ED4D3E7" w14:textId="77777777" w:rsidR="00CF5CBA" w:rsidRDefault="00000000">
      <w:pPr>
        <w:spacing w:before="80" w:after="120"/>
        <w:jc w:val="both"/>
      </w:pPr>
      <w:r>
        <w:t>Every experience carries a logistics checklist calculated backward from the program date. Default trigger points are: 45 days, 30 days, 14 days, 7 days, 3 days, and day-of. Each trigger activates specific tasks with owners, due dates, and escalation rules.</w:t>
      </w:r>
    </w:p>
    <w:p w14:paraId="35D20415" w14:textId="77777777" w:rsidR="00CF5CBA" w:rsidRDefault="00000000">
      <w:pPr>
        <w:spacing w:before="80" w:after="120"/>
        <w:jc w:val="both"/>
      </w:pPr>
      <w:r>
        <w:t>Logistics task categories: venue booking, hotel reservations, facilitator travel, catering, materials printing, materials shipping, delivery confirmation, day-of setup. Tasks are tracked per experience and surface on the executive dashboard when overdue or at risk.</w:t>
      </w:r>
    </w:p>
    <w:p w14:paraId="54F37830" w14:textId="77777777" w:rsidR="00CF5CBA" w:rsidRDefault="00000000">
      <w:pPr>
        <w:pStyle w:val="Heading2"/>
      </w:pPr>
      <w:r>
        <w:t>Mobilization Engine</w:t>
      </w:r>
    </w:p>
    <w:p w14:paraId="1B56AC1F" w14:textId="77777777" w:rsidR="00CF5CBA" w:rsidRDefault="00000000">
      <w:pPr>
        <w:spacing w:before="80" w:after="120"/>
        <w:jc w:val="both"/>
      </w:pPr>
      <w:r>
        <w:t>The Mobilization Engine is the platform capability that converts a Contract into an orchestrated operational plan. It is the mechanism by which uploading a 20-program contract immediately activates facilitator matching, logistics scheduling, participant registration, and executive monitoring — without manual intervention to start each workflow.</w:t>
      </w:r>
    </w:p>
    <w:p w14:paraId="6715DD34" w14:textId="77777777" w:rsidR="00CF5CBA" w:rsidRDefault="00000000">
      <w:pPr>
        <w:spacing w:before="80" w:after="120"/>
        <w:jc w:val="both"/>
      </w:pPr>
      <w:r>
        <w:lastRenderedPageBreak/>
        <w:t>The Mobilization Engine operates on rules, not AI alone. Human approval gates are required before any outbound communication. The engine surfaces recommendations; operations staff and executives confirm actions.</w:t>
      </w:r>
    </w:p>
    <w:p w14:paraId="4CD3F9B8" w14:textId="77777777" w:rsidR="00CF5CBA" w:rsidRDefault="00000000">
      <w:pPr>
        <w:pStyle w:val="Heading2"/>
      </w:pPr>
      <w:r>
        <w:t>Facilitator Portal</w:t>
      </w:r>
    </w:p>
    <w:p w14:paraId="7B1FDBE9" w14:textId="77777777" w:rsidR="00CF5CBA" w:rsidRDefault="00000000">
      <w:pPr>
        <w:spacing w:before="80" w:after="120"/>
        <w:jc w:val="both"/>
      </w:pPr>
      <w:r>
        <w:t>The Facilitator Portal is the external-facing surface through which facilitators interact with the platform. Facilitators are not internal users in the traditional sense — many are independent consultants who work across multiple organizations. The portal gives them a dedicated space to manage their profile, confirm availability, view assigned programs, and access delivery materials.</w:t>
      </w:r>
    </w:p>
    <w:p w14:paraId="10447235" w14:textId="77777777" w:rsidR="00CF5CBA" w:rsidRDefault="00000000">
      <w:pPr>
        <w:spacing w:before="80" w:after="120"/>
        <w:jc w:val="both"/>
      </w:pPr>
      <w:r>
        <w:t>Facilitator profile contains: personal details, professional biography, CV, areas of expertise, languages, certifications (including psychometric certifications such as Hogan), regions willing to travel to, passport validity, visa validity by country, current availability calendar, delivery history, and average satisfaction scores across past programs.</w:t>
      </w:r>
    </w:p>
    <w:p w14:paraId="2CDE18C6" w14:textId="77777777" w:rsidR="00CF5CBA" w:rsidRDefault="00000000">
      <w:pPr>
        <w:pStyle w:val="Heading2"/>
      </w:pPr>
      <w:r>
        <w:t>Organizations</w:t>
      </w:r>
    </w:p>
    <w:p w14:paraId="5F691C46" w14:textId="77777777" w:rsidR="00CF5CBA" w:rsidRDefault="00000000">
      <w:pPr>
        <w:spacing w:before="80" w:after="120"/>
        <w:jc w:val="both"/>
      </w:pPr>
      <w:r>
        <w:t>The Organizations domain covers multi-tenant management: tenant onboarding, workspace configuration, user management, role assignment, billing, and plan enforcement.</w:t>
      </w:r>
    </w:p>
    <w:p w14:paraId="5E6E9A0C" w14:textId="77777777" w:rsidR="00CF5CBA" w:rsidRDefault="00000000">
      <w:pPr>
        <w:pStyle w:val="Heading2"/>
      </w:pPr>
      <w:r>
        <w:t>Integrations</w:t>
      </w:r>
    </w:p>
    <w:p w14:paraId="5418986C" w14:textId="77777777" w:rsidR="00CF5CBA" w:rsidRDefault="00000000">
      <w:pPr>
        <w:spacing w:before="80" w:after="120"/>
        <w:jc w:val="both"/>
      </w:pPr>
      <w:r>
        <w:t>The Integrations domain manages all external connections across three tiers: Identity (SSO, SCIM), Operational (email, calendar, video, assessment platforms, payment), and Analytical (BI tools, CRM, data warehouses). All integrations are optional. The platform is fully functional without any external integration.</w:t>
      </w:r>
    </w:p>
    <w:p w14:paraId="4E9C4DD0" w14:textId="77777777" w:rsidR="00CF5CBA" w:rsidRDefault="00000000">
      <w:pPr>
        <w:pStyle w:val="Heading1"/>
      </w:pPr>
      <w:r>
        <w:t>The Capability Lifecycle</w:t>
      </w:r>
    </w:p>
    <w:p w14:paraId="5D61F196" w14:textId="77777777" w:rsidR="00CF5CBA" w:rsidRDefault="00000000">
      <w:pPr>
        <w:spacing w:before="80" w:after="120"/>
        <w:jc w:val="both"/>
      </w:pPr>
      <w:r>
        <w:t>Every Development Experience passes through the following lifecycle stages. Every feature in CapabilityOS must explicitly support one or more stages. A feature that does not map to a lifecycle stage is likely administrative overhead rather than operational value.</w:t>
      </w:r>
    </w:p>
    <w:p w14:paraId="117DFD35" w14:textId="77777777" w:rsidR="00CF5CBA" w:rsidRDefault="00000000">
      <w:pPr>
        <w:spacing w:before="60" w:after="60"/>
        <w:ind w:left="360"/>
      </w:pPr>
      <w:r>
        <w:rPr>
          <w:b/>
          <w:bCs/>
        </w:rPr>
        <w:t xml:space="preserve">1.  </w:t>
      </w:r>
      <w:r>
        <w:t>Need identified — a capability gap or organizational objective is recognized.</w:t>
      </w:r>
    </w:p>
    <w:p w14:paraId="29679B71" w14:textId="77777777" w:rsidR="00CF5CBA" w:rsidRDefault="00000000">
      <w:pPr>
        <w:spacing w:before="60" w:after="60"/>
        <w:ind w:left="360"/>
      </w:pPr>
      <w:r>
        <w:rPr>
          <w:b/>
          <w:bCs/>
        </w:rPr>
        <w:t xml:space="preserve">2.  </w:t>
      </w:r>
      <w:r>
        <w:t>Design — the experience is scoped, structured, and staffed.</w:t>
      </w:r>
    </w:p>
    <w:p w14:paraId="06C318F1" w14:textId="77777777" w:rsidR="00CF5CBA" w:rsidRDefault="00000000">
      <w:pPr>
        <w:spacing w:before="60" w:after="60"/>
        <w:ind w:left="360"/>
      </w:pPr>
      <w:r>
        <w:rPr>
          <w:b/>
          <w:bCs/>
        </w:rPr>
        <w:t xml:space="preserve">3.  </w:t>
      </w:r>
      <w:r>
        <w:t>Promotion — the experience is communicated to prospective participants.</w:t>
      </w:r>
    </w:p>
    <w:p w14:paraId="05A095B1" w14:textId="77777777" w:rsidR="00CF5CBA" w:rsidRDefault="00000000">
      <w:pPr>
        <w:spacing w:before="60" w:after="60"/>
        <w:ind w:left="360"/>
      </w:pPr>
      <w:r>
        <w:rPr>
          <w:b/>
          <w:bCs/>
        </w:rPr>
        <w:t xml:space="preserve">4.  </w:t>
      </w:r>
      <w:r>
        <w:t>Registration — participants enroll; approval workflows run.</w:t>
      </w:r>
    </w:p>
    <w:p w14:paraId="7C9B6D5B" w14:textId="77777777" w:rsidR="00CF5CBA" w:rsidRDefault="00000000">
      <w:pPr>
        <w:spacing w:before="60" w:after="60"/>
        <w:ind w:left="360"/>
      </w:pPr>
      <w:r>
        <w:rPr>
          <w:b/>
          <w:bCs/>
        </w:rPr>
        <w:t xml:space="preserve">5.  </w:t>
      </w:r>
      <w:r>
        <w:t>Preparation — pre-work, logistics, and confirmations are issued.</w:t>
      </w:r>
    </w:p>
    <w:p w14:paraId="71BF35E4" w14:textId="77777777" w:rsidR="00CF5CBA" w:rsidRDefault="00000000">
      <w:pPr>
        <w:spacing w:before="60" w:after="60"/>
        <w:ind w:left="360"/>
      </w:pPr>
      <w:r>
        <w:rPr>
          <w:b/>
          <w:bCs/>
        </w:rPr>
        <w:t xml:space="preserve">6.  </w:t>
      </w:r>
      <w:r>
        <w:t>Delivery — the experience is executed.</w:t>
      </w:r>
    </w:p>
    <w:p w14:paraId="4F835327" w14:textId="77777777" w:rsidR="00CF5CBA" w:rsidRDefault="00000000">
      <w:pPr>
        <w:spacing w:before="60" w:after="60"/>
        <w:ind w:left="360"/>
      </w:pPr>
      <w:r>
        <w:rPr>
          <w:b/>
          <w:bCs/>
        </w:rPr>
        <w:t xml:space="preserve">7.  </w:t>
      </w:r>
      <w:r>
        <w:t>Participation — attendance is captured; engagement is tracked.</w:t>
      </w:r>
    </w:p>
    <w:p w14:paraId="7C19EB96" w14:textId="77777777" w:rsidR="00CF5CBA" w:rsidRDefault="00000000">
      <w:pPr>
        <w:spacing w:before="60" w:after="60"/>
        <w:ind w:left="360"/>
      </w:pPr>
      <w:r>
        <w:rPr>
          <w:b/>
          <w:bCs/>
        </w:rPr>
        <w:t xml:space="preserve">8.  </w:t>
      </w:r>
      <w:r>
        <w:t>Assessment — learning or behavior change is evaluated.</w:t>
      </w:r>
    </w:p>
    <w:p w14:paraId="096FD354" w14:textId="77777777" w:rsidR="00CF5CBA" w:rsidRDefault="00000000">
      <w:pPr>
        <w:spacing w:before="60" w:after="60"/>
        <w:ind w:left="360"/>
      </w:pPr>
      <w:r>
        <w:rPr>
          <w:b/>
          <w:bCs/>
        </w:rPr>
        <w:t xml:space="preserve">9.  </w:t>
      </w:r>
      <w:r>
        <w:t>Reflection — participants and facilitators review.</w:t>
      </w:r>
    </w:p>
    <w:p w14:paraId="220AFE7B" w14:textId="77777777" w:rsidR="00CF5CBA" w:rsidRDefault="00000000">
      <w:pPr>
        <w:spacing w:before="60" w:after="60"/>
        <w:ind w:left="360"/>
      </w:pPr>
      <w:r>
        <w:rPr>
          <w:b/>
          <w:bCs/>
        </w:rPr>
        <w:t xml:space="preserve">10.  </w:t>
      </w:r>
      <w:r>
        <w:t>Follow-up — action plans, nudges, and continuations are managed.</w:t>
      </w:r>
    </w:p>
    <w:p w14:paraId="1AD17AAB" w14:textId="77777777" w:rsidR="00CF5CBA" w:rsidRDefault="00000000">
      <w:pPr>
        <w:spacing w:before="60" w:after="60"/>
        <w:ind w:left="360"/>
      </w:pPr>
      <w:r>
        <w:rPr>
          <w:b/>
          <w:bCs/>
        </w:rPr>
        <w:t xml:space="preserve">11.  </w:t>
      </w:r>
      <w:r>
        <w:t>Impact measurement — outcomes are evaluated against organizational objectives.</w:t>
      </w:r>
    </w:p>
    <w:p w14:paraId="715BBE9F" w14:textId="77777777" w:rsidR="00CF5CBA" w:rsidRDefault="00000000">
      <w:pPr>
        <w:spacing w:before="60" w:after="60"/>
        <w:ind w:left="360"/>
      </w:pPr>
      <w:r>
        <w:rPr>
          <w:b/>
          <w:bCs/>
        </w:rPr>
        <w:lastRenderedPageBreak/>
        <w:t xml:space="preserve">12.  </w:t>
      </w:r>
      <w:r>
        <w:t>Continuous improvement — the experience is refined for future delivery.</w:t>
      </w:r>
    </w:p>
    <w:p w14:paraId="67ACC50F" w14:textId="77777777" w:rsidR="00CF5CBA" w:rsidRDefault="00000000">
      <w:pPr>
        <w:pBdr>
          <w:left w:val="single" w:sz="24" w:space="8" w:color="5349B7"/>
        </w:pBdr>
        <w:spacing w:before="160" w:after="160"/>
        <w:ind w:left="720" w:right="360"/>
      </w:pPr>
      <w:r>
        <w:rPr>
          <w:i/>
          <w:iCs/>
        </w:rPr>
        <w:t>Engineering rule: every ticket must reference at least one lifecycle stage. "Improve admin UI" is not a valid justification. "Reduce time-to-publish in the Design stage" is.</w:t>
      </w:r>
    </w:p>
    <w:p w14:paraId="6A10AE7B" w14:textId="77777777" w:rsidR="00CF5CBA" w:rsidRDefault="00000000">
      <w:pPr>
        <w:pStyle w:val="Heading1"/>
      </w:pPr>
      <w:r>
        <w:t>Experience vs Capability</w:t>
      </w:r>
    </w:p>
    <w:p w14:paraId="1D02A351" w14:textId="77777777" w:rsidR="00CF5CBA" w:rsidRDefault="00000000">
      <w:pPr>
        <w:spacing w:before="80" w:after="120"/>
        <w:jc w:val="both"/>
      </w:pPr>
      <w:r>
        <w:t>These two terms are related but distinct. The distinction must appear explicitly in the domain model and in every product conversation.</w:t>
      </w:r>
    </w:p>
    <w:p w14:paraId="09400CDB" w14:textId="77777777" w:rsidR="00CF5CBA" w:rsidRDefault="00000000">
      <w:pPr>
        <w:spacing w:before="60" w:after="60"/>
      </w:pPr>
      <w:r>
        <w:rPr>
          <w:b/>
          <w:bCs/>
        </w:rPr>
        <w:t xml:space="preserve">Experience: </w:t>
      </w:r>
      <w:r>
        <w:t>An intervention. A structured activity delivered to participants. CapabilityOS manages experiences.</w:t>
      </w:r>
    </w:p>
    <w:p w14:paraId="7939EA66" w14:textId="77777777" w:rsidR="00CF5CBA" w:rsidRDefault="00000000">
      <w:pPr>
        <w:spacing w:before="60" w:after="60"/>
      </w:pPr>
      <w:r>
        <w:rPr>
          <w:b/>
          <w:bCs/>
        </w:rPr>
        <w:t xml:space="preserve">Capability: </w:t>
      </w:r>
      <w:r>
        <w:t>An outcome. A durable change in what a person or organization can do. CapabilityOS exists to support capability development — but it cannot produce capability directly. Only the humans involved can do that.</w:t>
      </w:r>
    </w:p>
    <w:p w14:paraId="3DE237C7" w14:textId="77777777" w:rsidR="00CF5CBA" w:rsidRDefault="00000000">
      <w:pPr>
        <w:spacing w:before="80" w:after="120"/>
        <w:jc w:val="both"/>
      </w:pPr>
      <w:r>
        <w:t>This distinction protects against a category error: claiming that attending a workshop produces capability. It may. Or it may not. The platform captures evidence that supports or refutes that claim. The platform does not assert it.</w:t>
      </w:r>
    </w:p>
    <w:p w14:paraId="2A82965A" w14:textId="77777777" w:rsidR="00CF5CBA" w:rsidRDefault="00000000">
      <w:pPr>
        <w:pStyle w:val="Heading1"/>
      </w:pPr>
      <w:r>
        <w:t>Outcome Taxonomy</w:t>
      </w:r>
    </w:p>
    <w:p w14:paraId="6ECEB1FD" w14:textId="77777777" w:rsidR="00CF5CBA" w:rsidRDefault="00000000">
      <w:pPr>
        <w:spacing w:before="80" w:after="120"/>
        <w:jc w:val="both"/>
      </w:pPr>
      <w:r>
        <w:t>Outcomes must be categorized to support meaningful intelligence and reporting. CapabilityOS recognizes five outcome categories:</w:t>
      </w:r>
    </w:p>
    <w:p w14:paraId="0A8F3910" w14:textId="77777777" w:rsidR="00CF5CBA" w:rsidRDefault="00000000">
      <w:pPr>
        <w:spacing w:before="60" w:after="60"/>
      </w:pPr>
      <w:r>
        <w:rPr>
          <w:b/>
          <w:bCs/>
        </w:rPr>
        <w:t xml:space="preserve">Operational outcomes: </w:t>
      </w:r>
      <w:r>
        <w:t>The experience ran on time, participants attended, certificates were issued. Measured within the platform.</w:t>
      </w:r>
    </w:p>
    <w:p w14:paraId="338CE1EC" w14:textId="77777777" w:rsidR="00CF5CBA" w:rsidRDefault="00000000">
      <w:pPr>
        <w:spacing w:before="60" w:after="60"/>
      </w:pPr>
      <w:r>
        <w:rPr>
          <w:b/>
          <w:bCs/>
        </w:rPr>
        <w:t xml:space="preserve">Learning outcomes: </w:t>
      </w:r>
      <w:r>
        <w:t>Participants demonstrated knowledge acquisition. Measured by assessment results.</w:t>
      </w:r>
    </w:p>
    <w:p w14:paraId="3EC3DCAC" w14:textId="77777777" w:rsidR="00CF5CBA" w:rsidRDefault="00000000">
      <w:pPr>
        <w:spacing w:before="60" w:after="60"/>
      </w:pPr>
      <w:r>
        <w:rPr>
          <w:b/>
          <w:bCs/>
        </w:rPr>
        <w:t xml:space="preserve">Behavioral outcomes: </w:t>
      </w:r>
      <w:r>
        <w:t>Participants changed how they work. Measured by observation or 360 feedback over time.</w:t>
      </w:r>
    </w:p>
    <w:p w14:paraId="7AF58653" w14:textId="77777777" w:rsidR="00CF5CBA" w:rsidRDefault="00000000">
      <w:pPr>
        <w:spacing w:before="60" w:after="60"/>
      </w:pPr>
      <w:r>
        <w:rPr>
          <w:b/>
          <w:bCs/>
        </w:rPr>
        <w:t xml:space="preserve">Business outcomes: </w:t>
      </w:r>
      <w:r>
        <w:t>The organization achieved a performance objective. Measured externally and connected to capability investments.</w:t>
      </w:r>
    </w:p>
    <w:p w14:paraId="382F282C" w14:textId="77777777" w:rsidR="00CF5CBA" w:rsidRDefault="00000000">
      <w:pPr>
        <w:spacing w:before="60" w:after="60"/>
      </w:pPr>
      <w:r>
        <w:rPr>
          <w:b/>
          <w:bCs/>
        </w:rPr>
        <w:t xml:space="preserve">Capability outcomes: </w:t>
      </w:r>
      <w:r>
        <w:t>The organization or individual has a durable new capacity. Measured longitudinally across multiple experiences and contexts.</w:t>
      </w:r>
    </w:p>
    <w:p w14:paraId="0424E9F1" w14:textId="77777777" w:rsidR="00CF5CBA" w:rsidRDefault="00000000">
      <w:pPr>
        <w:spacing w:before="80" w:after="120"/>
        <w:jc w:val="both"/>
      </w:pPr>
      <w:r>
        <w:t>Not every experience will produce evidence for every outcome category. The platform supports evidence capture at whichever levels are relevant. Intelligence features prioritize outcome evidence in this order: capability &gt; business &gt; behavioral &gt; learning &gt; operational.</w:t>
      </w:r>
    </w:p>
    <w:p w14:paraId="172F80BE" w14:textId="77777777" w:rsidR="00CF5CBA" w:rsidRDefault="00000000">
      <w:pPr>
        <w:pStyle w:val="Heading1"/>
      </w:pPr>
      <w:r>
        <w:t>The Product Flywheel</w:t>
      </w:r>
    </w:p>
    <w:p w14:paraId="146AC9B9" w14:textId="77777777" w:rsidR="00CF5CBA" w:rsidRDefault="00000000">
      <w:pPr>
        <w:spacing w:before="80" w:after="120"/>
        <w:jc w:val="both"/>
      </w:pPr>
      <w:r>
        <w:t>CapabilityOS is designed around a self-improving loop. Each revolution of the flywheel produces better inputs for the next:</w:t>
      </w:r>
    </w:p>
    <w:p w14:paraId="5FC989BC" w14:textId="77777777" w:rsidR="00CF5CBA" w:rsidRDefault="00000000">
      <w:pPr>
        <w:spacing w:before="60" w:after="60"/>
        <w:ind w:left="360"/>
      </w:pPr>
      <w:r>
        <w:rPr>
          <w:b/>
          <w:bCs/>
        </w:rPr>
        <w:t xml:space="preserve">1.  </w:t>
      </w:r>
      <w:r>
        <w:t>Design better experiences — informed by organizational memory and past outcome evidence.</w:t>
      </w:r>
    </w:p>
    <w:p w14:paraId="51B5CEBB" w14:textId="77777777" w:rsidR="00CF5CBA" w:rsidRDefault="00000000">
      <w:pPr>
        <w:spacing w:before="60" w:after="60"/>
        <w:ind w:left="360"/>
      </w:pPr>
      <w:r>
        <w:rPr>
          <w:b/>
          <w:bCs/>
        </w:rPr>
        <w:lastRenderedPageBreak/>
        <w:t xml:space="preserve">2.  </w:t>
      </w:r>
      <w:r>
        <w:t>Deliver better experiences — supported by operational intelligence and reduced administrative friction.</w:t>
      </w:r>
    </w:p>
    <w:p w14:paraId="46C8C92E" w14:textId="77777777" w:rsidR="00CF5CBA" w:rsidRDefault="00000000">
      <w:pPr>
        <w:spacing w:before="60" w:after="60"/>
        <w:ind w:left="360"/>
      </w:pPr>
      <w:r>
        <w:rPr>
          <w:b/>
          <w:bCs/>
        </w:rPr>
        <w:t xml:space="preserve">3.  </w:t>
      </w:r>
      <w:r>
        <w:t>Capture better evidence — through systematic attendance, assessment, feedback, and outcome tracking.</w:t>
      </w:r>
    </w:p>
    <w:p w14:paraId="1FDABD1C" w14:textId="77777777" w:rsidR="00CF5CBA" w:rsidRDefault="00000000">
      <w:pPr>
        <w:spacing w:before="60" w:after="60"/>
        <w:ind w:left="360"/>
      </w:pPr>
      <w:r>
        <w:rPr>
          <w:b/>
          <w:bCs/>
        </w:rPr>
        <w:t xml:space="preserve">4.  </w:t>
      </w:r>
      <w:r>
        <w:t>Generate better intelligence — from accumulated evidence across experiences and time.</w:t>
      </w:r>
    </w:p>
    <w:p w14:paraId="25959505" w14:textId="77777777" w:rsidR="00CF5CBA" w:rsidRDefault="00000000">
      <w:pPr>
        <w:spacing w:before="60" w:after="60"/>
        <w:ind w:left="360"/>
      </w:pPr>
      <w:r>
        <w:rPr>
          <w:b/>
          <w:bCs/>
        </w:rPr>
        <w:t xml:space="preserve">5.  </w:t>
      </w:r>
      <w:r>
        <w:t>Make better decisions — with human professionals acting on platform intelligence.</w:t>
      </w:r>
    </w:p>
    <w:p w14:paraId="76829CFB" w14:textId="77777777" w:rsidR="00CF5CBA" w:rsidRDefault="00000000">
      <w:pPr>
        <w:spacing w:before="60" w:after="60"/>
        <w:ind w:left="360"/>
      </w:pPr>
      <w:r>
        <w:rPr>
          <w:b/>
          <w:bCs/>
        </w:rPr>
        <w:t xml:space="preserve">6.  </w:t>
      </w:r>
      <w:r>
        <w:t>Design even better experiences — returning to step 1 with richer organizational memory.</w:t>
      </w:r>
    </w:p>
    <w:p w14:paraId="0BCD43EB" w14:textId="77777777" w:rsidR="00CF5CBA" w:rsidRDefault="00000000">
      <w:pPr>
        <w:pBdr>
          <w:left w:val="single" w:sz="24" w:space="8" w:color="5349B7"/>
        </w:pBdr>
        <w:spacing w:before="160" w:after="160"/>
        <w:ind w:left="720" w:right="360"/>
      </w:pPr>
      <w:r>
        <w:rPr>
          <w:i/>
          <w:iCs/>
        </w:rPr>
        <w:t>Every module contributes to the flywheel. A feature that captures better evidence in step 3 is just as strategically important as a feature that delivers intelligence in step 4. Modules are not isolated — they compound.</w:t>
      </w:r>
    </w:p>
    <w:p w14:paraId="5CB3563A" w14:textId="77777777" w:rsidR="00CF5CBA" w:rsidRDefault="00000000">
      <w:pPr>
        <w:pStyle w:val="Heading1"/>
      </w:pPr>
      <w:r>
        <w:t>The Executive Dashboard</w:t>
      </w:r>
    </w:p>
    <w:p w14:paraId="66FFD053" w14:textId="77777777" w:rsidR="00CF5CBA" w:rsidRDefault="00000000">
      <w:pPr>
        <w:spacing w:before="80" w:after="120"/>
        <w:jc w:val="both"/>
      </w:pPr>
      <w:r>
        <w:t>The Executive Dashboard is the most strategically important surface in the platform. It is what a CEO or senior executive opens every morning to understand the state of their entire capability development operation. It must answer the core product question — what requires my attention now — without requiring any navigation or manual querying.</w:t>
      </w:r>
    </w:p>
    <w:p w14:paraId="7EE7F782" w14:textId="77777777" w:rsidR="00CF5CBA" w:rsidRDefault="00000000">
      <w:pPr>
        <w:spacing w:before="80" w:after="120"/>
        <w:jc w:val="both"/>
      </w:pPr>
      <w:r>
        <w:t>The dashboard is organized into three intelligence layers:</w:t>
      </w:r>
    </w:p>
    <w:p w14:paraId="240F43FE" w14:textId="77777777" w:rsidR="00CF5CBA" w:rsidRDefault="00000000">
      <w:pPr>
        <w:pStyle w:val="Heading2"/>
      </w:pPr>
      <w:r>
        <w:t>Quality Intelligence</w:t>
      </w:r>
    </w:p>
    <w:p w14:paraId="78B03439" w14:textId="77777777" w:rsidR="00CF5CBA" w:rsidRDefault="00000000">
      <w:pPr>
        <w:pStyle w:val="ListParagraph"/>
        <w:numPr>
          <w:ilvl w:val="0"/>
          <w:numId w:val="1"/>
        </w:numPr>
        <w:spacing w:before="40" w:after="40"/>
      </w:pPr>
      <w:r>
        <w:t>Programs that concluded recently and their satisfaction scores.</w:t>
      </w:r>
    </w:p>
    <w:p w14:paraId="1AD05D74" w14:textId="77777777" w:rsidR="00CF5CBA" w:rsidRDefault="00000000">
      <w:pPr>
        <w:pStyle w:val="ListParagraph"/>
        <w:numPr>
          <w:ilvl w:val="0"/>
          <w:numId w:val="1"/>
        </w:numPr>
        <w:spacing w:before="40" w:after="40"/>
      </w:pPr>
      <w:r>
        <w:t>Scores that fell below threshold — flagged immediately with program, facilitator, and client details.</w:t>
      </w:r>
    </w:p>
    <w:p w14:paraId="469DF099" w14:textId="77777777" w:rsidR="00CF5CBA" w:rsidRDefault="00000000">
      <w:pPr>
        <w:pStyle w:val="ListParagraph"/>
        <w:numPr>
          <w:ilvl w:val="0"/>
          <w:numId w:val="1"/>
        </w:numPr>
        <w:spacing w:before="40" w:after="40"/>
      </w:pPr>
      <w:r>
        <w:t>Facilitators with consistently above or below average scores.</w:t>
      </w:r>
    </w:p>
    <w:p w14:paraId="34240608" w14:textId="77777777" w:rsidR="00CF5CBA" w:rsidRDefault="00000000">
      <w:pPr>
        <w:pStyle w:val="ListParagraph"/>
        <w:numPr>
          <w:ilvl w:val="0"/>
          <w:numId w:val="1"/>
        </w:numPr>
        <w:spacing w:before="40" w:after="40"/>
      </w:pPr>
      <w:r>
        <w:t>Clients showing declining satisfaction trends across engagements.</w:t>
      </w:r>
    </w:p>
    <w:p w14:paraId="650842B0" w14:textId="77777777" w:rsidR="00CF5CBA" w:rsidRDefault="00000000">
      <w:pPr>
        <w:pBdr>
          <w:left w:val="single" w:sz="24" w:space="8" w:color="5349B7"/>
        </w:pBdr>
        <w:spacing w:before="160" w:after="160"/>
        <w:ind w:left="720" w:right="360"/>
      </w:pPr>
      <w:r>
        <w:rPr>
          <w:i/>
          <w:iCs/>
        </w:rPr>
        <w:t>A below-threshold satisfaction score triggers an executive notification within minutes of survey submission — not the next day, not after a coordinator downloads a spreadsheet. This is the single highest-value feature in the platform for enterprise clients.</w:t>
      </w:r>
    </w:p>
    <w:p w14:paraId="08F3355B" w14:textId="77777777" w:rsidR="00CF5CBA" w:rsidRDefault="00000000">
      <w:pPr>
        <w:pStyle w:val="Heading2"/>
      </w:pPr>
      <w:r>
        <w:t>Operational Intelligence</w:t>
      </w:r>
    </w:p>
    <w:p w14:paraId="7552883F" w14:textId="77777777" w:rsidR="00CF5CBA" w:rsidRDefault="00000000">
      <w:pPr>
        <w:pStyle w:val="ListParagraph"/>
        <w:numPr>
          <w:ilvl w:val="0"/>
          <w:numId w:val="1"/>
        </w:numPr>
        <w:spacing w:before="40" w:after="40"/>
      </w:pPr>
      <w:r>
        <w:t>Programs running this week and their operational status.</w:t>
      </w:r>
    </w:p>
    <w:p w14:paraId="7A41CED2" w14:textId="77777777" w:rsidR="00CF5CBA" w:rsidRDefault="00000000">
      <w:pPr>
        <w:pStyle w:val="ListParagraph"/>
        <w:numPr>
          <w:ilvl w:val="0"/>
          <w:numId w:val="1"/>
        </w:numPr>
        <w:spacing w:before="40" w:after="40"/>
      </w:pPr>
      <w:r>
        <w:t>Logistics tasks that are overdue or at risk across all active programs.</w:t>
      </w:r>
    </w:p>
    <w:p w14:paraId="49A84AE5" w14:textId="77777777" w:rsidR="00CF5CBA" w:rsidRDefault="00000000">
      <w:pPr>
        <w:pStyle w:val="ListParagraph"/>
        <w:numPr>
          <w:ilvl w:val="0"/>
          <w:numId w:val="1"/>
        </w:numPr>
        <w:spacing w:before="40" w:after="40"/>
      </w:pPr>
      <w:r>
        <w:t>Facilitators not yet confirmed for programs within 14 days.</w:t>
      </w:r>
    </w:p>
    <w:p w14:paraId="584E0FBA" w14:textId="77777777" w:rsidR="00CF5CBA" w:rsidRDefault="00000000">
      <w:pPr>
        <w:pStyle w:val="ListParagraph"/>
        <w:numPr>
          <w:ilvl w:val="0"/>
          <w:numId w:val="1"/>
        </w:numPr>
        <w:spacing w:before="40" w:after="40"/>
      </w:pPr>
      <w:r>
        <w:t>Participant registration status — programs at risk of low attendance.</w:t>
      </w:r>
    </w:p>
    <w:p w14:paraId="45BE38EC" w14:textId="77777777" w:rsidR="00CF5CBA" w:rsidRDefault="00000000">
      <w:pPr>
        <w:pStyle w:val="ListParagraph"/>
        <w:numPr>
          <w:ilvl w:val="0"/>
          <w:numId w:val="1"/>
        </w:numPr>
        <w:spacing w:before="40" w:after="40"/>
      </w:pPr>
      <w:r>
        <w:t>Certificates pending issuance.</w:t>
      </w:r>
    </w:p>
    <w:p w14:paraId="2D9A9438" w14:textId="77777777" w:rsidR="00CF5CBA" w:rsidRDefault="00000000">
      <w:pPr>
        <w:pStyle w:val="ListParagraph"/>
        <w:numPr>
          <w:ilvl w:val="0"/>
          <w:numId w:val="1"/>
        </w:numPr>
        <w:spacing w:before="40" w:after="40"/>
      </w:pPr>
      <w:r>
        <w:t>Programs approaching delivery with incomplete logistics.</w:t>
      </w:r>
    </w:p>
    <w:p w14:paraId="1E35040F" w14:textId="77777777" w:rsidR="00CF5CBA" w:rsidRDefault="00000000">
      <w:pPr>
        <w:pStyle w:val="Heading2"/>
      </w:pPr>
      <w:r>
        <w:t>Business Intelligence</w:t>
      </w:r>
    </w:p>
    <w:p w14:paraId="72E97383" w14:textId="77777777" w:rsidR="00CF5CBA" w:rsidRDefault="00000000">
      <w:pPr>
        <w:pStyle w:val="ListParagraph"/>
        <w:numPr>
          <w:ilvl w:val="0"/>
          <w:numId w:val="1"/>
        </w:numPr>
        <w:spacing w:before="40" w:after="40"/>
      </w:pPr>
      <w:r>
        <w:t>Programs delivered this month vs last month vs same period last year.</w:t>
      </w:r>
    </w:p>
    <w:p w14:paraId="01014E0C" w14:textId="77777777" w:rsidR="00CF5CBA" w:rsidRDefault="00000000">
      <w:pPr>
        <w:pStyle w:val="ListParagraph"/>
        <w:numPr>
          <w:ilvl w:val="0"/>
          <w:numId w:val="1"/>
        </w:numPr>
        <w:spacing w:before="40" w:after="40"/>
      </w:pPr>
      <w:r>
        <w:t>Active contracts and their completion percentage.</w:t>
      </w:r>
    </w:p>
    <w:p w14:paraId="2A1BD3BD" w14:textId="77777777" w:rsidR="00CF5CBA" w:rsidRDefault="00000000">
      <w:pPr>
        <w:pStyle w:val="ListParagraph"/>
        <w:numPr>
          <w:ilvl w:val="0"/>
          <w:numId w:val="1"/>
        </w:numPr>
        <w:spacing w:before="40" w:after="40"/>
      </w:pPr>
      <w:r>
        <w:lastRenderedPageBreak/>
        <w:t>Service line performance — which experience types are growing.</w:t>
      </w:r>
    </w:p>
    <w:p w14:paraId="0896C80A" w14:textId="77777777" w:rsidR="00CF5CBA" w:rsidRDefault="00000000">
      <w:pPr>
        <w:pStyle w:val="ListParagraph"/>
        <w:numPr>
          <w:ilvl w:val="0"/>
          <w:numId w:val="1"/>
        </w:numPr>
        <w:spacing w:before="40" w:after="40"/>
      </w:pPr>
      <w:r>
        <w:t>Client activity — most active clients and clients that have gone quiet.</w:t>
      </w:r>
    </w:p>
    <w:p w14:paraId="1B84E676" w14:textId="77777777" w:rsidR="00CF5CBA" w:rsidRDefault="00000000">
      <w:pPr>
        <w:pStyle w:val="ListParagraph"/>
        <w:numPr>
          <w:ilvl w:val="0"/>
          <w:numId w:val="1"/>
        </w:numPr>
        <w:spacing w:before="40" w:after="40"/>
      </w:pPr>
      <w:r>
        <w:t>Facilitator utilization across the network.</w:t>
      </w:r>
    </w:p>
    <w:p w14:paraId="548A0F40" w14:textId="77777777" w:rsidR="00CF5CBA" w:rsidRDefault="00000000">
      <w:pPr>
        <w:pStyle w:val="ListParagraph"/>
        <w:numPr>
          <w:ilvl w:val="0"/>
          <w:numId w:val="1"/>
        </w:numPr>
        <w:spacing w:before="40" w:after="40"/>
      </w:pPr>
      <w:r>
        <w:t>Revenue pipeline visibility by contract stage.</w:t>
      </w:r>
    </w:p>
    <w:p w14:paraId="4F77EC4B" w14:textId="77777777" w:rsidR="00CF5CBA" w:rsidRDefault="00000000">
      <w:pPr>
        <w:pStyle w:val="Heading2"/>
      </w:pPr>
      <w:r>
        <w:t>Financial Intelligence</w:t>
      </w:r>
    </w:p>
    <w:p w14:paraId="46B0D9E7" w14:textId="77777777" w:rsidR="00CF5CBA" w:rsidRDefault="00000000">
      <w:pPr>
        <w:pStyle w:val="ListParagraph"/>
        <w:numPr>
          <w:ilvl w:val="0"/>
          <w:numId w:val="1"/>
        </w:numPr>
        <w:spacing w:before="40" w:after="40"/>
      </w:pPr>
      <w:r>
        <w:t>Contract value, invoiced to date, and collected to date per contract.</w:t>
      </w:r>
    </w:p>
    <w:p w14:paraId="09A458E6" w14:textId="77777777" w:rsidR="00CF5CBA" w:rsidRDefault="00000000">
      <w:pPr>
        <w:pStyle w:val="ListParagraph"/>
        <w:numPr>
          <w:ilvl w:val="0"/>
          <w:numId w:val="1"/>
        </w:numPr>
        <w:spacing w:before="40" w:after="40"/>
      </w:pPr>
      <w:r>
        <w:t>Uninvoiced delivered programs — programs completed but financial milestone not yet triggered.</w:t>
      </w:r>
    </w:p>
    <w:p w14:paraId="00F32B34" w14:textId="77777777" w:rsidR="00CF5CBA" w:rsidRDefault="00000000">
      <w:pPr>
        <w:pStyle w:val="ListParagraph"/>
        <w:numPr>
          <w:ilvl w:val="0"/>
          <w:numId w:val="1"/>
        </w:numPr>
        <w:spacing w:before="40" w:after="40"/>
      </w:pPr>
      <w:r>
        <w:t>Outstanding receivables across all active contracts.</w:t>
      </w:r>
    </w:p>
    <w:p w14:paraId="0BCD0D7C" w14:textId="77777777" w:rsidR="00CF5CBA" w:rsidRDefault="00000000">
      <w:pPr>
        <w:pStyle w:val="ListParagraph"/>
        <w:numPr>
          <w:ilvl w:val="0"/>
          <w:numId w:val="1"/>
        </w:numPr>
        <w:spacing w:before="40" w:after="40"/>
      </w:pPr>
      <w:r>
        <w:t>Next financial milestone due date and amount per contract.</w:t>
      </w:r>
    </w:p>
    <w:p w14:paraId="548B0C3D" w14:textId="77777777" w:rsidR="00CF5CBA" w:rsidRDefault="00000000">
      <w:pPr>
        <w:pStyle w:val="ListParagraph"/>
        <w:numPr>
          <w:ilvl w:val="0"/>
          <w:numId w:val="1"/>
        </w:numPr>
        <w:spacing w:before="40" w:after="40"/>
      </w:pPr>
      <w:r>
        <w:t>Days between program delivery and invoice issuance — cash flow efficiency metric.</w:t>
      </w:r>
    </w:p>
    <w:p w14:paraId="75615C5B" w14:textId="77777777" w:rsidR="00CF5CBA" w:rsidRDefault="00000000">
      <w:pPr>
        <w:pBdr>
          <w:left w:val="single" w:sz="24" w:space="8" w:color="5349B7"/>
        </w:pBdr>
        <w:spacing w:before="160" w:after="160"/>
        <w:ind w:left="720" w:right="360"/>
      </w:pPr>
      <w:r>
        <w:rPr>
          <w:i/>
          <w:iCs/>
        </w:rPr>
        <w:t>Uninvoiced delivered programs is the single most actionable financial intelligence signal. At 1,000+ programs per year, organizations routinely have revenue sitting in delivered-but-not-invoiced status without anyone realizing it. WorkshopOS surfaces this immediately.</w:t>
      </w:r>
    </w:p>
    <w:p w14:paraId="33210FA3" w14:textId="77777777" w:rsidR="00CF5CBA" w:rsidRDefault="00000000">
      <w:pPr>
        <w:pStyle w:val="Heading1"/>
      </w:pPr>
      <w:r>
        <w:t>The Contract Lifecycle — End to End</w:t>
      </w:r>
    </w:p>
    <w:p w14:paraId="1661AE5E" w14:textId="77777777" w:rsidR="00CF5CBA" w:rsidRDefault="00000000">
      <w:pPr>
        <w:spacing w:before="80" w:after="120"/>
        <w:jc w:val="both"/>
      </w:pPr>
      <w:r>
        <w:t>This is the core operational flow that distinguishes WorkshopOS from any generic operational tool. Every feature in the platform exists to support one or more stages of this lifecycle.</w:t>
      </w:r>
    </w:p>
    <w:p w14:paraId="3C6B10EF" w14:textId="77777777" w:rsidR="00CF5CBA" w:rsidRDefault="00000000">
      <w:pPr>
        <w:spacing w:before="60" w:after="60"/>
        <w:ind w:left="360"/>
      </w:pPr>
      <w:r>
        <w:rPr>
          <w:b/>
          <w:bCs/>
        </w:rPr>
        <w:t xml:space="preserve">1.  </w:t>
      </w:r>
      <w:r>
        <w:t>Contract awarded — client commitment received, contract created in platform with full program schedule.</w:t>
      </w:r>
    </w:p>
    <w:p w14:paraId="727570EB" w14:textId="77777777" w:rsidR="00CF5CBA" w:rsidRDefault="00000000">
      <w:pPr>
        <w:spacing w:before="60" w:after="60"/>
        <w:ind w:left="360"/>
      </w:pPr>
      <w:r>
        <w:rPr>
          <w:b/>
          <w:bCs/>
        </w:rPr>
        <w:t xml:space="preserve">2.  </w:t>
      </w:r>
      <w:r>
        <w:t>Mobilization — platform automatically activates facilitator matching, logistics scheduling, and participant registration workflows for all experiences in the contract.</w:t>
      </w:r>
    </w:p>
    <w:p w14:paraId="1E79EE3F" w14:textId="77777777" w:rsidR="00CF5CBA" w:rsidRDefault="00000000">
      <w:pPr>
        <w:spacing w:before="60" w:after="60"/>
        <w:ind w:left="360"/>
      </w:pPr>
      <w:r>
        <w:rPr>
          <w:b/>
          <w:bCs/>
        </w:rPr>
        <w:t xml:space="preserve">3.  </w:t>
      </w:r>
      <w:r>
        <w:t>Facilitator matching — system generates shortlists based on expertise, certifications, language, region, and availability. Operations manager approves outreach. Facilitators confirm via portal.</w:t>
      </w:r>
    </w:p>
    <w:p w14:paraId="46B59890" w14:textId="77777777" w:rsidR="00CF5CBA" w:rsidRDefault="00000000">
      <w:pPr>
        <w:spacing w:before="60" w:after="60"/>
        <w:ind w:left="360"/>
      </w:pPr>
      <w:r>
        <w:rPr>
          <w:b/>
          <w:bCs/>
        </w:rPr>
        <w:t xml:space="preserve">4.  </w:t>
      </w:r>
      <w:r>
        <w:t>Logistics activation — 45 days before each program, logistics checklist activates with task owners and due dates calculated from program date.</w:t>
      </w:r>
    </w:p>
    <w:p w14:paraId="3FAAB690" w14:textId="77777777" w:rsidR="00CF5CBA" w:rsidRDefault="00000000">
      <w:pPr>
        <w:spacing w:before="60" w:after="60"/>
        <w:ind w:left="360"/>
      </w:pPr>
      <w:r>
        <w:rPr>
          <w:b/>
          <w:bCs/>
        </w:rPr>
        <w:t xml:space="preserve">5.  </w:t>
      </w:r>
      <w:r>
        <w:t>Participant registration — client receives branded registration link. Participants self-register. Automated confirmations and reminders issued on schedule.</w:t>
      </w:r>
    </w:p>
    <w:p w14:paraId="132A7B85" w14:textId="77777777" w:rsidR="00CF5CBA" w:rsidRDefault="00000000">
      <w:pPr>
        <w:spacing w:before="60" w:after="60"/>
        <w:ind w:left="360"/>
      </w:pPr>
      <w:r>
        <w:rPr>
          <w:b/>
          <w:bCs/>
        </w:rPr>
        <w:t xml:space="preserve">6.  </w:t>
      </w:r>
      <w:r>
        <w:t>Pre-delivery monitoring — executive dashboard shows all programs approaching delivery with their operational readiness status.</w:t>
      </w:r>
    </w:p>
    <w:p w14:paraId="5FD1628C" w14:textId="77777777" w:rsidR="00CF5CBA" w:rsidRDefault="00000000">
      <w:pPr>
        <w:spacing w:before="60" w:after="60"/>
        <w:ind w:left="360"/>
      </w:pPr>
      <w:r>
        <w:rPr>
          <w:b/>
          <w:bCs/>
        </w:rPr>
        <w:t xml:space="preserve">7.  </w:t>
      </w:r>
      <w:r>
        <w:t>Delivery — QR check-in, real-time attendance, day-of logistics checklist.</w:t>
      </w:r>
    </w:p>
    <w:p w14:paraId="7EBE8EC4" w14:textId="77777777" w:rsidR="00CF5CBA" w:rsidRDefault="00000000">
      <w:pPr>
        <w:spacing w:before="60" w:after="60"/>
        <w:ind w:left="360"/>
      </w:pPr>
      <w:r>
        <w:rPr>
          <w:b/>
          <w:bCs/>
        </w:rPr>
        <w:t xml:space="preserve">8.  </w:t>
      </w:r>
      <w:r>
        <w:t>Post-delivery — satisfaction survey issued automatically. Results visible on dashboard within minutes. Below-threshold scores trigger immediate executive notification.</w:t>
      </w:r>
    </w:p>
    <w:p w14:paraId="6F77E358" w14:textId="77777777" w:rsidR="00CF5CBA" w:rsidRDefault="00000000">
      <w:pPr>
        <w:spacing w:before="60" w:after="60"/>
        <w:ind w:left="360"/>
      </w:pPr>
      <w:r>
        <w:rPr>
          <w:b/>
          <w:bCs/>
        </w:rPr>
        <w:t xml:space="preserve">9.  </w:t>
      </w:r>
      <w:r>
        <w:t>Completion — certificates issued on rule satisfaction. Program marked complete. Evidence recorded against contract.</w:t>
      </w:r>
    </w:p>
    <w:p w14:paraId="6559A7C5" w14:textId="77777777" w:rsidR="00CF5CBA" w:rsidRDefault="00000000">
      <w:pPr>
        <w:spacing w:before="60" w:after="60"/>
        <w:ind w:left="360"/>
      </w:pPr>
      <w:r>
        <w:rPr>
          <w:b/>
          <w:bCs/>
        </w:rPr>
        <w:t xml:space="preserve">10.  </w:t>
      </w:r>
      <w:r>
        <w:t>Contract intelligence — contract view shows completion percentage, average satisfaction across all delivered programs, and upcoming program pipeline.</w:t>
      </w:r>
    </w:p>
    <w:p w14:paraId="3B8613B2" w14:textId="77777777" w:rsidR="00CF5CBA" w:rsidRDefault="00000000">
      <w:r>
        <w:br w:type="page"/>
      </w:r>
    </w:p>
    <w:p w14:paraId="21AE796B" w14:textId="77777777" w:rsidR="00CF5CBA" w:rsidRDefault="00000000">
      <w:pPr>
        <w:spacing w:before="2880" w:after="160"/>
        <w:jc w:val="center"/>
      </w:pPr>
      <w:r>
        <w:rPr>
          <w:color w:val="AAAAAA"/>
        </w:rPr>
        <w:lastRenderedPageBreak/>
        <w:t>PART IV</w:t>
      </w:r>
    </w:p>
    <w:p w14:paraId="3D74CAF9" w14:textId="77777777" w:rsidR="00CF5CBA" w:rsidRDefault="00000000">
      <w:pPr>
        <w:spacing w:after="200"/>
        <w:jc w:val="center"/>
      </w:pPr>
      <w:r>
        <w:rPr>
          <w:b/>
          <w:bCs/>
          <w:color w:val="26215C"/>
          <w:sz w:val="48"/>
          <w:szCs w:val="48"/>
        </w:rPr>
        <w:t>Domain Model</w:t>
      </w:r>
    </w:p>
    <w:p w14:paraId="449B88C6" w14:textId="77777777" w:rsidR="00CF5CBA" w:rsidRDefault="00000000">
      <w:pPr>
        <w:spacing w:after="2400"/>
        <w:jc w:val="center"/>
      </w:pPr>
      <w:r>
        <w:rPr>
          <w:i/>
          <w:iCs/>
          <w:color w:val="534AB7"/>
          <w:sz w:val="24"/>
          <w:szCs w:val="24"/>
        </w:rPr>
        <w:t>Entities, relationships, vocabulary, and extensibility rules</w:t>
      </w:r>
    </w:p>
    <w:p w14:paraId="1DDAF75D" w14:textId="77777777" w:rsidR="00CF5CBA" w:rsidRDefault="00000000">
      <w:pPr>
        <w:pBdr>
          <w:bottom w:val="single" w:sz="6" w:space="0" w:color="CCCCCC"/>
        </w:pBdr>
        <w:spacing w:before="80" w:after="80"/>
      </w:pPr>
      <w:r>
        <w:t xml:space="preserve"> </w:t>
      </w:r>
    </w:p>
    <w:p w14:paraId="74505FAF" w14:textId="77777777" w:rsidR="00CF5CBA" w:rsidRDefault="00000000">
      <w:r>
        <w:br w:type="page"/>
      </w:r>
    </w:p>
    <w:p w14:paraId="4A739F8E" w14:textId="77777777" w:rsidR="00CF5CBA" w:rsidRDefault="00000000">
      <w:pPr>
        <w:pStyle w:val="Heading1"/>
      </w:pPr>
      <w:r>
        <w:lastRenderedPageBreak/>
        <w:t>Product Vocabulary</w:t>
      </w:r>
    </w:p>
    <w:p w14:paraId="50BCE27A" w14:textId="77777777" w:rsidR="00CF5CBA" w:rsidRDefault="00000000">
      <w:pPr>
        <w:spacing w:before="80" w:after="120"/>
        <w:jc w:val="both"/>
      </w:pPr>
      <w:r>
        <w:t>Every term in this section has exactly one definition. Synonyms are not permitted in code, documentation, or product copy. The canonical term is used everywhere.</w:t>
      </w:r>
    </w:p>
    <w:p w14:paraId="79493EA1" w14:textId="77777777" w:rsidR="00CF5CBA" w:rsidRDefault="00000000">
      <w:pPr>
        <w:spacing w:before="60" w:after="60"/>
      </w:pPr>
      <w:r>
        <w:rPr>
          <w:b/>
          <w:bCs/>
        </w:rPr>
        <w:t xml:space="preserve">Organization: </w:t>
      </w:r>
      <w:r>
        <w:t>The top-level tenant entity. The billing and governance root.</w:t>
      </w:r>
    </w:p>
    <w:p w14:paraId="09F49E4D" w14:textId="77777777" w:rsidR="00CF5CBA" w:rsidRDefault="00000000">
      <w:pPr>
        <w:spacing w:before="60" w:after="60"/>
      </w:pPr>
      <w:r>
        <w:rPr>
          <w:b/>
          <w:bCs/>
        </w:rPr>
        <w:t xml:space="preserve">Workspace: </w:t>
      </w:r>
      <w:r>
        <w:t>An isolated operational environment within an Organization. One organization may have multiple workspaces.</w:t>
      </w:r>
    </w:p>
    <w:p w14:paraId="0869B489" w14:textId="77777777" w:rsidR="00CF5CBA" w:rsidRDefault="00000000">
      <w:pPr>
        <w:spacing w:before="60" w:after="60"/>
      </w:pPr>
      <w:r>
        <w:rPr>
          <w:b/>
          <w:bCs/>
        </w:rPr>
        <w:t xml:space="preserve">User: </w:t>
      </w:r>
      <w:r>
        <w:t>A human with an authenticated identity. May belong to multiple organizations with different roles in each.</w:t>
      </w:r>
    </w:p>
    <w:p w14:paraId="5A3FA6F6" w14:textId="77777777" w:rsidR="00CF5CBA" w:rsidRDefault="00000000">
      <w:pPr>
        <w:spacing w:before="60" w:after="60"/>
      </w:pPr>
      <w:r>
        <w:rPr>
          <w:b/>
          <w:bCs/>
        </w:rPr>
        <w:t xml:space="preserve">Participant: </w:t>
      </w:r>
      <w:r>
        <w:t>A person enrolled in a Development Experience. Never: student, attendee, registrant, delegate.</w:t>
      </w:r>
    </w:p>
    <w:p w14:paraId="56F5183D" w14:textId="77777777" w:rsidR="00CF5CBA" w:rsidRDefault="00000000">
      <w:pPr>
        <w:spacing w:before="60" w:after="60"/>
      </w:pPr>
      <w:r>
        <w:rPr>
          <w:b/>
          <w:bCs/>
        </w:rPr>
        <w:t xml:space="preserve">Facilitator: </w:t>
      </w:r>
      <w:r>
        <w:t>A person leading or supporting a Development Experience. Covers: instructor, coach, assessor, consultant, mentor.</w:t>
      </w:r>
    </w:p>
    <w:p w14:paraId="13AFB314" w14:textId="77777777" w:rsidR="00CF5CBA" w:rsidRDefault="00000000">
      <w:pPr>
        <w:spacing w:before="60" w:after="60"/>
      </w:pPr>
      <w:r>
        <w:rPr>
          <w:b/>
          <w:bCs/>
        </w:rPr>
        <w:t xml:space="preserve">Experience: </w:t>
      </w:r>
      <w:r>
        <w:t>Any structured capability development activity managed on the platform.</w:t>
      </w:r>
    </w:p>
    <w:p w14:paraId="5675D4B7" w14:textId="77777777" w:rsidR="00CF5CBA" w:rsidRDefault="00000000">
      <w:pPr>
        <w:spacing w:before="60" w:after="60"/>
      </w:pPr>
      <w:r>
        <w:rPr>
          <w:b/>
          <w:bCs/>
        </w:rPr>
        <w:t xml:space="preserve">Program: </w:t>
      </w:r>
      <w:r>
        <w:t>A structured sequence of Experiences forming a journey.</w:t>
      </w:r>
    </w:p>
    <w:p w14:paraId="016E5124" w14:textId="77777777" w:rsidR="00CF5CBA" w:rsidRDefault="00000000">
      <w:pPr>
        <w:spacing w:before="60" w:after="60"/>
      </w:pPr>
      <w:r>
        <w:rPr>
          <w:b/>
          <w:bCs/>
        </w:rPr>
        <w:t xml:space="preserve">Cohort: </w:t>
      </w:r>
      <w:r>
        <w:t>A group of Participants moving through an Experience or Program together.</w:t>
      </w:r>
    </w:p>
    <w:p w14:paraId="002B91B2" w14:textId="77777777" w:rsidR="00CF5CBA" w:rsidRDefault="00000000">
      <w:pPr>
        <w:spacing w:before="60" w:after="60"/>
      </w:pPr>
      <w:r>
        <w:rPr>
          <w:b/>
          <w:bCs/>
        </w:rPr>
        <w:t xml:space="preserve">Session: </w:t>
      </w:r>
      <w:r>
        <w:t>A discrete time-bounded delivery event within an Experience.</w:t>
      </w:r>
    </w:p>
    <w:p w14:paraId="2281154F" w14:textId="77777777" w:rsidR="00CF5CBA" w:rsidRDefault="00000000">
      <w:pPr>
        <w:spacing w:before="60" w:after="60"/>
      </w:pPr>
      <w:r>
        <w:rPr>
          <w:b/>
          <w:bCs/>
        </w:rPr>
        <w:t xml:space="preserve">Enrollment: </w:t>
      </w:r>
      <w:r>
        <w:t>The relationship between a Participant and an Experience. Never: registration (as a noun for the record).</w:t>
      </w:r>
    </w:p>
    <w:p w14:paraId="4D1B4D27" w14:textId="77777777" w:rsidR="00CF5CBA" w:rsidRDefault="00000000">
      <w:pPr>
        <w:spacing w:before="60" w:after="60"/>
      </w:pPr>
      <w:r>
        <w:rPr>
          <w:b/>
          <w:bCs/>
        </w:rPr>
        <w:t xml:space="preserve">Attendance: </w:t>
      </w:r>
      <w:r>
        <w:t>The operational record of a Participant's presence at a Session.</w:t>
      </w:r>
    </w:p>
    <w:p w14:paraId="2B6BB041" w14:textId="77777777" w:rsidR="00CF5CBA" w:rsidRDefault="00000000">
      <w:pPr>
        <w:spacing w:before="60" w:after="60"/>
      </w:pPr>
      <w:r>
        <w:rPr>
          <w:b/>
          <w:bCs/>
        </w:rPr>
        <w:t xml:space="preserve">Certificate: </w:t>
      </w:r>
      <w:r>
        <w:t>A credential issued to a Participant upon satisfying completion criteria.</w:t>
      </w:r>
    </w:p>
    <w:p w14:paraId="5D557458" w14:textId="77777777" w:rsidR="00CF5CBA" w:rsidRDefault="00000000">
      <w:pPr>
        <w:spacing w:before="60" w:after="60"/>
      </w:pPr>
      <w:r>
        <w:rPr>
          <w:b/>
          <w:bCs/>
        </w:rPr>
        <w:t xml:space="preserve">Contract: </w:t>
      </w:r>
      <w:r>
        <w:t>A formal client commitment to receive a defined set of Development Experiences over a period of time. The parent entity above Experience.</w:t>
      </w:r>
    </w:p>
    <w:p w14:paraId="325D3FCB" w14:textId="77777777" w:rsidR="00CF5CBA" w:rsidRDefault="00000000">
      <w:pPr>
        <w:spacing w:before="60" w:after="60"/>
      </w:pPr>
      <w:r>
        <w:rPr>
          <w:b/>
          <w:bCs/>
        </w:rPr>
        <w:t xml:space="preserve">Logistics Task: </w:t>
      </w:r>
      <w:r>
        <w:t>A trackable operational action required to deliver an Experience. Has an owner, due date, status, and escalation rule.</w:t>
      </w:r>
    </w:p>
    <w:p w14:paraId="3E6510D5" w14:textId="77777777" w:rsidR="00CF5CBA" w:rsidRDefault="00000000">
      <w:pPr>
        <w:spacing w:before="60" w:after="60"/>
      </w:pPr>
      <w:r>
        <w:rPr>
          <w:b/>
          <w:bCs/>
        </w:rPr>
        <w:t xml:space="preserve">Facilitator Profile: </w:t>
      </w:r>
      <w:r>
        <w:t>The complete operational and professional record of a facilitator within the platform. Includes expertise, certifications, travel parameters, availability, and delivery history.</w:t>
      </w:r>
    </w:p>
    <w:p w14:paraId="46439D29" w14:textId="77777777" w:rsidR="00CF5CBA" w:rsidRDefault="00000000">
      <w:pPr>
        <w:spacing w:before="60" w:after="60"/>
      </w:pPr>
      <w:r>
        <w:rPr>
          <w:b/>
          <w:bCs/>
        </w:rPr>
        <w:t xml:space="preserve">Mobilization: </w:t>
      </w:r>
      <w:r>
        <w:t>The automatic activation of facilitator matching, logistics scheduling, and participant workflows triggered by the creation of a Contract or Experience.</w:t>
      </w:r>
    </w:p>
    <w:p w14:paraId="2AF1094F" w14:textId="77777777" w:rsidR="00CF5CBA" w:rsidRDefault="00000000">
      <w:pPr>
        <w:spacing w:before="60" w:after="60"/>
      </w:pPr>
      <w:r>
        <w:rPr>
          <w:b/>
          <w:bCs/>
        </w:rPr>
        <w:t xml:space="preserve">Satisfaction Score: </w:t>
      </w:r>
      <w:r>
        <w:t>The aggregated result of a post-experience survey. Feeds the executive dashboard quality intelligence layer.</w:t>
      </w:r>
    </w:p>
    <w:p w14:paraId="7BFEE640" w14:textId="77777777" w:rsidR="00CF5CBA" w:rsidRDefault="00000000">
      <w:pPr>
        <w:spacing w:before="60" w:after="60"/>
      </w:pPr>
      <w:r>
        <w:rPr>
          <w:b/>
          <w:bCs/>
        </w:rPr>
        <w:t xml:space="preserve">Evidence: </w:t>
      </w:r>
      <w:r>
        <w:t>The accumulated operational record demonstrating whether capability investments are producing intended outcomes.</w:t>
      </w:r>
    </w:p>
    <w:p w14:paraId="7CD41B2F" w14:textId="77777777" w:rsidR="00CF5CBA" w:rsidRDefault="00000000">
      <w:pPr>
        <w:spacing w:before="60" w:after="60"/>
      </w:pPr>
      <w:r>
        <w:rPr>
          <w:b/>
          <w:bCs/>
        </w:rPr>
        <w:t xml:space="preserve">Outcome: </w:t>
      </w:r>
      <w:r>
        <w:t>A measurable result of a Development Experience, classified by the Outcome Taxonomy.</w:t>
      </w:r>
    </w:p>
    <w:p w14:paraId="7023D6AD" w14:textId="77777777" w:rsidR="00CF5CBA" w:rsidRDefault="00000000">
      <w:pPr>
        <w:spacing w:before="60" w:after="60"/>
      </w:pPr>
      <w:r>
        <w:rPr>
          <w:b/>
          <w:bCs/>
        </w:rPr>
        <w:t xml:space="preserve">Intelligence: </w:t>
      </w:r>
      <w:r>
        <w:t>Platform-generated insight that answers: what deserves my attention?</w:t>
      </w:r>
    </w:p>
    <w:p w14:paraId="29EFADC0" w14:textId="77777777" w:rsidR="00CF5CBA" w:rsidRDefault="00000000">
      <w:pPr>
        <w:pStyle w:val="Heading1"/>
      </w:pPr>
      <w:r>
        <w:t>Core Entity Model</w:t>
      </w:r>
    </w:p>
    <w:p w14:paraId="6AE95ED0" w14:textId="77777777" w:rsidR="00CF5CBA" w:rsidRDefault="00000000">
      <w:pPr>
        <w:pStyle w:val="Heading2"/>
      </w:pPr>
      <w:r>
        <w:t>Organization</w:t>
      </w:r>
    </w:p>
    <w:p w14:paraId="15E73705" w14:textId="77777777" w:rsidR="00CF5CBA" w:rsidRDefault="00000000">
      <w:pPr>
        <w:pStyle w:val="ListParagraph"/>
        <w:numPr>
          <w:ilvl w:val="0"/>
          <w:numId w:val="1"/>
        </w:numPr>
        <w:spacing w:before="40" w:after="40"/>
      </w:pPr>
      <w:r>
        <w:t>Root entity for multi-tenancy.</w:t>
      </w:r>
    </w:p>
    <w:p w14:paraId="62366C31" w14:textId="77777777" w:rsidR="00CF5CBA" w:rsidRDefault="00000000">
      <w:pPr>
        <w:pStyle w:val="ListParagraph"/>
        <w:numPr>
          <w:ilvl w:val="0"/>
          <w:numId w:val="1"/>
        </w:numPr>
        <w:spacing w:before="40" w:after="40"/>
      </w:pPr>
      <w:r>
        <w:lastRenderedPageBreak/>
        <w:t>Owns all data within its boundary.</w:t>
      </w:r>
    </w:p>
    <w:p w14:paraId="5CE1888A" w14:textId="77777777" w:rsidR="00CF5CBA" w:rsidRDefault="00000000">
      <w:pPr>
        <w:pStyle w:val="ListParagraph"/>
        <w:numPr>
          <w:ilvl w:val="0"/>
          <w:numId w:val="1"/>
        </w:numPr>
        <w:spacing w:before="40" w:after="40"/>
      </w:pPr>
      <w:r>
        <w:t>Has one or more Workspaces.</w:t>
      </w:r>
    </w:p>
    <w:p w14:paraId="533FEFD2" w14:textId="77777777" w:rsidR="00CF5CBA" w:rsidRDefault="00000000">
      <w:pPr>
        <w:pStyle w:val="ListParagraph"/>
        <w:numPr>
          <w:ilvl w:val="0"/>
          <w:numId w:val="1"/>
        </w:numPr>
        <w:spacing w:before="40" w:after="40"/>
      </w:pPr>
      <w:r>
        <w:t>Has a billing relationship, plan, and feature set.</w:t>
      </w:r>
    </w:p>
    <w:p w14:paraId="56E03563" w14:textId="77777777" w:rsidR="00CF5CBA" w:rsidRDefault="00000000">
      <w:pPr>
        <w:pStyle w:val="ListParagraph"/>
        <w:numPr>
          <w:ilvl w:val="0"/>
          <w:numId w:val="1"/>
        </w:numPr>
        <w:spacing w:before="40" w:after="40"/>
      </w:pPr>
      <w:r>
        <w:t>Soft delete only. Hard deletion requires explicit administrative action and audit event.</w:t>
      </w:r>
    </w:p>
    <w:p w14:paraId="726CF898" w14:textId="77777777" w:rsidR="00CF5CBA" w:rsidRDefault="00000000">
      <w:pPr>
        <w:pStyle w:val="Heading2"/>
      </w:pPr>
      <w:r>
        <w:t>Workspace</w:t>
      </w:r>
    </w:p>
    <w:p w14:paraId="5989D30F" w14:textId="77777777" w:rsidR="00CF5CBA" w:rsidRDefault="00000000">
      <w:pPr>
        <w:pStyle w:val="ListParagraph"/>
        <w:numPr>
          <w:ilvl w:val="0"/>
          <w:numId w:val="1"/>
        </w:numPr>
        <w:spacing w:before="40" w:after="40"/>
      </w:pPr>
      <w:r>
        <w:t>Isolated operational environment within an Organization.</w:t>
      </w:r>
    </w:p>
    <w:p w14:paraId="1772B966" w14:textId="77777777" w:rsidR="00CF5CBA" w:rsidRDefault="00000000">
      <w:pPr>
        <w:pStyle w:val="ListParagraph"/>
        <w:numPr>
          <w:ilvl w:val="0"/>
          <w:numId w:val="1"/>
        </w:numPr>
        <w:spacing w:before="40" w:after="40"/>
      </w:pPr>
      <w:r>
        <w:t>All entities carry workspace_id. Cross-workspace data access is prohibited at the application layer and enforced at the database layer via RLS.</w:t>
      </w:r>
    </w:p>
    <w:p w14:paraId="273F3474" w14:textId="77777777" w:rsidR="00CF5CBA" w:rsidRDefault="00000000">
      <w:pPr>
        <w:pStyle w:val="ListParagraph"/>
        <w:numPr>
          <w:ilvl w:val="0"/>
          <w:numId w:val="1"/>
        </w:numPr>
        <w:spacing w:before="40" w:after="40"/>
      </w:pPr>
      <w:r>
        <w:t>A Participant may appear in multiple Workspaces but their records are fully isolated.</w:t>
      </w:r>
    </w:p>
    <w:p w14:paraId="3ECC1B09" w14:textId="77777777" w:rsidR="00CF5CBA" w:rsidRDefault="00000000">
      <w:pPr>
        <w:pStyle w:val="Heading2"/>
      </w:pPr>
      <w:r>
        <w:t>Experience (Polymorphic)</w:t>
      </w:r>
    </w:p>
    <w:p w14:paraId="3735FA64" w14:textId="77777777" w:rsidR="00CF5CBA" w:rsidRDefault="00000000">
      <w:pPr>
        <w:spacing w:before="80" w:after="120"/>
        <w:jc w:val="both"/>
      </w:pPr>
      <w:r>
        <w:t>Experience is a polymorphic base entity. This architecture supports all current and future experience types without schema migrations.</w:t>
      </w:r>
    </w:p>
    <w:p w14:paraId="2CD3AB2A" w14:textId="77777777" w:rsidR="00CF5CBA" w:rsidRDefault="00000000">
      <w:pPr>
        <w:pStyle w:val="ListParagraph"/>
        <w:numPr>
          <w:ilvl w:val="0"/>
          <w:numId w:val="1"/>
        </w:numPr>
        <w:spacing w:before="40" w:after="40"/>
      </w:pPr>
      <w:r>
        <w:t>Base entity: Experience — id, workspace_id, experience_type, title, status, owner_id, created_at, updated_at, deleted_at.</w:t>
      </w:r>
    </w:p>
    <w:p w14:paraId="4F5A461F" w14:textId="77777777" w:rsidR="00CF5CBA" w:rsidRDefault="00000000">
      <w:pPr>
        <w:pStyle w:val="ListParagraph"/>
        <w:numPr>
          <w:ilvl w:val="0"/>
          <w:numId w:val="1"/>
        </w:numPr>
        <w:spacing w:before="40" w:after="40"/>
      </w:pPr>
      <w:r>
        <w:t>Type-specific extension tables: WorkshopDetails, ProgramDetails, CoachingDetails, AssessmentDetails, etc.</w:t>
      </w:r>
    </w:p>
    <w:p w14:paraId="5540E143" w14:textId="77777777" w:rsidR="00CF5CBA" w:rsidRDefault="00000000">
      <w:pPr>
        <w:pStyle w:val="ListParagraph"/>
        <w:numPr>
          <w:ilvl w:val="0"/>
          <w:numId w:val="1"/>
        </w:numPr>
        <w:spacing w:before="40" w:after="40"/>
      </w:pPr>
      <w:r>
        <w:t>All type-specific logic lives in type-specific extension layers. Shared infrastructure never assumes a specific experience type.</w:t>
      </w:r>
    </w:p>
    <w:p w14:paraId="350EA48D" w14:textId="77777777" w:rsidR="00CF5CBA" w:rsidRDefault="00000000">
      <w:pPr>
        <w:pBdr>
          <w:left w:val="single" w:sz="24" w:space="8" w:color="5349B7"/>
        </w:pBdr>
        <w:spacing w:before="160" w:after="160"/>
        <w:ind w:left="720" w:right="360"/>
      </w:pPr>
      <w:r>
        <w:rPr>
          <w:i/>
          <w:iCs/>
        </w:rPr>
        <w:t>Engineering rule: never hardcode experience type assumptions into shared infrastructure. A function that works only for workshops is a workshop function, not an experience function.</w:t>
      </w:r>
    </w:p>
    <w:p w14:paraId="0DCB8D91" w14:textId="77777777" w:rsidR="00CF5CBA" w:rsidRDefault="00000000">
      <w:pPr>
        <w:pStyle w:val="Heading2"/>
      </w:pPr>
      <w:r>
        <w:t>Contract</w:t>
      </w:r>
    </w:p>
    <w:p w14:paraId="5502AD12" w14:textId="77777777" w:rsidR="00CF5CBA" w:rsidRDefault="00000000">
      <w:pPr>
        <w:pStyle w:val="ListParagraph"/>
        <w:numPr>
          <w:ilvl w:val="0"/>
          <w:numId w:val="1"/>
        </w:numPr>
        <w:spacing w:before="40" w:after="40"/>
      </w:pPr>
      <w:r>
        <w:t>Parent entity above Experience. Represents a client commitment to a defined scope of capability development.</w:t>
      </w:r>
    </w:p>
    <w:p w14:paraId="62B66A9F" w14:textId="77777777" w:rsidR="00CF5CBA" w:rsidRDefault="00000000">
      <w:pPr>
        <w:pStyle w:val="ListParagraph"/>
        <w:numPr>
          <w:ilvl w:val="0"/>
          <w:numId w:val="1"/>
        </w:numPr>
        <w:spacing w:before="40" w:after="40"/>
      </w:pPr>
      <w:r>
        <w:t>Fields: id, workspace_id, client_name, client_contact, title, total_experiences, start_date, end_date, status, overall_satisfaction_avg, completion_percentage, contract_value, invoiced_amount, collected_amount, created_at, updated_at, deleted_at.</w:t>
      </w:r>
    </w:p>
    <w:p w14:paraId="0B2542DC" w14:textId="77777777" w:rsidR="00CF5CBA" w:rsidRDefault="00000000">
      <w:pPr>
        <w:pStyle w:val="ListParagraph"/>
        <w:numPr>
          <w:ilvl w:val="0"/>
          <w:numId w:val="1"/>
        </w:numPr>
        <w:spacing w:before="40" w:after="40"/>
      </w:pPr>
      <w:r>
        <w:t>Status lifecycle: draft, active, paused, completed, cancelled.</w:t>
      </w:r>
    </w:p>
    <w:p w14:paraId="2F82B762" w14:textId="77777777" w:rsidR="00CF5CBA" w:rsidRDefault="00000000">
      <w:pPr>
        <w:pStyle w:val="ListParagraph"/>
        <w:numPr>
          <w:ilvl w:val="0"/>
          <w:numId w:val="1"/>
        </w:numPr>
        <w:spacing w:before="40" w:after="40"/>
      </w:pPr>
      <w:r>
        <w:t>One Contract has many Experiences. Deleting a Contract soft-deletes all child Experiences.</w:t>
      </w:r>
    </w:p>
    <w:p w14:paraId="44C1ECB0" w14:textId="77777777" w:rsidR="00CF5CBA" w:rsidRDefault="00000000">
      <w:pPr>
        <w:pStyle w:val="ListParagraph"/>
        <w:numPr>
          <w:ilvl w:val="0"/>
          <w:numId w:val="1"/>
        </w:numPr>
        <w:spacing w:before="40" w:after="40"/>
      </w:pPr>
      <w:r>
        <w:t>One Contract has many Payment Milestones, each with a trigger condition, amount, and status.</w:t>
      </w:r>
    </w:p>
    <w:p w14:paraId="5EA1FDB8" w14:textId="77777777" w:rsidR="00CF5CBA" w:rsidRDefault="00000000">
      <w:pPr>
        <w:pStyle w:val="ListParagraph"/>
        <w:numPr>
          <w:ilvl w:val="0"/>
          <w:numId w:val="1"/>
        </w:numPr>
        <w:spacing w:before="40" w:after="40"/>
      </w:pPr>
      <w:r>
        <w:t>Contract-level intelligence: completion percentage, average satisfaction score, programs at risk, next program date, uninvoiced delivered programs, outstanding receivables.</w:t>
      </w:r>
    </w:p>
    <w:p w14:paraId="078F5743" w14:textId="77777777" w:rsidR="00CF5CBA" w:rsidRDefault="00000000">
      <w:pPr>
        <w:pStyle w:val="Heading2"/>
      </w:pPr>
      <w:r>
        <w:t>Payment Milestone</w:t>
      </w:r>
    </w:p>
    <w:p w14:paraId="21134988" w14:textId="77777777" w:rsidR="00CF5CBA" w:rsidRDefault="00000000">
      <w:pPr>
        <w:pStyle w:val="ListParagraph"/>
        <w:numPr>
          <w:ilvl w:val="0"/>
          <w:numId w:val="1"/>
        </w:numPr>
        <w:spacing w:before="40" w:after="40"/>
      </w:pPr>
      <w:r>
        <w:t>A financial checkpoint within a Contract. Triggered automatically when its condition is satisfied.</w:t>
      </w:r>
    </w:p>
    <w:p w14:paraId="7BF8B5FA" w14:textId="77777777" w:rsidR="00CF5CBA" w:rsidRDefault="00000000">
      <w:pPr>
        <w:pStyle w:val="ListParagraph"/>
        <w:numPr>
          <w:ilvl w:val="0"/>
          <w:numId w:val="1"/>
        </w:numPr>
        <w:spacing w:before="40" w:after="40"/>
      </w:pPr>
      <w:r>
        <w:t>Fields: id, contract_id, workspace_id, title, amount, trigger_type, trigger_condition, status, triggered_at, invoiced_at, collected_at, created_at, updated_at.</w:t>
      </w:r>
    </w:p>
    <w:p w14:paraId="0F6A3448" w14:textId="77777777" w:rsidR="00CF5CBA" w:rsidRDefault="00000000">
      <w:pPr>
        <w:pStyle w:val="ListParagraph"/>
        <w:numPr>
          <w:ilvl w:val="0"/>
          <w:numId w:val="1"/>
        </w:numPr>
        <w:spacing w:before="40" w:after="40"/>
      </w:pPr>
      <w:r>
        <w:t>Trigger types: contract_signing, program_completion, contract_completion, date_based, manual.</w:t>
      </w:r>
    </w:p>
    <w:p w14:paraId="78645664" w14:textId="77777777" w:rsidR="00CF5CBA" w:rsidRDefault="00000000">
      <w:pPr>
        <w:pStyle w:val="ListParagraph"/>
        <w:numPr>
          <w:ilvl w:val="0"/>
          <w:numId w:val="1"/>
        </w:numPr>
        <w:spacing w:before="40" w:after="40"/>
      </w:pPr>
      <w:r>
        <w:lastRenderedPageBreak/>
        <w:t>Status: pending, triggered, invoiced, collected, overdue.</w:t>
      </w:r>
    </w:p>
    <w:p w14:paraId="3C5328EC" w14:textId="77777777" w:rsidR="00CF5CBA" w:rsidRDefault="00000000">
      <w:pPr>
        <w:pStyle w:val="ListParagraph"/>
        <w:numPr>
          <w:ilvl w:val="0"/>
          <w:numId w:val="1"/>
        </w:numPr>
        <w:spacing w:before="40" w:after="40"/>
      </w:pPr>
      <w:r>
        <w:t>When status moves to triggered, the platform notifies the finance team and optionally pushes to the connected financial system via Tier 4 integration.</w:t>
      </w:r>
    </w:p>
    <w:p w14:paraId="5D55C378" w14:textId="77777777" w:rsidR="00CF5CBA" w:rsidRDefault="00000000">
      <w:pPr>
        <w:pStyle w:val="ListParagraph"/>
        <w:numPr>
          <w:ilvl w:val="0"/>
          <w:numId w:val="1"/>
        </w:numPr>
        <w:spacing w:before="40" w:after="40"/>
      </w:pPr>
      <w:r>
        <w:t>WorkshopOS records trigger events. The financial system of record handles invoice generation, payment processing, and accounting entries.</w:t>
      </w:r>
    </w:p>
    <w:p w14:paraId="3E38B55A" w14:textId="77777777" w:rsidR="00CF5CBA" w:rsidRDefault="00000000">
      <w:pPr>
        <w:pStyle w:val="Heading2"/>
      </w:pPr>
      <w:r>
        <w:t>Logistics Task</w:t>
      </w:r>
    </w:p>
    <w:p w14:paraId="2092009C" w14:textId="77777777" w:rsidR="00CF5CBA" w:rsidRDefault="00000000">
      <w:pPr>
        <w:pStyle w:val="ListParagraph"/>
        <w:numPr>
          <w:ilvl w:val="0"/>
          <w:numId w:val="1"/>
        </w:numPr>
        <w:spacing w:before="40" w:after="40"/>
      </w:pPr>
      <w:r>
        <w:t>Attached to an Experience. Represents one trackable operational action required for delivery.</w:t>
      </w:r>
    </w:p>
    <w:p w14:paraId="1C2E1C05" w14:textId="77777777" w:rsidR="00CF5CBA" w:rsidRDefault="00000000">
      <w:pPr>
        <w:pStyle w:val="ListParagraph"/>
        <w:numPr>
          <w:ilvl w:val="0"/>
          <w:numId w:val="1"/>
        </w:numPr>
        <w:spacing w:before="40" w:after="40"/>
      </w:pPr>
      <w:r>
        <w:t>Fields: id, experience_id, workspace_id, task_type, title, owner_id, due_date, status, escalation_level, notes, completed_at, created_at, updated_at.</w:t>
      </w:r>
    </w:p>
    <w:p w14:paraId="2FF599E6" w14:textId="77777777" w:rsidR="00CF5CBA" w:rsidRDefault="00000000">
      <w:pPr>
        <w:pStyle w:val="ListParagraph"/>
        <w:numPr>
          <w:ilvl w:val="0"/>
          <w:numId w:val="1"/>
        </w:numPr>
        <w:spacing w:before="40" w:after="40"/>
      </w:pPr>
      <w:r>
        <w:t>Task types: venue, hotel, facilitator_travel, catering, printing, shipping, delivery_confirmation, day_of_setup, other.</w:t>
      </w:r>
    </w:p>
    <w:p w14:paraId="7C1DDB3A" w14:textId="77777777" w:rsidR="00CF5CBA" w:rsidRDefault="00000000">
      <w:pPr>
        <w:pStyle w:val="ListParagraph"/>
        <w:numPr>
          <w:ilvl w:val="0"/>
          <w:numId w:val="1"/>
        </w:numPr>
        <w:spacing w:before="40" w:after="40"/>
      </w:pPr>
      <w:r>
        <w:t>Status: not_started, in_progress, completed, overdue, blocked.</w:t>
      </w:r>
    </w:p>
    <w:p w14:paraId="207035A3" w14:textId="77777777" w:rsidR="00CF5CBA" w:rsidRDefault="00000000">
      <w:pPr>
        <w:pStyle w:val="ListParagraph"/>
        <w:numPr>
          <w:ilvl w:val="0"/>
          <w:numId w:val="1"/>
        </w:numPr>
        <w:spacing w:before="40" w:after="40"/>
      </w:pPr>
      <w:r>
        <w:t>Escalation levels: coordinator → operations_manager → executive. Escalation triggers automatically when a task becomes overdue.</w:t>
      </w:r>
    </w:p>
    <w:p w14:paraId="0BC6618B" w14:textId="77777777" w:rsidR="00CF5CBA" w:rsidRDefault="00000000">
      <w:pPr>
        <w:pStyle w:val="ListParagraph"/>
        <w:numPr>
          <w:ilvl w:val="0"/>
          <w:numId w:val="1"/>
        </w:numPr>
        <w:spacing w:before="40" w:after="40"/>
      </w:pPr>
      <w:r>
        <w:t>Overdue or blocked tasks surface as flags on the executive dashboard.</w:t>
      </w:r>
    </w:p>
    <w:p w14:paraId="5498D53B" w14:textId="77777777" w:rsidR="00CF5CBA" w:rsidRDefault="00000000">
      <w:pPr>
        <w:pStyle w:val="Heading2"/>
      </w:pPr>
      <w:r>
        <w:t>Facilitator Profile</w:t>
      </w:r>
    </w:p>
    <w:p w14:paraId="06391A12" w14:textId="77777777" w:rsidR="00CF5CBA" w:rsidRDefault="00000000">
      <w:pPr>
        <w:pStyle w:val="ListParagraph"/>
        <w:numPr>
          <w:ilvl w:val="0"/>
          <w:numId w:val="1"/>
        </w:numPr>
        <w:spacing w:before="40" w:after="40"/>
      </w:pPr>
      <w:r>
        <w:t>The complete professional and operational record of a facilitator. Extends the base User entity.</w:t>
      </w:r>
    </w:p>
    <w:p w14:paraId="57A9CBA7" w14:textId="77777777" w:rsidR="00CF5CBA" w:rsidRDefault="00000000">
      <w:pPr>
        <w:pStyle w:val="ListParagraph"/>
        <w:numPr>
          <w:ilvl w:val="0"/>
          <w:numId w:val="1"/>
        </w:numPr>
        <w:spacing w:before="40" w:after="40"/>
      </w:pPr>
      <w:r>
        <w:t>Professional fields: biography, areas_of_expertise, industries, certifications, languages, years_experience.</w:t>
      </w:r>
    </w:p>
    <w:p w14:paraId="27F69877" w14:textId="77777777" w:rsidR="00CF5CBA" w:rsidRDefault="00000000">
      <w:pPr>
        <w:pStyle w:val="ListParagraph"/>
        <w:numPr>
          <w:ilvl w:val="0"/>
          <w:numId w:val="1"/>
        </w:numPr>
        <w:spacing w:before="40" w:after="40"/>
      </w:pPr>
      <w:r>
        <w:t>Operational fields: regions_available, willing_to_travel, passport_expiry, visa_countries, current_availability.</w:t>
      </w:r>
    </w:p>
    <w:p w14:paraId="3A43DC0E" w14:textId="77777777" w:rsidR="00CF5CBA" w:rsidRDefault="00000000">
      <w:pPr>
        <w:pStyle w:val="ListParagraph"/>
        <w:numPr>
          <w:ilvl w:val="0"/>
          <w:numId w:val="1"/>
        </w:numPr>
        <w:spacing w:before="40" w:after="40"/>
      </w:pPr>
      <w:r>
        <w:t>Performance fields: total_programs_delivered, average_satisfaction_score, delivery_history.</w:t>
      </w:r>
    </w:p>
    <w:p w14:paraId="585DE238" w14:textId="77777777" w:rsidR="00CF5CBA" w:rsidRDefault="00000000">
      <w:pPr>
        <w:pStyle w:val="ListParagraph"/>
        <w:numPr>
          <w:ilvl w:val="0"/>
          <w:numId w:val="1"/>
        </w:numPr>
        <w:spacing w:before="40" w:after="40"/>
      </w:pPr>
      <w:r>
        <w:t>Facilitators manage their own profile via the Facilitator Portal. Changes to availability are reflected immediately in the matching engine.</w:t>
      </w:r>
    </w:p>
    <w:p w14:paraId="24BC7615" w14:textId="77777777" w:rsidR="00CF5CBA" w:rsidRDefault="00000000">
      <w:pPr>
        <w:pStyle w:val="ListParagraph"/>
        <w:numPr>
          <w:ilvl w:val="0"/>
          <w:numId w:val="1"/>
        </w:numPr>
        <w:spacing w:before="40" w:after="40"/>
      </w:pPr>
      <w:r>
        <w:t>Facilitator satisfaction scores are calculated automatically from post-experience survey results and are visible to operations staff and executives.</w:t>
      </w:r>
    </w:p>
    <w:p w14:paraId="6D0AC125" w14:textId="77777777" w:rsidR="00CF5CBA" w:rsidRDefault="00000000">
      <w:pPr>
        <w:pStyle w:val="Heading2"/>
      </w:pPr>
      <w:r>
        <w:t>Enrollment</w:t>
      </w:r>
    </w:p>
    <w:p w14:paraId="50A08726" w14:textId="77777777" w:rsidR="00CF5CBA" w:rsidRDefault="00000000">
      <w:pPr>
        <w:pStyle w:val="ListParagraph"/>
        <w:numPr>
          <w:ilvl w:val="0"/>
          <w:numId w:val="1"/>
        </w:numPr>
        <w:spacing w:before="40" w:after="40"/>
      </w:pPr>
      <w:r>
        <w:t>The relationship between a Participant and an Experience.</w:t>
      </w:r>
    </w:p>
    <w:p w14:paraId="396DAD6C" w14:textId="77777777" w:rsidR="00CF5CBA" w:rsidRDefault="00000000">
      <w:pPr>
        <w:pStyle w:val="ListParagraph"/>
        <w:numPr>
          <w:ilvl w:val="0"/>
          <w:numId w:val="1"/>
        </w:numPr>
        <w:spacing w:before="40" w:after="40"/>
      </w:pPr>
      <w:r>
        <w:t>Has status lifecycle: pending, confirmed, waitlisted, cancelled, completed.</w:t>
      </w:r>
    </w:p>
    <w:p w14:paraId="3FA2E24C" w14:textId="77777777" w:rsidR="00CF5CBA" w:rsidRDefault="00000000">
      <w:pPr>
        <w:pStyle w:val="ListParagraph"/>
        <w:numPr>
          <w:ilvl w:val="0"/>
          <w:numId w:val="1"/>
        </w:numPr>
        <w:spacing w:before="40" w:after="40"/>
      </w:pPr>
      <w:r>
        <w:t>Has approval workflow state where applicable.</w:t>
      </w:r>
    </w:p>
    <w:p w14:paraId="66D0642F" w14:textId="77777777" w:rsidR="00CF5CBA" w:rsidRDefault="00000000">
      <w:pPr>
        <w:pStyle w:val="ListParagraph"/>
        <w:numPr>
          <w:ilvl w:val="0"/>
          <w:numId w:val="1"/>
        </w:numPr>
        <w:spacing w:before="40" w:after="40"/>
      </w:pPr>
      <w:r>
        <w:t>Immutable once completed. Status changes generate audit events.</w:t>
      </w:r>
    </w:p>
    <w:p w14:paraId="63A05276" w14:textId="77777777" w:rsidR="00CF5CBA" w:rsidRDefault="00000000">
      <w:pPr>
        <w:pStyle w:val="Heading2"/>
      </w:pPr>
      <w:r>
        <w:t>Evidence Records</w:t>
      </w:r>
    </w:p>
    <w:p w14:paraId="18886E95" w14:textId="77777777" w:rsidR="00CF5CBA" w:rsidRDefault="00000000">
      <w:pPr>
        <w:pStyle w:val="ListParagraph"/>
        <w:numPr>
          <w:ilvl w:val="0"/>
          <w:numId w:val="1"/>
        </w:numPr>
        <w:spacing w:before="40" w:after="40"/>
      </w:pPr>
      <w:r>
        <w:t>Attendance: participant_id, session_id, status, captured_by, captured_at.</w:t>
      </w:r>
    </w:p>
    <w:p w14:paraId="45070B51" w14:textId="77777777" w:rsidR="00CF5CBA" w:rsidRDefault="00000000">
      <w:pPr>
        <w:pStyle w:val="ListParagraph"/>
        <w:numPr>
          <w:ilvl w:val="0"/>
          <w:numId w:val="1"/>
        </w:numPr>
        <w:spacing w:before="40" w:after="40"/>
      </w:pPr>
      <w:r>
        <w:t>Assessment results: participant_id, experience_id, instrument, scores, captured_at.</w:t>
      </w:r>
    </w:p>
    <w:p w14:paraId="3A49FD51" w14:textId="77777777" w:rsidR="00CF5CBA" w:rsidRDefault="00000000">
      <w:pPr>
        <w:pStyle w:val="ListParagraph"/>
        <w:numPr>
          <w:ilvl w:val="0"/>
          <w:numId w:val="1"/>
        </w:numPr>
        <w:spacing w:before="40" w:after="40"/>
      </w:pPr>
      <w:r>
        <w:t>Certificates: participant_id, experience_id, issued_at, criteria_snapshot, revoked_at.</w:t>
      </w:r>
    </w:p>
    <w:p w14:paraId="4387CC91" w14:textId="77777777" w:rsidR="00CF5CBA" w:rsidRDefault="00000000">
      <w:pPr>
        <w:pStyle w:val="ListParagraph"/>
        <w:numPr>
          <w:ilvl w:val="0"/>
          <w:numId w:val="1"/>
        </w:numPr>
        <w:spacing w:before="40" w:after="40"/>
      </w:pPr>
      <w:r>
        <w:t>Feedback: participant_id, experience_id, responses, submitted_at.</w:t>
      </w:r>
    </w:p>
    <w:p w14:paraId="4BBF9CBC" w14:textId="77777777" w:rsidR="00CF5CBA" w:rsidRDefault="00000000">
      <w:pPr>
        <w:pStyle w:val="ListParagraph"/>
        <w:numPr>
          <w:ilvl w:val="0"/>
          <w:numId w:val="1"/>
        </w:numPr>
        <w:spacing w:before="40" w:after="40"/>
      </w:pPr>
      <w:r>
        <w:lastRenderedPageBreak/>
        <w:t>All evidence records are immutable in their original form. Corrections create new records with references to originals.</w:t>
      </w:r>
    </w:p>
    <w:p w14:paraId="10ECABC5" w14:textId="77777777" w:rsidR="00CF5CBA" w:rsidRDefault="00000000">
      <w:pPr>
        <w:pStyle w:val="Heading1"/>
      </w:pPr>
      <w:r>
        <w:t>Criteria for Introducing New Experience Types</w:t>
      </w:r>
    </w:p>
    <w:p w14:paraId="62866561" w14:textId="77777777" w:rsidR="00CF5CBA" w:rsidRDefault="00000000">
      <w:pPr>
        <w:spacing w:before="80" w:after="120"/>
        <w:jc w:val="both"/>
      </w:pPr>
      <w:r>
        <w:t>The platform is extensible but not infinitely so. A new experience type must satisfy all of the following criteria before it is introduced:</w:t>
      </w:r>
    </w:p>
    <w:p w14:paraId="58EC18A6" w14:textId="77777777" w:rsidR="00CF5CBA" w:rsidRDefault="00000000">
      <w:pPr>
        <w:spacing w:before="60" w:after="60"/>
        <w:ind w:left="360"/>
      </w:pPr>
      <w:r>
        <w:rPr>
          <w:b/>
          <w:bCs/>
        </w:rPr>
        <w:t xml:space="preserve">1.  </w:t>
      </w:r>
      <w:r>
        <w:t>It represents a structurally distinct form of capability development that cannot be adequately modeled by an existing type with configuration.</w:t>
      </w:r>
    </w:p>
    <w:p w14:paraId="747A6D0C" w14:textId="77777777" w:rsidR="00CF5CBA" w:rsidRDefault="00000000">
      <w:pPr>
        <w:spacing w:before="60" w:after="60"/>
        <w:ind w:left="360"/>
      </w:pPr>
      <w:r>
        <w:rPr>
          <w:b/>
          <w:bCs/>
        </w:rPr>
        <w:t xml:space="preserve">2.  </w:t>
      </w:r>
      <w:r>
        <w:t>It has a meaningfully different participant journey from existing types.</w:t>
      </w:r>
    </w:p>
    <w:p w14:paraId="17B64FE9" w14:textId="77777777" w:rsidR="00CF5CBA" w:rsidRDefault="00000000">
      <w:pPr>
        <w:spacing w:before="60" w:after="60"/>
        <w:ind w:left="360"/>
      </w:pPr>
      <w:r>
        <w:rPr>
          <w:b/>
          <w:bCs/>
        </w:rPr>
        <w:t xml:space="preserve">3.  </w:t>
      </w:r>
      <w:r>
        <w:t>It has demand from at least two existing or prospective customers.</w:t>
      </w:r>
    </w:p>
    <w:p w14:paraId="48245C82" w14:textId="77777777" w:rsidR="00CF5CBA" w:rsidRDefault="00000000">
      <w:pPr>
        <w:spacing w:before="60" w:after="60"/>
        <w:ind w:left="360"/>
      </w:pPr>
      <w:r>
        <w:rPr>
          <w:b/>
          <w:bCs/>
        </w:rPr>
        <w:t xml:space="preserve">4.  </w:t>
      </w:r>
      <w:r>
        <w:t>Its introduction does not require changes to shared infrastructure or the base Experience entity.</w:t>
      </w:r>
    </w:p>
    <w:p w14:paraId="35FDD047" w14:textId="77777777" w:rsidR="00CF5CBA" w:rsidRDefault="00000000">
      <w:pPr>
        <w:spacing w:before="60" w:after="60"/>
        <w:ind w:left="360"/>
      </w:pPr>
      <w:r>
        <w:rPr>
          <w:b/>
          <w:bCs/>
        </w:rPr>
        <w:t xml:space="preserve">5.  </w:t>
      </w:r>
      <w:r>
        <w:t>A product owner has defined its lifecycle stages, outcome taxonomy mapping, and evidence capture requirements before development begins.</w:t>
      </w:r>
    </w:p>
    <w:p w14:paraId="652C0098" w14:textId="77777777" w:rsidR="00CF5CBA" w:rsidRDefault="00000000">
      <w:pPr>
        <w:pBdr>
          <w:left w:val="single" w:sz="24" w:space="8" w:color="5349B7"/>
        </w:pBdr>
        <w:spacing w:before="160" w:after="160"/>
        <w:ind w:left="720" w:right="360"/>
      </w:pPr>
      <w:r>
        <w:rPr>
          <w:i/>
          <w:iCs/>
        </w:rPr>
        <w:t>If a new context can be modeled as a configured variant of an existing type, it is a configuration change, not a new type. Default to configuration over new types.</w:t>
      </w:r>
    </w:p>
    <w:p w14:paraId="641FA806" w14:textId="77777777" w:rsidR="00CF5CBA" w:rsidRDefault="00000000">
      <w:pPr>
        <w:pStyle w:val="Heading1"/>
      </w:pPr>
      <w:r>
        <w:t>Platform Governance Rules</w:t>
      </w:r>
    </w:p>
    <w:p w14:paraId="2D7DE218" w14:textId="77777777" w:rsidR="00CF5CBA" w:rsidRDefault="00000000">
      <w:pPr>
        <w:pStyle w:val="ListParagraph"/>
        <w:numPr>
          <w:ilvl w:val="0"/>
          <w:numId w:val="1"/>
        </w:numPr>
        <w:spacing w:before="40" w:after="40"/>
      </w:pPr>
      <w:r>
        <w:t>Organizations own their data. No organizational data is used to train AI models or shared with any other organization.</w:t>
      </w:r>
    </w:p>
    <w:p w14:paraId="51578C7B" w14:textId="77777777" w:rsidR="00CF5CBA" w:rsidRDefault="00000000">
      <w:pPr>
        <w:pStyle w:val="ListParagraph"/>
        <w:numPr>
          <w:ilvl w:val="0"/>
          <w:numId w:val="1"/>
        </w:numPr>
        <w:spacing w:before="40" w:after="40"/>
      </w:pPr>
      <w:r>
        <w:t>Participants are workspace-isolated. A participant record in Workspace A is never visible to Workspace B.</w:t>
      </w:r>
    </w:p>
    <w:p w14:paraId="26B53BC1" w14:textId="77777777" w:rsidR="00CF5CBA" w:rsidRDefault="00000000">
      <w:pPr>
        <w:pStyle w:val="ListParagraph"/>
        <w:numPr>
          <w:ilvl w:val="0"/>
          <w:numId w:val="1"/>
        </w:numPr>
        <w:spacing w:before="40" w:after="40"/>
      </w:pPr>
      <w:r>
        <w:t>Every action is attributable. Anonymous operations are not permitted.</w:t>
      </w:r>
    </w:p>
    <w:p w14:paraId="11C21243" w14:textId="77777777" w:rsidR="00CF5CBA" w:rsidRDefault="00000000">
      <w:pPr>
        <w:pStyle w:val="ListParagraph"/>
        <w:numPr>
          <w:ilvl w:val="0"/>
          <w:numId w:val="1"/>
        </w:numPr>
        <w:spacing w:before="40" w:after="40"/>
      </w:pPr>
      <w:r>
        <w:t>Significant operations generate audit events: publishing, deletion, communication sends, certificate issuance, permission changes.</w:t>
      </w:r>
    </w:p>
    <w:p w14:paraId="5D436230" w14:textId="77777777" w:rsidR="00CF5CBA" w:rsidRDefault="00000000">
      <w:pPr>
        <w:pStyle w:val="ListParagraph"/>
        <w:numPr>
          <w:ilvl w:val="0"/>
          <w:numId w:val="1"/>
        </w:numPr>
        <w:spacing w:before="40" w:after="40"/>
      </w:pPr>
      <w:r>
        <w:t>Permissions follow least privilege. Default role assignments grant minimum access.</w:t>
      </w:r>
    </w:p>
    <w:p w14:paraId="7D1AC112" w14:textId="77777777" w:rsidR="00CF5CBA" w:rsidRDefault="00000000">
      <w:pPr>
        <w:pStyle w:val="ListParagraph"/>
        <w:numPr>
          <w:ilvl w:val="0"/>
          <w:numId w:val="1"/>
        </w:numPr>
        <w:spacing w:before="40" w:after="40"/>
      </w:pPr>
      <w:r>
        <w:t>Soft deletes only. Hard deletion requires explicit admin action and generates an irreversible audit event.</w:t>
      </w:r>
    </w:p>
    <w:p w14:paraId="066DD67D" w14:textId="77777777" w:rsidR="00CF5CBA" w:rsidRDefault="00000000">
      <w:pPr>
        <w:pStyle w:val="ListParagraph"/>
        <w:numPr>
          <w:ilvl w:val="0"/>
          <w:numId w:val="1"/>
        </w:numPr>
        <w:spacing w:before="40" w:after="40"/>
      </w:pPr>
      <w:r>
        <w:t>No platform operation may remove audit records.</w:t>
      </w:r>
    </w:p>
    <w:p w14:paraId="3ECA3222" w14:textId="77777777" w:rsidR="00CF5CBA" w:rsidRDefault="00000000">
      <w:pPr>
        <w:pStyle w:val="ListParagraph"/>
        <w:numPr>
          <w:ilvl w:val="0"/>
          <w:numId w:val="1"/>
        </w:numPr>
        <w:spacing w:before="40" w:after="40"/>
      </w:pPr>
      <w:r>
        <w:t>Organizations may export their complete data at any time in standard formats.</w:t>
      </w:r>
    </w:p>
    <w:p w14:paraId="6DF20915" w14:textId="77777777" w:rsidR="00CF5CBA" w:rsidRDefault="00000000">
      <w:pPr>
        <w:pStyle w:val="Heading1"/>
      </w:pPr>
      <w:r>
        <w:t>Role Model</w:t>
      </w:r>
    </w:p>
    <w:p w14:paraId="79535673" w14:textId="77777777" w:rsidR="00CF5CBA" w:rsidRDefault="00000000">
      <w:pPr>
        <w:spacing w:before="60" w:after="60"/>
      </w:pPr>
      <w:r>
        <w:rPr>
          <w:b/>
          <w:bCs/>
        </w:rPr>
        <w:t xml:space="preserve">Organization Owner: </w:t>
      </w:r>
      <w:r>
        <w:t>Full control of the organization's workspace, billing, and user management.</w:t>
      </w:r>
    </w:p>
    <w:p w14:paraId="0D28624E" w14:textId="77777777" w:rsidR="00CF5CBA" w:rsidRDefault="00000000">
      <w:pPr>
        <w:spacing w:before="60" w:after="60"/>
      </w:pPr>
      <w:r>
        <w:rPr>
          <w:b/>
          <w:bCs/>
        </w:rPr>
        <w:t xml:space="preserve">Executive: </w:t>
      </w:r>
      <w:r>
        <w:t>Read-only access to the executive dashboard, contract intelligence, quality alerts, and business intelligence. Cannot edit operational records.</w:t>
      </w:r>
    </w:p>
    <w:p w14:paraId="61500CCC" w14:textId="77777777" w:rsidR="00CF5CBA" w:rsidRDefault="00000000">
      <w:pPr>
        <w:spacing w:before="60" w:after="60"/>
      </w:pPr>
      <w:r>
        <w:rPr>
          <w:b/>
          <w:bCs/>
        </w:rPr>
        <w:t xml:space="preserve">Administrator: </w:t>
      </w:r>
      <w:r>
        <w:t>Full control of operations within the workspace.</w:t>
      </w:r>
    </w:p>
    <w:p w14:paraId="5707CC5E" w14:textId="77777777" w:rsidR="00CF5CBA" w:rsidRDefault="00000000">
      <w:pPr>
        <w:spacing w:before="60" w:after="60"/>
      </w:pPr>
      <w:r>
        <w:rPr>
          <w:b/>
          <w:bCs/>
        </w:rPr>
        <w:t xml:space="preserve">Operations Manager: </w:t>
      </w:r>
      <w:r>
        <w:t>Manage contracts, experiences, logistics tasks, participants, and communications.</w:t>
      </w:r>
    </w:p>
    <w:p w14:paraId="61381F51" w14:textId="77777777" w:rsidR="00CF5CBA" w:rsidRDefault="00000000">
      <w:pPr>
        <w:spacing w:before="60" w:after="60"/>
      </w:pPr>
      <w:r>
        <w:rPr>
          <w:b/>
          <w:bCs/>
        </w:rPr>
        <w:lastRenderedPageBreak/>
        <w:t xml:space="preserve">Facilitator: </w:t>
      </w:r>
      <w:r>
        <w:t>Access to the Facilitator Portal. View assigned experiences, manage availability and profile, confirm or decline assignments.</w:t>
      </w:r>
    </w:p>
    <w:p w14:paraId="41165937" w14:textId="77777777" w:rsidR="00CF5CBA" w:rsidRDefault="00000000">
      <w:pPr>
        <w:spacing w:before="60" w:after="60"/>
      </w:pPr>
      <w:r>
        <w:rPr>
          <w:b/>
          <w:bCs/>
        </w:rPr>
        <w:t xml:space="preserve">Participant: </w:t>
      </w:r>
      <w:r>
        <w:t>View and act on their own enrollments and records.</w:t>
      </w:r>
    </w:p>
    <w:p w14:paraId="11697750" w14:textId="77777777" w:rsidR="00CF5CBA" w:rsidRDefault="00000000">
      <w:pPr>
        <w:spacing w:before="60" w:after="60"/>
      </w:pPr>
      <w:r>
        <w:rPr>
          <w:b/>
          <w:bCs/>
        </w:rPr>
        <w:t xml:space="preserve">Support Administrator: </w:t>
      </w:r>
      <w:r>
        <w:t>Read-only access for troubleshooting; no participant PII.</w:t>
      </w:r>
    </w:p>
    <w:p w14:paraId="1612F3DC" w14:textId="77777777" w:rsidR="00CF5CBA" w:rsidRDefault="00000000">
      <w:r>
        <w:br w:type="page"/>
      </w:r>
    </w:p>
    <w:p w14:paraId="7021F072" w14:textId="77777777" w:rsidR="00CF5CBA" w:rsidRDefault="00000000">
      <w:pPr>
        <w:spacing w:before="2880" w:after="160"/>
        <w:jc w:val="center"/>
      </w:pPr>
      <w:r>
        <w:rPr>
          <w:color w:val="AAAAAA"/>
        </w:rPr>
        <w:t>PART V</w:t>
      </w:r>
    </w:p>
    <w:p w14:paraId="61124816" w14:textId="77777777" w:rsidR="00CF5CBA" w:rsidRDefault="00000000">
      <w:pPr>
        <w:spacing w:after="200"/>
        <w:jc w:val="center"/>
      </w:pPr>
      <w:r>
        <w:rPr>
          <w:b/>
          <w:bCs/>
          <w:color w:val="26215C"/>
          <w:sz w:val="48"/>
          <w:szCs w:val="48"/>
        </w:rPr>
        <w:t>AI Strategy</w:t>
      </w:r>
    </w:p>
    <w:p w14:paraId="15646BCE" w14:textId="77777777" w:rsidR="00CF5CBA" w:rsidRDefault="00000000">
      <w:pPr>
        <w:spacing w:after="2400"/>
        <w:jc w:val="center"/>
      </w:pPr>
      <w:r>
        <w:rPr>
          <w:i/>
          <w:iCs/>
          <w:color w:val="534AB7"/>
          <w:sz w:val="24"/>
          <w:szCs w:val="24"/>
        </w:rPr>
        <w:t>Principles, constraints, capabilities, and the intelligence roadmap</w:t>
      </w:r>
    </w:p>
    <w:p w14:paraId="48888252" w14:textId="77777777" w:rsidR="00CF5CBA" w:rsidRDefault="00000000">
      <w:pPr>
        <w:pBdr>
          <w:bottom w:val="single" w:sz="6" w:space="0" w:color="CCCCCC"/>
        </w:pBdr>
        <w:spacing w:before="80" w:after="80"/>
      </w:pPr>
      <w:r>
        <w:t xml:space="preserve"> </w:t>
      </w:r>
    </w:p>
    <w:p w14:paraId="37FC5E61" w14:textId="77777777" w:rsidR="00CF5CBA" w:rsidRDefault="00000000">
      <w:r>
        <w:br w:type="page"/>
      </w:r>
    </w:p>
    <w:p w14:paraId="67BD79DD" w14:textId="77777777" w:rsidR="00CF5CBA" w:rsidRDefault="00000000">
      <w:pPr>
        <w:pStyle w:val="Heading1"/>
      </w:pPr>
      <w:r>
        <w:t>AI Identity</w:t>
      </w:r>
    </w:p>
    <w:p w14:paraId="6AF91030" w14:textId="77777777" w:rsidR="00CF5CBA" w:rsidRDefault="00000000">
      <w:pPr>
        <w:spacing w:before="80" w:after="120"/>
        <w:jc w:val="both"/>
      </w:pPr>
      <w:r>
        <w:t>CapabilityOS is an AI-assisted platform, not an AI platform. The distinction matters. AI is one capability within a platform whose primary purpose is operational effectiveness. AI augments the professionals who use the platform. It does not replace them.</w:t>
      </w:r>
    </w:p>
    <w:p w14:paraId="6FEEF9C5" w14:textId="77777777" w:rsidR="00CF5CBA" w:rsidRDefault="00000000">
      <w:pPr>
        <w:spacing w:before="80" w:after="120"/>
        <w:jc w:val="both"/>
      </w:pPr>
      <w:r>
        <w:t>The AI strategy is governed by the Decision Philosophy in Part II. AI operates at step 5 of the decision chain: it generates recommendations from evidence and insight. It does not operate at step 6. Humans decide.</w:t>
      </w:r>
    </w:p>
    <w:p w14:paraId="3DF0EFFB" w14:textId="77777777" w:rsidR="00CF5CBA" w:rsidRDefault="00000000">
      <w:pPr>
        <w:pStyle w:val="Heading1"/>
      </w:pPr>
      <w:r>
        <w:t>AI Principles — Locked</w:t>
      </w:r>
    </w:p>
    <w:p w14:paraId="5F333BEF" w14:textId="77777777" w:rsidR="00CF5CBA" w:rsidRDefault="00000000">
      <w:pPr>
        <w:spacing w:before="60" w:after="60"/>
        <w:ind w:left="360"/>
      </w:pPr>
      <w:r>
        <w:rPr>
          <w:b/>
          <w:bCs/>
        </w:rPr>
        <w:t xml:space="preserve">1.  </w:t>
      </w:r>
      <w:r>
        <w:t>AI recommends. It does not decide.</w:t>
      </w:r>
    </w:p>
    <w:p w14:paraId="4B8F322A" w14:textId="77777777" w:rsidR="00CF5CBA" w:rsidRDefault="00000000">
      <w:pPr>
        <w:spacing w:before="60" w:after="60"/>
        <w:ind w:left="360"/>
      </w:pPr>
      <w:r>
        <w:rPr>
          <w:b/>
          <w:bCs/>
        </w:rPr>
        <w:t xml:space="preserve">2.  </w:t>
      </w:r>
      <w:r>
        <w:t>AI explains its reasoning where appropriate. Opaque outputs are not surfaced to users.</w:t>
      </w:r>
    </w:p>
    <w:p w14:paraId="4F845624" w14:textId="77777777" w:rsidR="00CF5CBA" w:rsidRDefault="00000000">
      <w:pPr>
        <w:spacing w:before="60" w:after="60"/>
        <w:ind w:left="360"/>
      </w:pPr>
      <w:r>
        <w:rPr>
          <w:b/>
          <w:bCs/>
        </w:rPr>
        <w:t xml:space="preserve">3.  </w:t>
      </w:r>
      <w:r>
        <w:t>AI is transparent about uncertainty. It does not present low-confidence outputs with high-confidence language.</w:t>
      </w:r>
    </w:p>
    <w:p w14:paraId="22E97799" w14:textId="77777777" w:rsidR="00CF5CBA" w:rsidRDefault="00000000">
      <w:pPr>
        <w:spacing w:before="60" w:after="60"/>
        <w:ind w:left="360"/>
      </w:pPr>
      <w:r>
        <w:rPr>
          <w:b/>
          <w:bCs/>
        </w:rPr>
        <w:t xml:space="preserve">4.  </w:t>
      </w:r>
      <w:r>
        <w:t>AI never fabricates participant data, organizational data, or assessment results. If data is absent, AI says so.</w:t>
      </w:r>
    </w:p>
    <w:p w14:paraId="719DFE39" w14:textId="77777777" w:rsidR="00CF5CBA" w:rsidRDefault="00000000">
      <w:pPr>
        <w:spacing w:before="60" w:after="60"/>
        <w:ind w:left="360"/>
      </w:pPr>
      <w:r>
        <w:rPr>
          <w:b/>
          <w:bCs/>
        </w:rPr>
        <w:t xml:space="preserve">5.  </w:t>
      </w:r>
      <w:r>
        <w:t>AI augments human judgment. It does not replace it.</w:t>
      </w:r>
    </w:p>
    <w:p w14:paraId="552EC226" w14:textId="77777777" w:rsidR="00CF5CBA" w:rsidRDefault="00000000">
      <w:pPr>
        <w:spacing w:before="60" w:after="60"/>
        <w:ind w:left="360"/>
      </w:pPr>
      <w:r>
        <w:rPr>
          <w:b/>
          <w:bCs/>
        </w:rPr>
        <w:t xml:space="preserve">6.  </w:t>
      </w:r>
      <w:r>
        <w:t>Users remain accountable for every action taken in the platform. AI suggestions are advisory.</w:t>
      </w:r>
    </w:p>
    <w:p w14:paraId="7DDB05F1" w14:textId="77777777" w:rsidR="00CF5CBA" w:rsidRDefault="00000000">
      <w:pPr>
        <w:spacing w:before="60" w:after="60"/>
        <w:ind w:left="360"/>
      </w:pPr>
      <w:r>
        <w:rPr>
          <w:b/>
          <w:bCs/>
        </w:rPr>
        <w:t xml:space="preserve">7.  </w:t>
      </w:r>
      <w:r>
        <w:t>AI never writes in the first person as if it were the organization. Drafts are clearly marked as drafts.</w:t>
      </w:r>
    </w:p>
    <w:p w14:paraId="567FDC18" w14:textId="77777777" w:rsidR="00CF5CBA" w:rsidRDefault="00000000">
      <w:pPr>
        <w:spacing w:before="60" w:after="60"/>
        <w:ind w:left="360"/>
      </w:pPr>
      <w:r>
        <w:rPr>
          <w:b/>
          <w:bCs/>
        </w:rPr>
        <w:t xml:space="preserve">8.  </w:t>
      </w:r>
      <w:r>
        <w:t>AI operations are auditable. Every AI action is logged with its input, output, and the user who acted on it.</w:t>
      </w:r>
    </w:p>
    <w:p w14:paraId="022B7424" w14:textId="77777777" w:rsidR="00CF5CBA" w:rsidRDefault="00000000">
      <w:pPr>
        <w:spacing w:before="60" w:after="60"/>
        <w:ind w:left="360"/>
      </w:pPr>
      <w:r>
        <w:rPr>
          <w:b/>
          <w:bCs/>
        </w:rPr>
        <w:t xml:space="preserve">9.  </w:t>
      </w:r>
      <w:r>
        <w:t>No AI feature may affect a participant without explicit human confirmation.</w:t>
      </w:r>
    </w:p>
    <w:p w14:paraId="58134060" w14:textId="77777777" w:rsidR="00CF5CBA" w:rsidRDefault="00000000">
      <w:pPr>
        <w:pBdr>
          <w:left w:val="single" w:sz="24" w:space="8" w:color="5349B7"/>
        </w:pBdr>
        <w:spacing w:before="160" w:after="160"/>
        <w:ind w:left="720" w:right="360"/>
      </w:pPr>
      <w:r>
        <w:rPr>
          <w:i/>
          <w:iCs/>
        </w:rPr>
        <w:t>Constitutional constraint: no AI feature may be shipped that allows the platform to take a participant-affecting action without human review and confirmation.</w:t>
      </w:r>
    </w:p>
    <w:p w14:paraId="75997EA9" w14:textId="77777777" w:rsidR="00CF5CBA" w:rsidRDefault="00000000">
      <w:pPr>
        <w:pStyle w:val="Heading1"/>
      </w:pPr>
      <w:r>
        <w:t>AI Capabilities by Phase</w:t>
      </w:r>
    </w:p>
    <w:p w14:paraId="1C9D1DCC" w14:textId="77777777" w:rsidR="00CF5CBA" w:rsidRDefault="00000000">
      <w:pPr>
        <w:pStyle w:val="Heading2"/>
      </w:pPr>
      <w:r>
        <w:t>Phase 1 — Operational Assistance</w:t>
      </w:r>
    </w:p>
    <w:p w14:paraId="528CCD16" w14:textId="77777777" w:rsidR="00CF5CBA" w:rsidRDefault="00000000">
      <w:pPr>
        <w:pStyle w:val="ListParagraph"/>
        <w:numPr>
          <w:ilvl w:val="0"/>
          <w:numId w:val="1"/>
        </w:numPr>
        <w:spacing w:before="40" w:after="40"/>
      </w:pPr>
      <w:r>
        <w:t>Communication drafting: AI generates draft emails, reminders, and confirmations. Senders review and approve.</w:t>
      </w:r>
    </w:p>
    <w:p w14:paraId="7EA4A4BF" w14:textId="77777777" w:rsidR="00CF5CBA" w:rsidRDefault="00000000">
      <w:pPr>
        <w:pStyle w:val="ListParagraph"/>
        <w:numPr>
          <w:ilvl w:val="0"/>
          <w:numId w:val="1"/>
        </w:numPr>
        <w:spacing w:before="40" w:after="40"/>
      </w:pPr>
      <w:r>
        <w:t>Operational summaries: AI summarizes program status, attendance trends, and upcoming actions.</w:t>
      </w:r>
    </w:p>
    <w:p w14:paraId="0D5138D6" w14:textId="77777777" w:rsidR="00CF5CBA" w:rsidRDefault="00000000">
      <w:pPr>
        <w:pStyle w:val="ListParagraph"/>
        <w:numPr>
          <w:ilvl w:val="0"/>
          <w:numId w:val="1"/>
        </w:numPr>
        <w:spacing w:before="40" w:after="40"/>
      </w:pPr>
      <w:r>
        <w:t>Certificate trigger detection: AI identifies when completion criteria are satisfied. Admins confirm issuance.</w:t>
      </w:r>
    </w:p>
    <w:p w14:paraId="7FFE308C" w14:textId="77777777" w:rsidR="00CF5CBA" w:rsidRDefault="00000000">
      <w:pPr>
        <w:pStyle w:val="Heading2"/>
      </w:pPr>
      <w:r>
        <w:t>Phase 2 — Intelligence</w:t>
      </w:r>
    </w:p>
    <w:p w14:paraId="55995DA6" w14:textId="77777777" w:rsidR="00CF5CBA" w:rsidRDefault="00000000">
      <w:pPr>
        <w:pStyle w:val="ListParagraph"/>
        <w:numPr>
          <w:ilvl w:val="0"/>
          <w:numId w:val="1"/>
        </w:numPr>
        <w:spacing w:before="40" w:after="40"/>
      </w:pPr>
      <w:r>
        <w:t>At-risk participant detection: AI flags participants whose engagement pattern suggests risk of non-completion.</w:t>
      </w:r>
    </w:p>
    <w:p w14:paraId="77AA8DA1" w14:textId="77777777" w:rsidR="00CF5CBA" w:rsidRDefault="00000000">
      <w:pPr>
        <w:pStyle w:val="ListParagraph"/>
        <w:numPr>
          <w:ilvl w:val="0"/>
          <w:numId w:val="1"/>
        </w:numPr>
        <w:spacing w:before="40" w:after="40"/>
      </w:pPr>
      <w:r>
        <w:t>Attendance trend analysis: AI identifies programs trending below threshold before they end.</w:t>
      </w:r>
    </w:p>
    <w:p w14:paraId="65086201" w14:textId="77777777" w:rsidR="00CF5CBA" w:rsidRDefault="00000000">
      <w:pPr>
        <w:pStyle w:val="ListParagraph"/>
        <w:numPr>
          <w:ilvl w:val="0"/>
          <w:numId w:val="1"/>
        </w:numPr>
        <w:spacing w:before="40" w:after="40"/>
      </w:pPr>
      <w:r>
        <w:t>Facilitator workload signals: AI surfaces facilitator scheduling conflicts and overload risks.</w:t>
      </w:r>
    </w:p>
    <w:p w14:paraId="0DA4BEC5" w14:textId="77777777" w:rsidR="00CF5CBA" w:rsidRDefault="00000000">
      <w:pPr>
        <w:pStyle w:val="Heading2"/>
      </w:pPr>
      <w:r>
        <w:t>Phase 3 — Organizational Memory</w:t>
      </w:r>
    </w:p>
    <w:p w14:paraId="04374F75" w14:textId="77777777" w:rsidR="00CF5CBA" w:rsidRDefault="00000000">
      <w:pPr>
        <w:pStyle w:val="ListParagraph"/>
        <w:numPr>
          <w:ilvl w:val="0"/>
          <w:numId w:val="1"/>
        </w:numPr>
        <w:spacing w:before="40" w:after="40"/>
      </w:pPr>
      <w:r>
        <w:t>Pattern detection across experiences: AI identifies what experience types, facilitators, and designs produce the best outcomes.</w:t>
      </w:r>
    </w:p>
    <w:p w14:paraId="58EFDE58" w14:textId="77777777" w:rsidR="00CF5CBA" w:rsidRDefault="00000000">
      <w:pPr>
        <w:pStyle w:val="ListParagraph"/>
        <w:numPr>
          <w:ilvl w:val="0"/>
          <w:numId w:val="1"/>
        </w:numPr>
        <w:spacing w:before="40" w:after="40"/>
      </w:pPr>
      <w:r>
        <w:t>Longitudinal journey analysis: AI surfaces participant journey patterns across time and experience types.</w:t>
      </w:r>
    </w:p>
    <w:p w14:paraId="0531C192" w14:textId="77777777" w:rsidR="00CF5CBA" w:rsidRDefault="00000000">
      <w:pPr>
        <w:pStyle w:val="ListParagraph"/>
        <w:numPr>
          <w:ilvl w:val="0"/>
          <w:numId w:val="1"/>
        </w:numPr>
        <w:spacing w:before="40" w:after="40"/>
      </w:pPr>
      <w:r>
        <w:t>Investment intelligence: AI connects capability investments to outcome evidence.</w:t>
      </w:r>
    </w:p>
    <w:p w14:paraId="60DBAB38" w14:textId="77777777" w:rsidR="00CF5CBA" w:rsidRDefault="00000000">
      <w:pPr>
        <w:pStyle w:val="Heading2"/>
      </w:pPr>
      <w:r>
        <w:t>Phase 4 — Decision Support</w:t>
      </w:r>
    </w:p>
    <w:p w14:paraId="6644717C" w14:textId="77777777" w:rsidR="00CF5CBA" w:rsidRDefault="00000000">
      <w:pPr>
        <w:pStyle w:val="ListParagraph"/>
        <w:numPr>
          <w:ilvl w:val="0"/>
          <w:numId w:val="1"/>
        </w:numPr>
        <w:spacing w:before="40" w:after="40"/>
      </w:pPr>
      <w:r>
        <w:t>Experience design recommendations: AI suggests experience designs based on organizational memory.</w:t>
      </w:r>
    </w:p>
    <w:p w14:paraId="6AC2A2B2" w14:textId="77777777" w:rsidR="00CF5CBA" w:rsidRDefault="00000000">
      <w:pPr>
        <w:pStyle w:val="ListParagraph"/>
        <w:numPr>
          <w:ilvl w:val="0"/>
          <w:numId w:val="1"/>
        </w:numPr>
        <w:spacing w:before="40" w:after="40"/>
      </w:pPr>
      <w:r>
        <w:t>Capability gap analysis: AI identifies gaps between organizational objectives and current capability investment patterns.</w:t>
      </w:r>
    </w:p>
    <w:p w14:paraId="47E88225" w14:textId="77777777" w:rsidR="00CF5CBA" w:rsidRDefault="00000000">
      <w:pPr>
        <w:pStyle w:val="ListParagraph"/>
        <w:numPr>
          <w:ilvl w:val="0"/>
          <w:numId w:val="1"/>
        </w:numPr>
        <w:spacing w:before="40" w:after="40"/>
      </w:pPr>
      <w:r>
        <w:t>Strategic recommendations: AI provides evidence-based suggestions for capability development strategy.</w:t>
      </w:r>
    </w:p>
    <w:p w14:paraId="3DD5AC78" w14:textId="77777777" w:rsidR="00CF5CBA" w:rsidRDefault="00000000">
      <w:pPr>
        <w:pStyle w:val="Heading1"/>
      </w:pPr>
      <w:r>
        <w:t>AI Application by Feature Area</w:t>
      </w:r>
    </w:p>
    <w:p w14:paraId="49464811" w14:textId="77777777" w:rsidR="00CF5CBA" w:rsidRDefault="00000000">
      <w:pPr>
        <w:spacing w:before="60" w:after="60"/>
      </w:pPr>
      <w:r>
        <w:rPr>
          <w:b/>
          <w:bCs/>
        </w:rPr>
        <w:t xml:space="preserve">Operational summaries: </w:t>
      </w:r>
      <w:r>
        <w:t>AI may generate. Users read and act.</w:t>
      </w:r>
    </w:p>
    <w:p w14:paraId="2847912A" w14:textId="77777777" w:rsidR="00CF5CBA" w:rsidRDefault="00000000">
      <w:pPr>
        <w:spacing w:before="60" w:after="60"/>
      </w:pPr>
      <w:r>
        <w:rPr>
          <w:b/>
          <w:bCs/>
        </w:rPr>
        <w:t xml:space="preserve">Participant risk flags: </w:t>
      </w:r>
      <w:r>
        <w:t>AI may surface. Operations staff must review before any outreach.</w:t>
      </w:r>
    </w:p>
    <w:p w14:paraId="5C98BBB1" w14:textId="77777777" w:rsidR="00CF5CBA" w:rsidRDefault="00000000">
      <w:pPr>
        <w:spacing w:before="60" w:after="60"/>
      </w:pPr>
      <w:r>
        <w:rPr>
          <w:b/>
          <w:bCs/>
        </w:rPr>
        <w:t xml:space="preserve">Communication drafting: </w:t>
      </w:r>
      <w:r>
        <w:t>AI may draft. Senders must review and approve before sending.</w:t>
      </w:r>
    </w:p>
    <w:p w14:paraId="6A65616C" w14:textId="77777777" w:rsidR="00CF5CBA" w:rsidRDefault="00000000">
      <w:pPr>
        <w:spacing w:before="60" w:after="60"/>
      </w:pPr>
      <w:r>
        <w:rPr>
          <w:b/>
          <w:bCs/>
        </w:rPr>
        <w:t xml:space="preserve">Certificate generation: </w:t>
      </w:r>
      <w:r>
        <w:t>AI may trigger on rule satisfaction. Admins may override.</w:t>
      </w:r>
    </w:p>
    <w:p w14:paraId="4E574A32" w14:textId="77777777" w:rsidR="00CF5CBA" w:rsidRDefault="00000000">
      <w:pPr>
        <w:spacing w:before="60" w:after="60"/>
      </w:pPr>
      <w:r>
        <w:rPr>
          <w:b/>
          <w:bCs/>
        </w:rPr>
        <w:t xml:space="preserve">Schedule optimization: </w:t>
      </w:r>
      <w:r>
        <w:t>AI may suggest. Planners decide.</w:t>
      </w:r>
    </w:p>
    <w:p w14:paraId="05C63177" w14:textId="77777777" w:rsidR="00CF5CBA" w:rsidRDefault="00000000">
      <w:pPr>
        <w:spacing w:before="60" w:after="60"/>
      </w:pPr>
      <w:r>
        <w:rPr>
          <w:b/>
          <w:bCs/>
        </w:rPr>
        <w:t xml:space="preserve">Experience design: </w:t>
      </w:r>
      <w:r>
        <w:t>AI may recommend. Product owners decide.</w:t>
      </w:r>
    </w:p>
    <w:p w14:paraId="1F6458C8" w14:textId="77777777" w:rsidR="00CF5CBA" w:rsidRDefault="00000000">
      <w:r>
        <w:br w:type="page"/>
      </w:r>
    </w:p>
    <w:p w14:paraId="67AEAD1F" w14:textId="77777777" w:rsidR="00CF5CBA" w:rsidRDefault="00000000">
      <w:pPr>
        <w:spacing w:before="2880" w:after="160"/>
        <w:jc w:val="center"/>
      </w:pPr>
      <w:r>
        <w:rPr>
          <w:color w:val="AAAAAA"/>
        </w:rPr>
        <w:t>PART VI</w:t>
      </w:r>
    </w:p>
    <w:p w14:paraId="33346E81" w14:textId="77777777" w:rsidR="00CF5CBA" w:rsidRDefault="00000000">
      <w:pPr>
        <w:spacing w:after="200"/>
        <w:jc w:val="center"/>
      </w:pPr>
      <w:r>
        <w:rPr>
          <w:b/>
          <w:bCs/>
          <w:color w:val="26215C"/>
          <w:sz w:val="48"/>
          <w:szCs w:val="48"/>
        </w:rPr>
        <w:t>Software Architecture</w:t>
      </w:r>
    </w:p>
    <w:p w14:paraId="7D802872" w14:textId="77777777" w:rsidR="00CF5CBA" w:rsidRDefault="00000000">
      <w:pPr>
        <w:spacing w:after="2400"/>
        <w:jc w:val="center"/>
      </w:pPr>
      <w:r>
        <w:rPr>
          <w:i/>
          <w:iCs/>
          <w:color w:val="534AB7"/>
          <w:sz w:val="24"/>
          <w:szCs w:val="24"/>
        </w:rPr>
        <w:t>Technical stack, patterns, and engineering standards</w:t>
      </w:r>
    </w:p>
    <w:p w14:paraId="389C9899" w14:textId="77777777" w:rsidR="00CF5CBA" w:rsidRDefault="00000000">
      <w:pPr>
        <w:pBdr>
          <w:bottom w:val="single" w:sz="6" w:space="0" w:color="CCCCCC"/>
        </w:pBdr>
        <w:spacing w:before="80" w:after="80"/>
      </w:pPr>
      <w:r>
        <w:t xml:space="preserve"> </w:t>
      </w:r>
    </w:p>
    <w:p w14:paraId="6A96F0BC" w14:textId="77777777" w:rsidR="00CF5CBA" w:rsidRDefault="00000000">
      <w:r>
        <w:br w:type="page"/>
      </w:r>
    </w:p>
    <w:p w14:paraId="3B9E3D41" w14:textId="77777777" w:rsidR="00CF5CBA" w:rsidRDefault="00000000">
      <w:pPr>
        <w:pStyle w:val="Heading1"/>
      </w:pPr>
      <w:r>
        <w:t>Technology Stack</w:t>
      </w:r>
    </w:p>
    <w:p w14:paraId="40A0C21A" w14:textId="77777777" w:rsidR="00CF5CBA" w:rsidRDefault="00000000">
      <w:pPr>
        <w:spacing w:before="60" w:after="60"/>
      </w:pPr>
      <w:r>
        <w:rPr>
          <w:b/>
          <w:bCs/>
        </w:rPr>
        <w:t xml:space="preserve">Framework: </w:t>
      </w:r>
      <w:r>
        <w:t>Next.js with App Router</w:t>
      </w:r>
    </w:p>
    <w:p w14:paraId="724330F7" w14:textId="77777777" w:rsidR="00CF5CBA" w:rsidRDefault="00000000">
      <w:pPr>
        <w:spacing w:before="60" w:after="60"/>
      </w:pPr>
      <w:r>
        <w:rPr>
          <w:b/>
          <w:bCs/>
        </w:rPr>
        <w:t xml:space="preserve">Rendering: </w:t>
      </w:r>
      <w:r>
        <w:t>Server Components by default. Client Components only where interactivity requires it.</w:t>
      </w:r>
    </w:p>
    <w:p w14:paraId="16BA658D" w14:textId="77777777" w:rsidR="00CF5CBA" w:rsidRDefault="00000000">
      <w:pPr>
        <w:spacing w:before="60" w:after="60"/>
      </w:pPr>
      <w:r>
        <w:rPr>
          <w:b/>
          <w:bCs/>
        </w:rPr>
        <w:t xml:space="preserve">Data mutations: </w:t>
      </w:r>
      <w:r>
        <w:t>Server Actions. No separate REST API layer for internal use.</w:t>
      </w:r>
    </w:p>
    <w:p w14:paraId="07D68268" w14:textId="77777777" w:rsidR="00CF5CBA" w:rsidRDefault="00000000">
      <w:pPr>
        <w:spacing w:before="60" w:after="60"/>
      </w:pPr>
      <w:r>
        <w:rPr>
          <w:b/>
          <w:bCs/>
        </w:rPr>
        <w:t xml:space="preserve">Database: </w:t>
      </w:r>
      <w:r>
        <w:t>PostgreSQL via Supabase. Row-level security enforced at the database layer.</w:t>
      </w:r>
    </w:p>
    <w:p w14:paraId="4B557B64" w14:textId="77777777" w:rsidR="00CF5CBA" w:rsidRDefault="00000000">
      <w:pPr>
        <w:spacing w:before="60" w:after="60"/>
      </w:pPr>
      <w:r>
        <w:rPr>
          <w:b/>
          <w:bCs/>
        </w:rPr>
        <w:t xml:space="preserve">Authentication: </w:t>
      </w:r>
      <w:r>
        <w:t>Supabase Auth with SSO/SAML support.</w:t>
      </w:r>
    </w:p>
    <w:p w14:paraId="296B7A3B" w14:textId="77777777" w:rsidR="00CF5CBA" w:rsidRDefault="00000000">
      <w:pPr>
        <w:spacing w:before="60" w:after="60"/>
      </w:pPr>
      <w:r>
        <w:rPr>
          <w:b/>
          <w:bCs/>
        </w:rPr>
        <w:t xml:space="preserve">File storage: </w:t>
      </w:r>
      <w:r>
        <w:t>S3-compatible via Supabase Storage.</w:t>
      </w:r>
    </w:p>
    <w:p w14:paraId="1B3CE72D" w14:textId="77777777" w:rsidR="00CF5CBA" w:rsidRDefault="00000000">
      <w:pPr>
        <w:spacing w:before="60" w:after="60"/>
      </w:pPr>
      <w:r>
        <w:rPr>
          <w:b/>
          <w:bCs/>
        </w:rPr>
        <w:t xml:space="preserve">AI: </w:t>
      </w:r>
      <w:r>
        <w:t>Anthropic API (Claude). Model version pinned per release.</w:t>
      </w:r>
    </w:p>
    <w:p w14:paraId="0A7D769A" w14:textId="77777777" w:rsidR="00CF5CBA" w:rsidRDefault="00000000">
      <w:pPr>
        <w:spacing w:before="60" w:after="60"/>
      </w:pPr>
      <w:r>
        <w:rPr>
          <w:b/>
          <w:bCs/>
        </w:rPr>
        <w:t xml:space="preserve">Deployment: </w:t>
      </w:r>
      <w:r>
        <w:t>Vercel for application. Supabase for database and auth.</w:t>
      </w:r>
    </w:p>
    <w:p w14:paraId="0A3BAFD7" w14:textId="77777777" w:rsidR="00CF5CBA" w:rsidRDefault="00000000">
      <w:pPr>
        <w:pStyle w:val="Heading1"/>
      </w:pPr>
      <w:r>
        <w:t>Folder Structure</w:t>
      </w:r>
    </w:p>
    <w:p w14:paraId="2ED57FEE" w14:textId="77777777" w:rsidR="00CF5CBA" w:rsidRDefault="00000000">
      <w:pPr>
        <w:pStyle w:val="ListParagraph"/>
        <w:numPr>
          <w:ilvl w:val="0"/>
          <w:numId w:val="1"/>
        </w:numPr>
        <w:spacing w:before="40" w:after="40"/>
      </w:pPr>
      <w:r>
        <w:t>app/ — Next.js App Router pages and layouts.</w:t>
      </w:r>
    </w:p>
    <w:p w14:paraId="4F99A979" w14:textId="77777777" w:rsidR="00CF5CBA" w:rsidRDefault="00000000">
      <w:pPr>
        <w:pStyle w:val="ListParagraph"/>
        <w:numPr>
          <w:ilvl w:val="0"/>
          <w:numId w:val="1"/>
        </w:numPr>
        <w:spacing w:before="40" w:after="40"/>
      </w:pPr>
      <w:r>
        <w:t>features/ — Feature folders. One folder per domain feature. Each contains components, actions, hooks, and schemas.</w:t>
      </w:r>
    </w:p>
    <w:p w14:paraId="550762E5" w14:textId="77777777" w:rsidR="00CF5CBA" w:rsidRDefault="00000000">
      <w:pPr>
        <w:pStyle w:val="ListParagraph"/>
        <w:numPr>
          <w:ilvl w:val="0"/>
          <w:numId w:val="1"/>
        </w:numPr>
        <w:spacing w:before="40" w:after="40"/>
      </w:pPr>
      <w:r>
        <w:t>components/ — Shared UI components with no business logic.</w:t>
      </w:r>
    </w:p>
    <w:p w14:paraId="1769C02A" w14:textId="77777777" w:rsidR="00CF5CBA" w:rsidRDefault="00000000">
      <w:pPr>
        <w:pStyle w:val="ListParagraph"/>
        <w:numPr>
          <w:ilvl w:val="0"/>
          <w:numId w:val="1"/>
        </w:numPr>
        <w:spacing w:before="40" w:after="40"/>
      </w:pPr>
      <w:r>
        <w:t>lib/ — Shared utilities, database clients, and infrastructure.</w:t>
      </w:r>
    </w:p>
    <w:p w14:paraId="4EFDBDFC" w14:textId="77777777" w:rsidR="00CF5CBA" w:rsidRDefault="00000000">
      <w:pPr>
        <w:pStyle w:val="ListParagraph"/>
        <w:numPr>
          <w:ilvl w:val="0"/>
          <w:numId w:val="1"/>
        </w:numPr>
        <w:spacing w:before="40" w:after="40"/>
      </w:pPr>
      <w:r>
        <w:t>config/ — All configuration files (navigation, permissions, roles, features, branding, constants).</w:t>
      </w:r>
    </w:p>
    <w:p w14:paraId="776E4542" w14:textId="77777777" w:rsidR="00CF5CBA" w:rsidRDefault="00000000">
      <w:pPr>
        <w:pStyle w:val="ListParagraph"/>
        <w:numPr>
          <w:ilvl w:val="0"/>
          <w:numId w:val="1"/>
        </w:numPr>
        <w:spacing w:before="40" w:after="40"/>
      </w:pPr>
      <w:r>
        <w:t>types/ — TypeScript type definitions.</w:t>
      </w:r>
    </w:p>
    <w:p w14:paraId="5C63F793" w14:textId="77777777" w:rsidR="00CF5CBA" w:rsidRDefault="00000000">
      <w:pPr>
        <w:pStyle w:val="ListParagraph"/>
        <w:numPr>
          <w:ilvl w:val="0"/>
          <w:numId w:val="1"/>
        </w:numPr>
        <w:spacing w:before="40" w:after="40"/>
      </w:pPr>
      <w:r>
        <w:t>docs/ — This Engineering Constitution and supporting documents.</w:t>
      </w:r>
    </w:p>
    <w:p w14:paraId="021DB353" w14:textId="77777777" w:rsidR="00CF5CBA" w:rsidRDefault="00000000">
      <w:pPr>
        <w:pBdr>
          <w:left w:val="single" w:sz="24" w:space="8" w:color="5349B7"/>
        </w:pBdr>
        <w:spacing w:before="160" w:after="160"/>
        <w:ind w:left="720" w:right="360"/>
      </w:pPr>
      <w:r>
        <w:rPr>
          <w:i/>
          <w:iCs/>
        </w:rPr>
        <w:t>Engineering rule: business logic never lives in components. Components are pure UI. Business logic lives in Server Actions and service functions within feature folders.</w:t>
      </w:r>
    </w:p>
    <w:p w14:paraId="4875205D" w14:textId="77777777" w:rsidR="00CF5CBA" w:rsidRDefault="00000000">
      <w:pPr>
        <w:pStyle w:val="Heading1"/>
      </w:pPr>
      <w:r>
        <w:t>Multi-Tenancy Architecture</w:t>
      </w:r>
    </w:p>
    <w:p w14:paraId="506765E1" w14:textId="77777777" w:rsidR="00CF5CBA" w:rsidRDefault="00000000">
      <w:pPr>
        <w:spacing w:before="80" w:after="120"/>
        <w:jc w:val="both"/>
      </w:pPr>
      <w:r>
        <w:t>CapabilityOS is multi-tenant from the first line of code. This is not a feature to be added later.</w:t>
      </w:r>
    </w:p>
    <w:p w14:paraId="29BC4E45" w14:textId="77777777" w:rsidR="00CF5CBA" w:rsidRDefault="00000000">
      <w:pPr>
        <w:pStyle w:val="ListParagraph"/>
        <w:numPr>
          <w:ilvl w:val="0"/>
          <w:numId w:val="1"/>
        </w:numPr>
        <w:spacing w:before="40" w:after="40"/>
      </w:pPr>
      <w:r>
        <w:t>Every entity in the database carries organization_id and workspace_id foreign keys. No exceptions.</w:t>
      </w:r>
    </w:p>
    <w:p w14:paraId="38136543" w14:textId="77777777" w:rsidR="00CF5CBA" w:rsidRDefault="00000000">
      <w:pPr>
        <w:pStyle w:val="ListParagraph"/>
        <w:numPr>
          <w:ilvl w:val="0"/>
          <w:numId w:val="1"/>
        </w:numPr>
        <w:spacing w:before="40" w:after="40"/>
      </w:pPr>
      <w:r>
        <w:t>Row-level security is enforced at the database layer, not the application layer alone.</w:t>
      </w:r>
    </w:p>
    <w:p w14:paraId="5B209E05" w14:textId="77777777" w:rsidR="00CF5CBA" w:rsidRDefault="00000000">
      <w:pPr>
        <w:pStyle w:val="ListParagraph"/>
        <w:numPr>
          <w:ilvl w:val="0"/>
          <w:numId w:val="1"/>
        </w:numPr>
        <w:spacing w:before="40" w:after="40"/>
      </w:pPr>
      <w:r>
        <w:t>Tenant isolation is verified in every database query. A query that can return data from multiple workspaces is a defect.</w:t>
      </w:r>
    </w:p>
    <w:p w14:paraId="0D5B0820" w14:textId="77777777" w:rsidR="00CF5CBA" w:rsidRDefault="00000000">
      <w:pPr>
        <w:pStyle w:val="ListParagraph"/>
        <w:numPr>
          <w:ilvl w:val="0"/>
          <w:numId w:val="1"/>
        </w:numPr>
        <w:spacing w:before="40" w:after="40"/>
      </w:pPr>
      <w:r>
        <w:t>Billing, usage metering, and plan enforcement are part of Phase 1 infrastructure.</w:t>
      </w:r>
    </w:p>
    <w:p w14:paraId="78537316" w14:textId="77777777" w:rsidR="00CF5CBA" w:rsidRDefault="00000000">
      <w:pPr>
        <w:pStyle w:val="Heading1"/>
      </w:pPr>
      <w:r>
        <w:t>Configuration Philosophy</w:t>
      </w:r>
    </w:p>
    <w:p w14:paraId="34730D6D" w14:textId="77777777" w:rsidR="00CF5CBA" w:rsidRDefault="00000000">
      <w:pPr>
        <w:spacing w:before="80" w:after="120"/>
        <w:jc w:val="both"/>
      </w:pPr>
      <w:r>
        <w:t>Nothing is hardcoded. Every configurable value lives in a configuration file:</w:t>
      </w:r>
    </w:p>
    <w:p w14:paraId="3CD6E0F2" w14:textId="77777777" w:rsidR="00CF5CBA" w:rsidRDefault="00000000">
      <w:pPr>
        <w:spacing w:before="60" w:after="60"/>
      </w:pPr>
      <w:r>
        <w:rPr>
          <w:b/>
          <w:bCs/>
        </w:rPr>
        <w:t xml:space="preserve">navigation.ts: </w:t>
      </w:r>
      <w:r>
        <w:t>Application navigation structure.</w:t>
      </w:r>
    </w:p>
    <w:p w14:paraId="1A806F4B" w14:textId="77777777" w:rsidR="00CF5CBA" w:rsidRDefault="00000000">
      <w:pPr>
        <w:spacing w:before="60" w:after="60"/>
      </w:pPr>
      <w:r>
        <w:rPr>
          <w:b/>
          <w:bCs/>
        </w:rPr>
        <w:t xml:space="preserve">permissions.ts: </w:t>
      </w:r>
      <w:r>
        <w:t>Role-permission mappings.</w:t>
      </w:r>
    </w:p>
    <w:p w14:paraId="4C3A5FBF" w14:textId="77777777" w:rsidR="00CF5CBA" w:rsidRDefault="00000000">
      <w:pPr>
        <w:spacing w:before="60" w:after="60"/>
      </w:pPr>
      <w:r>
        <w:rPr>
          <w:b/>
          <w:bCs/>
        </w:rPr>
        <w:t xml:space="preserve">roles.ts: </w:t>
      </w:r>
      <w:r>
        <w:t>Role definitions and hierarchies.</w:t>
      </w:r>
    </w:p>
    <w:p w14:paraId="7677F182" w14:textId="77777777" w:rsidR="00CF5CBA" w:rsidRDefault="00000000">
      <w:pPr>
        <w:spacing w:before="60" w:after="60"/>
      </w:pPr>
      <w:r>
        <w:rPr>
          <w:b/>
          <w:bCs/>
        </w:rPr>
        <w:t xml:space="preserve">features.ts: </w:t>
      </w:r>
      <w:r>
        <w:t>Feature flag configuration.</w:t>
      </w:r>
    </w:p>
    <w:p w14:paraId="7279013C" w14:textId="77777777" w:rsidR="00CF5CBA" w:rsidRDefault="00000000">
      <w:pPr>
        <w:spacing w:before="60" w:after="60"/>
      </w:pPr>
      <w:r>
        <w:rPr>
          <w:b/>
          <w:bCs/>
        </w:rPr>
        <w:t xml:space="preserve">branding.ts: </w:t>
      </w:r>
      <w:r>
        <w:t>Brand and theming configuration.</w:t>
      </w:r>
    </w:p>
    <w:p w14:paraId="27314220" w14:textId="77777777" w:rsidR="00CF5CBA" w:rsidRDefault="00000000">
      <w:pPr>
        <w:spacing w:before="60" w:after="60"/>
      </w:pPr>
      <w:r>
        <w:rPr>
          <w:b/>
          <w:bCs/>
        </w:rPr>
        <w:t xml:space="preserve">constants.ts: </w:t>
      </w:r>
      <w:r>
        <w:t>Application-wide constants.</w:t>
      </w:r>
    </w:p>
    <w:p w14:paraId="27C28BAF" w14:textId="77777777" w:rsidR="00CF5CBA" w:rsidRDefault="00000000">
      <w:pPr>
        <w:pStyle w:val="Heading1"/>
      </w:pPr>
      <w:r>
        <w:t>Database Architecture</w:t>
      </w:r>
    </w:p>
    <w:p w14:paraId="6D758C0B" w14:textId="77777777" w:rsidR="00CF5CBA" w:rsidRDefault="00000000">
      <w:pPr>
        <w:pStyle w:val="ListParagraph"/>
        <w:numPr>
          <w:ilvl w:val="0"/>
          <w:numId w:val="1"/>
        </w:numPr>
        <w:spacing w:before="40" w:after="40"/>
      </w:pPr>
      <w:r>
        <w:t>UUID primary keys on all entities.</w:t>
      </w:r>
    </w:p>
    <w:p w14:paraId="518A692C" w14:textId="77777777" w:rsidR="00CF5CBA" w:rsidRDefault="00000000">
      <w:pPr>
        <w:pStyle w:val="ListParagraph"/>
        <w:numPr>
          <w:ilvl w:val="0"/>
          <w:numId w:val="1"/>
        </w:numPr>
        <w:spacing w:before="40" w:after="40"/>
      </w:pPr>
      <w:r>
        <w:t>created_at and updated_at timestamps on all entities.</w:t>
      </w:r>
    </w:p>
    <w:p w14:paraId="45F19B78" w14:textId="77777777" w:rsidR="00CF5CBA" w:rsidRDefault="00000000">
      <w:pPr>
        <w:pStyle w:val="ListParagraph"/>
        <w:numPr>
          <w:ilvl w:val="0"/>
          <w:numId w:val="1"/>
        </w:numPr>
        <w:spacing w:before="40" w:after="40"/>
      </w:pPr>
      <w:r>
        <w:t>deleted_at timestamp for soft deletes on all entities.</w:t>
      </w:r>
    </w:p>
    <w:p w14:paraId="60E6264E" w14:textId="77777777" w:rsidR="00CF5CBA" w:rsidRDefault="00000000">
      <w:pPr>
        <w:pStyle w:val="ListParagraph"/>
        <w:numPr>
          <w:ilvl w:val="0"/>
          <w:numId w:val="1"/>
        </w:numPr>
        <w:spacing w:before="40" w:after="40"/>
      </w:pPr>
      <w:r>
        <w:t>organization_id and workspace_id foreign keys on all entities except Organization.</w:t>
      </w:r>
    </w:p>
    <w:p w14:paraId="785864C3" w14:textId="77777777" w:rsidR="00CF5CBA" w:rsidRDefault="00000000">
      <w:pPr>
        <w:pStyle w:val="ListParagraph"/>
        <w:numPr>
          <w:ilvl w:val="0"/>
          <w:numId w:val="1"/>
        </w:numPr>
        <w:spacing w:before="40" w:after="40"/>
      </w:pPr>
      <w:r>
        <w:t>Naming: snake_case for tables and columns. Plural table names.</w:t>
      </w:r>
    </w:p>
    <w:p w14:paraId="721E724A" w14:textId="77777777" w:rsidR="00CF5CBA" w:rsidRDefault="00000000">
      <w:pPr>
        <w:pStyle w:val="ListParagraph"/>
        <w:numPr>
          <w:ilvl w:val="0"/>
          <w:numId w:val="1"/>
        </w:numPr>
        <w:spacing w:before="40" w:after="40"/>
      </w:pPr>
      <w:r>
        <w:t>Indexes on all foreign keys and all columns used in WHERE clauses.</w:t>
      </w:r>
    </w:p>
    <w:p w14:paraId="15137EFD" w14:textId="77777777" w:rsidR="00CF5CBA" w:rsidRDefault="00000000">
      <w:pPr>
        <w:pStyle w:val="ListParagraph"/>
        <w:numPr>
          <w:ilvl w:val="0"/>
          <w:numId w:val="1"/>
        </w:numPr>
        <w:spacing w:before="40" w:after="40"/>
      </w:pPr>
      <w:r>
        <w:t>No circular foreign key dependencies.</w:t>
      </w:r>
    </w:p>
    <w:p w14:paraId="27FB7E5D" w14:textId="77777777" w:rsidR="00CF5CBA" w:rsidRDefault="00000000">
      <w:pPr>
        <w:pStyle w:val="ListParagraph"/>
        <w:numPr>
          <w:ilvl w:val="0"/>
          <w:numId w:val="1"/>
        </w:numPr>
        <w:spacing w:before="40" w:after="40"/>
      </w:pPr>
      <w:r>
        <w:t>Migrations are additive. Destructive migrations require explicit review and approval.</w:t>
      </w:r>
    </w:p>
    <w:p w14:paraId="762B7014" w14:textId="77777777" w:rsidR="00CF5CBA" w:rsidRDefault="00000000">
      <w:pPr>
        <w:pStyle w:val="Heading1"/>
      </w:pPr>
      <w:r>
        <w:t>Engineering Principles</w:t>
      </w:r>
    </w:p>
    <w:p w14:paraId="7B77953D" w14:textId="77777777" w:rsidR="00CF5CBA" w:rsidRDefault="00000000">
      <w:pPr>
        <w:spacing w:before="60" w:after="60"/>
        <w:ind w:left="360"/>
      </w:pPr>
      <w:r>
        <w:rPr>
          <w:b/>
          <w:bCs/>
        </w:rPr>
        <w:t xml:space="preserve">1.  </w:t>
      </w:r>
      <w:r>
        <w:t>Architecture before implementation. Design before building.</w:t>
      </w:r>
    </w:p>
    <w:p w14:paraId="35A54D9B" w14:textId="77777777" w:rsidR="00CF5CBA" w:rsidRDefault="00000000">
      <w:pPr>
        <w:spacing w:before="60" w:after="60"/>
        <w:ind w:left="360"/>
      </w:pPr>
      <w:r>
        <w:rPr>
          <w:b/>
          <w:bCs/>
        </w:rPr>
        <w:t xml:space="preserve">2.  </w:t>
      </w:r>
      <w:r>
        <w:t>Evolution over rewrites. Every decision should be reversible or extensible.</w:t>
      </w:r>
    </w:p>
    <w:p w14:paraId="219F044F" w14:textId="77777777" w:rsidR="00CF5CBA" w:rsidRDefault="00000000">
      <w:pPr>
        <w:spacing w:before="60" w:after="60"/>
        <w:ind w:left="360"/>
      </w:pPr>
      <w:r>
        <w:rPr>
          <w:b/>
          <w:bCs/>
        </w:rPr>
        <w:t xml:space="preserve">3.  </w:t>
      </w:r>
      <w:r>
        <w:t>Composition over inheritance. Prefer small, composable units.</w:t>
      </w:r>
    </w:p>
    <w:p w14:paraId="6C750BBC" w14:textId="77777777" w:rsidR="00CF5CBA" w:rsidRDefault="00000000">
      <w:pPr>
        <w:spacing w:before="60" w:after="60"/>
        <w:ind w:left="360"/>
      </w:pPr>
      <w:r>
        <w:rPr>
          <w:b/>
          <w:bCs/>
        </w:rPr>
        <w:t xml:space="preserve">4.  </w:t>
      </w:r>
      <w:r>
        <w:t>Convention over configuration. Follow established patterns without exception.</w:t>
      </w:r>
    </w:p>
    <w:p w14:paraId="61501E9C" w14:textId="77777777" w:rsidR="00CF5CBA" w:rsidRDefault="00000000">
      <w:pPr>
        <w:spacing w:before="60" w:after="60"/>
        <w:ind w:left="360"/>
      </w:pPr>
      <w:r>
        <w:rPr>
          <w:b/>
          <w:bCs/>
        </w:rPr>
        <w:t xml:space="preserve">5.  </w:t>
      </w:r>
      <w:r>
        <w:t>Explicit over implicit. No magic. No hidden behavior.</w:t>
      </w:r>
    </w:p>
    <w:p w14:paraId="59B3357D" w14:textId="77777777" w:rsidR="00CF5CBA" w:rsidRDefault="00000000">
      <w:pPr>
        <w:spacing w:before="60" w:after="60"/>
        <w:ind w:left="360"/>
      </w:pPr>
      <w:r>
        <w:rPr>
          <w:b/>
          <w:bCs/>
        </w:rPr>
        <w:t xml:space="preserve">6.  </w:t>
      </w:r>
      <w:r>
        <w:t>No magic strings. Every string constant lives in constants.ts.</w:t>
      </w:r>
    </w:p>
    <w:p w14:paraId="4B17EF0D" w14:textId="77777777" w:rsidR="00CF5CBA" w:rsidRDefault="00000000">
      <w:pPr>
        <w:spacing w:before="60" w:after="60"/>
        <w:ind w:left="360"/>
      </w:pPr>
      <w:r>
        <w:rPr>
          <w:b/>
          <w:bCs/>
        </w:rPr>
        <w:t xml:space="preserve">7.  </w:t>
      </w:r>
      <w:r>
        <w:t>No duplication. Shared logic is extracted. Divergent logic is separated.</w:t>
      </w:r>
    </w:p>
    <w:p w14:paraId="703A9C1D" w14:textId="77777777" w:rsidR="00CF5CBA" w:rsidRDefault="00000000">
      <w:pPr>
        <w:spacing w:before="60" w:after="60"/>
        <w:ind w:left="360"/>
      </w:pPr>
      <w:r>
        <w:rPr>
          <w:b/>
          <w:bCs/>
        </w:rPr>
        <w:t xml:space="preserve">8.  </w:t>
      </w:r>
      <w:r>
        <w:t>Small components. Small pages. Pure UI.</w:t>
      </w:r>
    </w:p>
    <w:p w14:paraId="1383EEF0" w14:textId="77777777" w:rsidR="00CF5CBA" w:rsidRDefault="00000000">
      <w:pPr>
        <w:spacing w:before="60" w:after="60"/>
        <w:ind w:left="360"/>
      </w:pPr>
      <w:r>
        <w:rPr>
          <w:b/>
          <w:bCs/>
        </w:rPr>
        <w:t xml:space="preserve">9.  </w:t>
      </w:r>
      <w:r>
        <w:t>Root-cause fixes over symptom patches.</w:t>
      </w:r>
    </w:p>
    <w:p w14:paraId="47721DF7" w14:textId="77777777" w:rsidR="00CF5CBA" w:rsidRDefault="00000000">
      <w:pPr>
        <w:spacing w:before="60" w:after="60"/>
        <w:ind w:left="360"/>
      </w:pPr>
      <w:r>
        <w:rPr>
          <w:b/>
          <w:bCs/>
        </w:rPr>
        <w:t xml:space="preserve">10.  </w:t>
      </w:r>
      <w:r>
        <w:t>Validate against real data before shipping.</w:t>
      </w:r>
    </w:p>
    <w:p w14:paraId="7FF47015" w14:textId="77777777" w:rsidR="00CF5CBA" w:rsidRDefault="00000000">
      <w:pPr>
        <w:pStyle w:val="Heading1"/>
      </w:pPr>
      <w:r>
        <w:t>Definition of Done</w:t>
      </w:r>
    </w:p>
    <w:p w14:paraId="5F7CD049" w14:textId="77777777" w:rsidR="00CF5CBA" w:rsidRDefault="00000000">
      <w:pPr>
        <w:spacing w:before="80" w:after="120"/>
        <w:jc w:val="both"/>
      </w:pPr>
      <w:r>
        <w:t>A feature is not done when it is implemented. It is done when:</w:t>
      </w:r>
    </w:p>
    <w:p w14:paraId="524F67B2" w14:textId="77777777" w:rsidR="00CF5CBA" w:rsidRDefault="00000000">
      <w:pPr>
        <w:spacing w:before="60" w:after="60"/>
        <w:ind w:left="360"/>
      </w:pPr>
      <w:r>
        <w:rPr>
          <w:b/>
          <w:bCs/>
        </w:rPr>
        <w:t xml:space="preserve">1.  </w:t>
      </w:r>
      <w:r>
        <w:t>All acceptance criteria are met.</w:t>
      </w:r>
    </w:p>
    <w:p w14:paraId="4B49F613" w14:textId="77777777" w:rsidR="00CF5CBA" w:rsidRDefault="00000000">
      <w:pPr>
        <w:spacing w:before="60" w:after="60"/>
        <w:ind w:left="360"/>
      </w:pPr>
      <w:r>
        <w:rPr>
          <w:b/>
          <w:bCs/>
        </w:rPr>
        <w:t xml:space="preserve">2.  </w:t>
      </w:r>
      <w:r>
        <w:t>It has been validated against real or realistic data.</w:t>
      </w:r>
    </w:p>
    <w:p w14:paraId="6F720BA5" w14:textId="77777777" w:rsidR="00CF5CBA" w:rsidRDefault="00000000">
      <w:pPr>
        <w:spacing w:before="60" w:after="60"/>
        <w:ind w:left="360"/>
      </w:pPr>
      <w:r>
        <w:rPr>
          <w:b/>
          <w:bCs/>
        </w:rPr>
        <w:t xml:space="preserve">3.  </w:t>
      </w:r>
      <w:r>
        <w:t>It can be demonstrated to reduce operational effort for a real user scenario.</w:t>
      </w:r>
    </w:p>
    <w:p w14:paraId="0535A37E" w14:textId="77777777" w:rsidR="00CF5CBA" w:rsidRDefault="00000000">
      <w:pPr>
        <w:spacing w:before="60" w:after="60"/>
        <w:ind w:left="360"/>
      </w:pPr>
      <w:r>
        <w:rPr>
          <w:b/>
          <w:bCs/>
        </w:rPr>
        <w:t xml:space="preserve">4.  </w:t>
      </w:r>
      <w:r>
        <w:t>It has no critical defects.</w:t>
      </w:r>
    </w:p>
    <w:p w14:paraId="75CDD7A3" w14:textId="77777777" w:rsidR="00CF5CBA" w:rsidRDefault="00000000">
      <w:pPr>
        <w:spacing w:before="60" w:after="60"/>
        <w:ind w:left="360"/>
      </w:pPr>
      <w:r>
        <w:rPr>
          <w:b/>
          <w:bCs/>
        </w:rPr>
        <w:t xml:space="preserve">5.  </w:t>
      </w:r>
      <w:r>
        <w:t>It meets performance targets.</w:t>
      </w:r>
    </w:p>
    <w:p w14:paraId="74D67143" w14:textId="77777777" w:rsidR="00CF5CBA" w:rsidRDefault="00000000">
      <w:pPr>
        <w:spacing w:before="60" w:after="60"/>
        <w:ind w:left="360"/>
      </w:pPr>
      <w:r>
        <w:rPr>
          <w:b/>
          <w:bCs/>
        </w:rPr>
        <w:t xml:space="preserve">6.  </w:t>
      </w:r>
      <w:r>
        <w:t>Its lifecycle stage reference is documented in the ticket.</w:t>
      </w:r>
    </w:p>
    <w:p w14:paraId="61C40AA7" w14:textId="77777777" w:rsidR="00CF5CBA" w:rsidRDefault="00000000">
      <w:pPr>
        <w:spacing w:before="60" w:after="60"/>
        <w:ind w:left="360"/>
      </w:pPr>
      <w:r>
        <w:rPr>
          <w:b/>
          <w:bCs/>
        </w:rPr>
        <w:t xml:space="preserve">7.  </w:t>
      </w:r>
      <w:r>
        <w:t>Multi-tenancy isolation has been verified.</w:t>
      </w:r>
    </w:p>
    <w:p w14:paraId="38D9977D" w14:textId="77777777" w:rsidR="00CF5CBA" w:rsidRDefault="00000000">
      <w:r>
        <w:br w:type="page"/>
      </w:r>
    </w:p>
    <w:p w14:paraId="0E9562B1" w14:textId="77777777" w:rsidR="00CF5CBA" w:rsidRDefault="00000000">
      <w:pPr>
        <w:spacing w:before="2880" w:after="160"/>
        <w:jc w:val="center"/>
      </w:pPr>
      <w:r>
        <w:rPr>
          <w:color w:val="AAAAAA"/>
        </w:rPr>
        <w:t>PART VII</w:t>
      </w:r>
    </w:p>
    <w:p w14:paraId="13F7D055" w14:textId="77777777" w:rsidR="00CF5CBA" w:rsidRDefault="00000000">
      <w:pPr>
        <w:spacing w:after="200"/>
        <w:jc w:val="center"/>
      </w:pPr>
      <w:r>
        <w:rPr>
          <w:b/>
          <w:bCs/>
          <w:color w:val="26215C"/>
          <w:sz w:val="48"/>
          <w:szCs w:val="48"/>
        </w:rPr>
        <w:t>Data Strategy</w:t>
      </w:r>
    </w:p>
    <w:p w14:paraId="250010EA" w14:textId="77777777" w:rsidR="00CF5CBA" w:rsidRDefault="00000000">
      <w:pPr>
        <w:spacing w:after="2400"/>
        <w:jc w:val="center"/>
      </w:pPr>
      <w:r>
        <w:rPr>
          <w:i/>
          <w:iCs/>
          <w:color w:val="534AB7"/>
          <w:sz w:val="24"/>
          <w:szCs w:val="24"/>
        </w:rPr>
        <w:t>Organizational memory, longitudinal design, and the evidence layer</w:t>
      </w:r>
    </w:p>
    <w:p w14:paraId="0E95B827" w14:textId="77777777" w:rsidR="00CF5CBA" w:rsidRDefault="00000000">
      <w:pPr>
        <w:pBdr>
          <w:bottom w:val="single" w:sz="6" w:space="0" w:color="CCCCCC"/>
        </w:pBdr>
        <w:spacing w:before="80" w:after="80"/>
      </w:pPr>
      <w:r>
        <w:t xml:space="preserve"> </w:t>
      </w:r>
    </w:p>
    <w:p w14:paraId="20C66D29" w14:textId="77777777" w:rsidR="00CF5CBA" w:rsidRDefault="00000000">
      <w:r>
        <w:br w:type="page"/>
      </w:r>
    </w:p>
    <w:p w14:paraId="77569230" w14:textId="77777777" w:rsidR="00CF5CBA" w:rsidRDefault="00000000">
      <w:pPr>
        <w:pStyle w:val="Heading1"/>
      </w:pPr>
      <w:r>
        <w:t>Data as Organizational Memory</w:t>
      </w:r>
    </w:p>
    <w:p w14:paraId="4F33228A" w14:textId="77777777" w:rsidR="00CF5CBA" w:rsidRDefault="00000000">
      <w:pPr>
        <w:spacing w:before="80" w:after="120"/>
        <w:jc w:val="both"/>
      </w:pPr>
      <w:r>
        <w:t>CapabilityOS does not merely store operational records. Over time it accumulates organizational memory — a longitudinal record of how an organization develops its people. This accumulated history becomes increasingly valuable and is a key differentiator against point solutions.</w:t>
      </w:r>
    </w:p>
    <w:p w14:paraId="77C0DF92" w14:textId="77777777" w:rsidR="00CF5CBA" w:rsidRDefault="00000000">
      <w:pPr>
        <w:spacing w:before="80" w:after="120"/>
        <w:jc w:val="both"/>
      </w:pPr>
      <w:r>
        <w:t>Most platforms accumulate operational memory: who attended what, when, and whether they received a certificate. CapabilityOS accumulates organizational memory as well: what worked, what did not, and why. This distinction drives every data architecture decision.</w:t>
      </w:r>
    </w:p>
    <w:p w14:paraId="3D4DE345" w14:textId="77777777" w:rsidR="00CF5CBA" w:rsidRDefault="00000000">
      <w:pPr>
        <w:pStyle w:val="Heading1"/>
      </w:pPr>
      <w:r>
        <w:t>What the Platform Accumulates</w:t>
      </w:r>
    </w:p>
    <w:p w14:paraId="70149206" w14:textId="77777777" w:rsidR="00CF5CBA" w:rsidRDefault="00000000">
      <w:pPr>
        <w:pStyle w:val="Heading2"/>
      </w:pPr>
      <w:r>
        <w:t>Operational Memory</w:t>
      </w:r>
    </w:p>
    <w:p w14:paraId="6032E6B7" w14:textId="77777777" w:rsidR="00CF5CBA" w:rsidRDefault="00000000">
      <w:pPr>
        <w:pStyle w:val="ListParagraph"/>
        <w:numPr>
          <w:ilvl w:val="0"/>
          <w:numId w:val="1"/>
        </w:numPr>
        <w:spacing w:before="40" w:after="40"/>
      </w:pPr>
      <w:r>
        <w:t>Registrations and enrollments across all experience types.</w:t>
      </w:r>
    </w:p>
    <w:p w14:paraId="1BC9E21C" w14:textId="77777777" w:rsidR="00CF5CBA" w:rsidRDefault="00000000">
      <w:pPr>
        <w:pStyle w:val="ListParagraph"/>
        <w:numPr>
          <w:ilvl w:val="0"/>
          <w:numId w:val="1"/>
        </w:numPr>
        <w:spacing w:before="40" w:after="40"/>
      </w:pPr>
      <w:r>
        <w:t>Attendance records per session per participant.</w:t>
      </w:r>
    </w:p>
    <w:p w14:paraId="2AF407AB" w14:textId="77777777" w:rsidR="00CF5CBA" w:rsidRDefault="00000000">
      <w:pPr>
        <w:pStyle w:val="ListParagraph"/>
        <w:numPr>
          <w:ilvl w:val="0"/>
          <w:numId w:val="1"/>
        </w:numPr>
        <w:spacing w:before="40" w:after="40"/>
      </w:pPr>
      <w:r>
        <w:t>Assessment results and scoring history.</w:t>
      </w:r>
    </w:p>
    <w:p w14:paraId="6ED6E723" w14:textId="77777777" w:rsidR="00CF5CBA" w:rsidRDefault="00000000">
      <w:pPr>
        <w:pStyle w:val="ListParagraph"/>
        <w:numPr>
          <w:ilvl w:val="0"/>
          <w:numId w:val="1"/>
        </w:numPr>
        <w:spacing w:before="40" w:after="40"/>
      </w:pPr>
      <w:r>
        <w:t>Certificates issued, with criteria snapshots.</w:t>
      </w:r>
    </w:p>
    <w:p w14:paraId="456E1683" w14:textId="77777777" w:rsidR="00CF5CBA" w:rsidRDefault="00000000">
      <w:pPr>
        <w:pStyle w:val="ListParagraph"/>
        <w:numPr>
          <w:ilvl w:val="0"/>
          <w:numId w:val="1"/>
        </w:numPr>
        <w:spacing w:before="40" w:after="40"/>
      </w:pPr>
      <w:r>
        <w:t>Communications sent, opened, and acted upon.</w:t>
      </w:r>
    </w:p>
    <w:p w14:paraId="2B626F8A" w14:textId="77777777" w:rsidR="00CF5CBA" w:rsidRDefault="00000000">
      <w:pPr>
        <w:pStyle w:val="ListParagraph"/>
        <w:numPr>
          <w:ilvl w:val="0"/>
          <w:numId w:val="1"/>
        </w:numPr>
        <w:spacing w:before="40" w:after="40"/>
      </w:pPr>
      <w:r>
        <w:t>Facilitator assignments and delivery records.</w:t>
      </w:r>
    </w:p>
    <w:p w14:paraId="7A5DD3B3" w14:textId="77777777" w:rsidR="00CF5CBA" w:rsidRDefault="00000000">
      <w:pPr>
        <w:pStyle w:val="Heading2"/>
      </w:pPr>
      <w:r>
        <w:t>Organizational Memory</w:t>
      </w:r>
    </w:p>
    <w:p w14:paraId="7C8F80AC" w14:textId="77777777" w:rsidR="00CF5CBA" w:rsidRDefault="00000000">
      <w:pPr>
        <w:pStyle w:val="ListParagraph"/>
        <w:numPr>
          <w:ilvl w:val="0"/>
          <w:numId w:val="1"/>
        </w:numPr>
        <w:spacing w:before="40" w:after="40"/>
      </w:pPr>
      <w:r>
        <w:t>Which experience designs produced the best completion rates and outcome evidence.</w:t>
      </w:r>
    </w:p>
    <w:p w14:paraId="2848300F" w14:textId="77777777" w:rsidR="00CF5CBA" w:rsidRDefault="00000000">
      <w:pPr>
        <w:pStyle w:val="ListParagraph"/>
        <w:numPr>
          <w:ilvl w:val="0"/>
          <w:numId w:val="1"/>
        </w:numPr>
        <w:spacing w:before="40" w:after="40"/>
      </w:pPr>
      <w:r>
        <w:t>Which facilitators produced the strongest participant outcomes by population and experience type.</w:t>
      </w:r>
    </w:p>
    <w:p w14:paraId="746886BD" w14:textId="77777777" w:rsidR="00CF5CBA" w:rsidRDefault="00000000">
      <w:pPr>
        <w:pStyle w:val="ListParagraph"/>
        <w:numPr>
          <w:ilvl w:val="0"/>
          <w:numId w:val="1"/>
        </w:numPr>
        <w:spacing w:before="40" w:after="40"/>
      </w:pPr>
      <w:r>
        <w:t>Longitudinal participation journeys per individual across experiences and time.</w:t>
      </w:r>
    </w:p>
    <w:p w14:paraId="6905F1F3" w14:textId="77777777" w:rsidR="00CF5CBA" w:rsidRDefault="00000000">
      <w:pPr>
        <w:pStyle w:val="ListParagraph"/>
        <w:numPr>
          <w:ilvl w:val="0"/>
          <w:numId w:val="1"/>
        </w:numPr>
        <w:spacing w:before="40" w:after="40"/>
      </w:pPr>
      <w:r>
        <w:t>Historical capability investment patterns: what the organization spent attention and budget on.</w:t>
      </w:r>
    </w:p>
    <w:p w14:paraId="241FE9B2" w14:textId="77777777" w:rsidR="00CF5CBA" w:rsidRDefault="00000000">
      <w:pPr>
        <w:pStyle w:val="ListParagraph"/>
        <w:numPr>
          <w:ilvl w:val="0"/>
          <w:numId w:val="1"/>
        </w:numPr>
        <w:spacing w:before="40" w:after="40"/>
      </w:pPr>
      <w:r>
        <w:t>Recurring participant and facilitator combinations and their outcome patterns.</w:t>
      </w:r>
    </w:p>
    <w:p w14:paraId="77551326" w14:textId="77777777" w:rsidR="00CF5CBA" w:rsidRDefault="00000000">
      <w:pPr>
        <w:pStyle w:val="ListParagraph"/>
        <w:numPr>
          <w:ilvl w:val="0"/>
          <w:numId w:val="1"/>
        </w:numPr>
        <w:spacing w:before="40" w:after="40"/>
      </w:pPr>
      <w:r>
        <w:t>Communication strategies and their engagement effectiveness.</w:t>
      </w:r>
    </w:p>
    <w:p w14:paraId="15CC8F92" w14:textId="77777777" w:rsidR="00CF5CBA" w:rsidRDefault="00000000">
      <w:pPr>
        <w:pStyle w:val="Heading1"/>
      </w:pPr>
      <w:r>
        <w:t>Data Principles</w:t>
      </w:r>
    </w:p>
    <w:p w14:paraId="63AC83C4" w14:textId="77777777" w:rsidR="00CF5CBA" w:rsidRDefault="00000000">
      <w:pPr>
        <w:pStyle w:val="ListParagraph"/>
        <w:numPr>
          <w:ilvl w:val="0"/>
          <w:numId w:val="1"/>
        </w:numPr>
        <w:spacing w:before="40" w:after="40"/>
      </w:pPr>
      <w:r>
        <w:t>Data entered once is never entered again. The platform propagates it.</w:t>
      </w:r>
    </w:p>
    <w:p w14:paraId="6C47EB17" w14:textId="77777777" w:rsidR="00CF5CBA" w:rsidRDefault="00000000">
      <w:pPr>
        <w:pStyle w:val="ListParagraph"/>
        <w:numPr>
          <w:ilvl w:val="0"/>
          <w:numId w:val="1"/>
        </w:numPr>
        <w:spacing w:before="40" w:after="40"/>
      </w:pPr>
      <w:r>
        <w:t>Every data point is timestamped, attributed, and immutable in its original form.</w:t>
      </w:r>
    </w:p>
    <w:p w14:paraId="1E12B8FC" w14:textId="77777777" w:rsidR="00CF5CBA" w:rsidRDefault="00000000">
      <w:pPr>
        <w:pStyle w:val="ListParagraph"/>
        <w:numPr>
          <w:ilvl w:val="0"/>
          <w:numId w:val="1"/>
        </w:numPr>
        <w:spacing w:before="40" w:after="40"/>
      </w:pPr>
      <w:r>
        <w:t>Corrections create new records with references to originals, not overwrites.</w:t>
      </w:r>
    </w:p>
    <w:p w14:paraId="4F4F571D" w14:textId="77777777" w:rsidR="00CF5CBA" w:rsidRDefault="00000000">
      <w:pPr>
        <w:pStyle w:val="ListParagraph"/>
        <w:numPr>
          <w:ilvl w:val="0"/>
          <w:numId w:val="1"/>
        </w:numPr>
        <w:spacing w:before="40" w:after="40"/>
      </w:pPr>
      <w:r>
        <w:t>Aggregated analytics are computed, not re-queried at render time.</w:t>
      </w:r>
    </w:p>
    <w:p w14:paraId="31CDDCE3" w14:textId="77777777" w:rsidR="00CF5CBA" w:rsidRDefault="00000000">
      <w:pPr>
        <w:pStyle w:val="ListParagraph"/>
        <w:numPr>
          <w:ilvl w:val="0"/>
          <w:numId w:val="1"/>
        </w:numPr>
        <w:spacing w:before="40" w:after="40"/>
      </w:pPr>
      <w:r>
        <w:t>No PII is exposed in aggregate views without explicit authorization.</w:t>
      </w:r>
    </w:p>
    <w:p w14:paraId="419FB2C7" w14:textId="77777777" w:rsidR="00CF5CBA" w:rsidRDefault="00000000">
      <w:pPr>
        <w:pStyle w:val="ListParagraph"/>
        <w:numPr>
          <w:ilvl w:val="0"/>
          <w:numId w:val="1"/>
        </w:numPr>
        <w:spacing w:before="40" w:after="40"/>
      </w:pPr>
      <w:r>
        <w:t>Organizations may export their complete data at any time in standard formats.</w:t>
      </w:r>
    </w:p>
    <w:p w14:paraId="269A4C9E" w14:textId="77777777" w:rsidR="00CF5CBA" w:rsidRDefault="00000000">
      <w:pPr>
        <w:pBdr>
          <w:left w:val="single" w:sz="24" w:space="8" w:color="5349B7"/>
        </w:pBdr>
        <w:spacing w:before="160" w:after="160"/>
        <w:ind w:left="720" w:right="360"/>
      </w:pPr>
      <w:r>
        <w:rPr>
          <w:i/>
          <w:iCs/>
        </w:rPr>
        <w:t>Design for longitudinal queries from day one. Schema choices that feel premature in Phase 2 are the most expensive to retrofit in Phase 8.</w:t>
      </w:r>
    </w:p>
    <w:p w14:paraId="087A1874" w14:textId="77777777" w:rsidR="00CF5CBA" w:rsidRDefault="00000000">
      <w:pPr>
        <w:pStyle w:val="Heading1"/>
      </w:pPr>
      <w:r>
        <w:t>Integration Tier Model</w:t>
      </w:r>
    </w:p>
    <w:p w14:paraId="4F08BF74" w14:textId="77777777" w:rsidR="00CF5CBA" w:rsidRDefault="00000000">
      <w:pPr>
        <w:spacing w:before="80" w:after="120"/>
        <w:jc w:val="both"/>
      </w:pPr>
      <w:r>
        <w:t>All external connections follow a four-tier model. All integrations are optional. The platform is fully functional without any external integration.</w:t>
      </w:r>
    </w:p>
    <w:p w14:paraId="1DA5B084" w14:textId="77777777" w:rsidR="00CF5CBA" w:rsidRDefault="00000000">
      <w:pPr>
        <w:spacing w:before="60" w:after="60"/>
      </w:pPr>
      <w:r>
        <w:rPr>
          <w:b/>
          <w:bCs/>
        </w:rPr>
        <w:t xml:space="preserve">Tier 1 — Identity: </w:t>
      </w:r>
      <w:r>
        <w:t>SSO/SAML/OIDC, SCIM directory sync, MFA providers. Highest security scrutiny.</w:t>
      </w:r>
    </w:p>
    <w:p w14:paraId="78717697" w14:textId="77777777" w:rsidR="00CF5CBA" w:rsidRDefault="00000000">
      <w:pPr>
        <w:spacing w:before="60" w:after="60"/>
      </w:pPr>
      <w:r>
        <w:rPr>
          <w:b/>
          <w:bCs/>
        </w:rPr>
        <w:t xml:space="preserve">Tier 2 — Operational: </w:t>
      </w:r>
      <w:r>
        <w:t>Email, calendar, video conferencing, assessment platforms, payment gateways, storage. Affects participant experience directly.</w:t>
      </w:r>
    </w:p>
    <w:p w14:paraId="33DF795D" w14:textId="77777777" w:rsidR="00CF5CBA" w:rsidRDefault="00000000">
      <w:pPr>
        <w:spacing w:before="60" w:after="60"/>
      </w:pPr>
      <w:r>
        <w:rPr>
          <w:b/>
          <w:bCs/>
        </w:rPr>
        <w:t xml:space="preserve">Tier 3 — Analytical: </w:t>
      </w:r>
      <w:r>
        <w:t>BI tools, CRM systems, LMS platforms, data warehouses. Read-only from the platform's perspective.</w:t>
      </w:r>
    </w:p>
    <w:p w14:paraId="1F3FBE07" w14:textId="77777777" w:rsidR="00CF5CBA" w:rsidRDefault="00000000">
      <w:pPr>
        <w:spacing w:before="60" w:after="60"/>
      </w:pPr>
      <w:r>
        <w:rPr>
          <w:b/>
          <w:bCs/>
        </w:rPr>
        <w:t xml:space="preserve">Tier 4 — Financial: </w:t>
      </w:r>
      <w:r>
        <w:t>ERP systems, accounting platforms (QuickBooks, Xero, SAP, Oracle Financials, Odoo), invoice generation systems. Triggered by contract milestone completion. WorkshopOS triggers financial events — it does not act as a financial system of record.</w:t>
      </w:r>
    </w:p>
    <w:p w14:paraId="6B69D2D4" w14:textId="77777777" w:rsidR="00CF5CBA" w:rsidRDefault="00000000">
      <w:pPr>
        <w:spacing w:before="80" w:after="120"/>
        <w:jc w:val="both"/>
      </w:pPr>
      <w:r>
        <w:t>WorkshopOS is the operational source of truth for when a delivery milestone is achieved. The financial system is the source of truth for what that milestone is worth. These two systems are connected but never conflated.</w:t>
      </w:r>
    </w:p>
    <w:p w14:paraId="55CA095F" w14:textId="77777777" w:rsidR="00CF5CBA" w:rsidRDefault="00000000">
      <w:pPr>
        <w:pBdr>
          <w:left w:val="single" w:sz="24" w:space="8" w:color="5349B7"/>
        </w:pBdr>
        <w:spacing w:before="160" w:after="160"/>
        <w:ind w:left="720" w:right="360"/>
      </w:pPr>
      <w:r>
        <w:rPr>
          <w:i/>
          <w:iCs/>
        </w:rPr>
        <w:t>WorkshopOS triggers invoices. It does not process payments, hold funds, or act as a financial ledger. Financial regulatory compliance remains the responsibility of the integrated financial system.</w:t>
      </w:r>
    </w:p>
    <w:p w14:paraId="42D6732E" w14:textId="77777777" w:rsidR="00CF5CBA" w:rsidRDefault="00000000">
      <w:r>
        <w:br w:type="page"/>
      </w:r>
    </w:p>
    <w:p w14:paraId="380D743E" w14:textId="77777777" w:rsidR="00CF5CBA" w:rsidRDefault="00000000">
      <w:pPr>
        <w:spacing w:before="2880" w:after="160"/>
        <w:jc w:val="center"/>
      </w:pPr>
      <w:r>
        <w:rPr>
          <w:color w:val="AAAAAA"/>
        </w:rPr>
        <w:t>PART VIII</w:t>
      </w:r>
    </w:p>
    <w:p w14:paraId="773141C4" w14:textId="77777777" w:rsidR="00CF5CBA" w:rsidRDefault="00000000">
      <w:pPr>
        <w:spacing w:after="200"/>
        <w:jc w:val="center"/>
      </w:pPr>
      <w:r>
        <w:rPr>
          <w:b/>
          <w:bCs/>
          <w:color w:val="26215C"/>
          <w:sz w:val="48"/>
          <w:szCs w:val="48"/>
        </w:rPr>
        <w:t>Domain Extensibility</w:t>
      </w:r>
    </w:p>
    <w:p w14:paraId="37B4F4D7" w14:textId="77777777" w:rsidR="00CF5CBA" w:rsidRDefault="00000000">
      <w:pPr>
        <w:spacing w:after="2400"/>
        <w:jc w:val="center"/>
      </w:pPr>
      <w:r>
        <w:rPr>
          <w:i/>
          <w:iCs/>
          <w:color w:val="534AB7"/>
          <w:sz w:val="24"/>
          <w:szCs w:val="24"/>
        </w:rPr>
        <w:t>What WorkshopOS is, what it is not, and where it can go</w:t>
      </w:r>
    </w:p>
    <w:p w14:paraId="3421A0AA" w14:textId="77777777" w:rsidR="00CF5CBA" w:rsidRDefault="00000000">
      <w:pPr>
        <w:pBdr>
          <w:bottom w:val="single" w:sz="6" w:space="0" w:color="CCCCCC"/>
        </w:pBdr>
        <w:spacing w:before="80" w:after="80"/>
      </w:pPr>
      <w:r>
        <w:t xml:space="preserve"> </w:t>
      </w:r>
    </w:p>
    <w:p w14:paraId="091D7B51" w14:textId="77777777" w:rsidR="00CF5CBA" w:rsidRDefault="00000000">
      <w:r>
        <w:br w:type="page"/>
      </w:r>
    </w:p>
    <w:p w14:paraId="4B1098EF" w14:textId="77777777" w:rsidR="00CF5CBA" w:rsidRDefault="00000000">
      <w:pPr>
        <w:pStyle w:val="Heading1"/>
      </w:pPr>
      <w:r>
        <w:t>The Platform Identity</w:t>
      </w:r>
    </w:p>
    <w:p w14:paraId="56C7DFBD" w14:textId="77777777" w:rsidR="00CF5CBA" w:rsidRDefault="00000000">
      <w:pPr>
        <w:pBdr>
          <w:left w:val="single" w:sz="24" w:space="8" w:color="5349B7"/>
        </w:pBdr>
        <w:spacing w:before="160" w:after="160"/>
        <w:ind w:left="720" w:right="360"/>
      </w:pPr>
      <w:r>
        <w:rPr>
          <w:i/>
          <w:iCs/>
        </w:rPr>
        <w:t>WorkshopOS is a Contract Delivery Intelligence Platform for organizations that deliver human-capability services. It is not a Training Management System.</w:t>
      </w:r>
    </w:p>
    <w:p w14:paraId="4CDF4A79" w14:textId="77777777" w:rsidR="00CF5CBA" w:rsidRDefault="00000000">
      <w:pPr>
        <w:spacing w:before="80" w:after="120"/>
        <w:jc w:val="both"/>
      </w:pPr>
      <w:r>
        <w:t>The training domain is the first vertical the platform is applied to — because that is where the founder has the deepest domain expertise and the warmest first customer. But the underlying architecture was designed for professional service delivery at large. The training vocabulary is the first skin on a much more general platform.</w:t>
      </w:r>
    </w:p>
    <w:p w14:paraId="2D38E49E" w14:textId="77777777" w:rsidR="00CF5CBA" w:rsidRDefault="00000000">
      <w:pPr>
        <w:spacing w:before="80" w:after="120"/>
        <w:jc w:val="both"/>
      </w:pPr>
      <w:r>
        <w:t>This distinction matters for architecture, for sales positioning, and for acquisition conversations. Engineers must never hardcode training-domain assumptions into shared infrastructure. Every shared component must work equally well for a training firm, a conference organizer, a coaching practice, or a government capacity-building program.</w:t>
      </w:r>
    </w:p>
    <w:p w14:paraId="7AA74102" w14:textId="77777777" w:rsidR="00CF5CBA" w:rsidRDefault="00000000">
      <w:pPr>
        <w:pStyle w:val="Heading1"/>
      </w:pPr>
      <w:r>
        <w:t>The Human-Delivery Filter</w:t>
      </w:r>
    </w:p>
    <w:p w14:paraId="7D75F218" w14:textId="77777777" w:rsidR="00CF5CBA" w:rsidRDefault="00000000">
      <w:pPr>
        <w:spacing w:before="80" w:after="120"/>
        <w:jc w:val="both"/>
      </w:pPr>
      <w:r>
        <w:t>WorkshopOS fits any domain where the following conditions are all true:</w:t>
      </w:r>
    </w:p>
    <w:p w14:paraId="30D5730A" w14:textId="77777777" w:rsidR="00CF5CBA" w:rsidRDefault="00000000">
      <w:pPr>
        <w:pStyle w:val="ListParagraph"/>
        <w:numPr>
          <w:ilvl w:val="0"/>
          <w:numId w:val="1"/>
        </w:numPr>
        <w:spacing w:before="40" w:after="40"/>
      </w:pPr>
      <w:r>
        <w:t>A human delivers a service to other humans — not a machine producing a physical product.</w:t>
      </w:r>
    </w:p>
    <w:p w14:paraId="07AB04E7" w14:textId="77777777" w:rsidR="00CF5CBA" w:rsidRDefault="00000000">
      <w:pPr>
        <w:pStyle w:val="ListParagraph"/>
        <w:numPr>
          <w:ilvl w:val="0"/>
          <w:numId w:val="1"/>
        </w:numPr>
        <w:spacing w:before="40" w:after="40"/>
      </w:pPr>
      <w:r>
        <w:t>Quality is measured through human experience — satisfaction, learning, behavior change — not product defect rates or tolerances.</w:t>
      </w:r>
    </w:p>
    <w:p w14:paraId="46E7C338" w14:textId="77777777" w:rsidR="00CF5CBA" w:rsidRDefault="00000000">
      <w:pPr>
        <w:pStyle w:val="ListParagraph"/>
        <w:numPr>
          <w:ilvl w:val="0"/>
          <w:numId w:val="1"/>
        </w:numPr>
        <w:spacing w:before="40" w:after="40"/>
      </w:pPr>
      <w:r>
        <w:t>Resources are people with skills, certifications, and availability — not machinery, raw materials, or production lines.</w:t>
      </w:r>
    </w:p>
    <w:p w14:paraId="4439291D" w14:textId="77777777" w:rsidR="00CF5CBA" w:rsidRDefault="00000000">
      <w:pPr>
        <w:pStyle w:val="ListParagraph"/>
        <w:numPr>
          <w:ilvl w:val="0"/>
          <w:numId w:val="1"/>
        </w:numPr>
        <w:spacing w:before="40" w:after="40"/>
      </w:pPr>
      <w:r>
        <w:t>The client's output is a changed human state — learned, certified, developed, assessed — not a physical deliverable.</w:t>
      </w:r>
    </w:p>
    <w:p w14:paraId="5FEB1B58" w14:textId="77777777" w:rsidR="00CF5CBA" w:rsidRDefault="00000000">
      <w:pPr>
        <w:pStyle w:val="ListParagraph"/>
        <w:numPr>
          <w:ilvl w:val="0"/>
          <w:numId w:val="1"/>
        </w:numPr>
        <w:spacing w:before="40" w:after="40"/>
      </w:pPr>
      <w:r>
        <w:t>Logistics support human delivery — venues, travel, materials — not factory floor or supply chain.</w:t>
      </w:r>
    </w:p>
    <w:p w14:paraId="5984E8B1" w14:textId="77777777" w:rsidR="00CF5CBA" w:rsidRDefault="00000000">
      <w:pPr>
        <w:pBdr>
          <w:left w:val="single" w:sz="24" w:space="8" w:color="5349B7"/>
        </w:pBdr>
        <w:spacing w:before="160" w:after="160"/>
        <w:ind w:left="720" w:right="360"/>
      </w:pPr>
      <w:r>
        <w:rPr>
          <w:i/>
          <w:iCs/>
        </w:rPr>
        <w:t>If a domain fails any one of these conditions, WorkshopOS is the wrong platform. Do not stretch the architecture to fit domains outside this boundary.</w:t>
      </w:r>
    </w:p>
    <w:p w14:paraId="5ADFB374" w14:textId="77777777" w:rsidR="00CF5CBA" w:rsidRDefault="00000000">
      <w:pPr>
        <w:pStyle w:val="Heading1"/>
      </w:pPr>
      <w:r>
        <w:t>Vertical Expansion Map</w:t>
      </w:r>
    </w:p>
    <w:p w14:paraId="52F44B39" w14:textId="77777777" w:rsidR="00CF5CBA" w:rsidRDefault="00000000">
      <w:pPr>
        <w:pStyle w:val="Heading2"/>
      </w:pPr>
      <w:r>
        <w:t>Tier 1 — Near-identical fit, minimal architectural change</w:t>
      </w:r>
    </w:p>
    <w:p w14:paraId="00F69AA2" w14:textId="77777777" w:rsidR="00CF5CBA" w:rsidRDefault="00000000">
      <w:pPr>
        <w:pStyle w:val="ListParagraph"/>
        <w:numPr>
          <w:ilvl w:val="0"/>
          <w:numId w:val="1"/>
        </w:numPr>
        <w:spacing w:before="40" w:after="40"/>
      </w:pPr>
      <w:r>
        <w:t>Corporate training and L&amp;D (current primary vertical)</w:t>
      </w:r>
    </w:p>
    <w:p w14:paraId="0F96F2ED" w14:textId="77777777" w:rsidR="00CF5CBA" w:rsidRDefault="00000000">
      <w:pPr>
        <w:pStyle w:val="ListParagraph"/>
        <w:numPr>
          <w:ilvl w:val="0"/>
          <w:numId w:val="1"/>
        </w:numPr>
        <w:spacing w:before="40" w:after="40"/>
      </w:pPr>
      <w:r>
        <w:t>Professional certification bodies</w:t>
      </w:r>
    </w:p>
    <w:p w14:paraId="2CF218CF" w14:textId="77777777" w:rsidR="00CF5CBA" w:rsidRDefault="00000000">
      <w:pPr>
        <w:pStyle w:val="ListParagraph"/>
        <w:numPr>
          <w:ilvl w:val="0"/>
          <w:numId w:val="1"/>
        </w:numPr>
        <w:spacing w:before="40" w:after="40"/>
      </w:pPr>
      <w:r>
        <w:t>Healthcare mandatory training and continuing professional development</w:t>
      </w:r>
    </w:p>
    <w:p w14:paraId="5EAE90B5" w14:textId="77777777" w:rsidR="00CF5CBA" w:rsidRDefault="00000000">
      <w:pPr>
        <w:pStyle w:val="ListParagraph"/>
        <w:numPr>
          <w:ilvl w:val="0"/>
          <w:numId w:val="1"/>
        </w:numPr>
        <w:spacing w:before="40" w:after="40"/>
      </w:pPr>
      <w:r>
        <w:t>Government capacity building programs</w:t>
      </w:r>
    </w:p>
    <w:p w14:paraId="69F2473B" w14:textId="77777777" w:rsidR="00CF5CBA" w:rsidRDefault="00000000">
      <w:pPr>
        <w:pStyle w:val="ListParagraph"/>
        <w:numPr>
          <w:ilvl w:val="0"/>
          <w:numId w:val="1"/>
        </w:numPr>
        <w:spacing w:before="40" w:after="40"/>
      </w:pPr>
      <w:r>
        <w:t>Executive coaching firms</w:t>
      </w:r>
    </w:p>
    <w:p w14:paraId="0EA391EE" w14:textId="77777777" w:rsidR="00CF5CBA" w:rsidRDefault="00000000">
      <w:pPr>
        <w:pStyle w:val="Heading2"/>
      </w:pPr>
      <w:r>
        <w:t>Tier 2 — Strong fit, vocabulary changes, minor architectural additions</w:t>
      </w:r>
    </w:p>
    <w:p w14:paraId="342215BA" w14:textId="77777777" w:rsidR="00CF5CBA" w:rsidRDefault="00000000">
      <w:pPr>
        <w:pStyle w:val="ListParagraph"/>
        <w:numPr>
          <w:ilvl w:val="0"/>
          <w:numId w:val="1"/>
        </w:numPr>
        <w:spacing w:before="40" w:after="40"/>
      </w:pPr>
      <w:r>
        <w:t>Events and conference management</w:t>
      </w:r>
    </w:p>
    <w:p w14:paraId="1AA8583D" w14:textId="77777777" w:rsidR="00CF5CBA" w:rsidRDefault="00000000">
      <w:pPr>
        <w:pStyle w:val="ListParagraph"/>
        <w:numPr>
          <w:ilvl w:val="0"/>
          <w:numId w:val="1"/>
        </w:numPr>
        <w:spacing w:before="40" w:after="40"/>
      </w:pPr>
      <w:r>
        <w:t>Management consulting project delivery</w:t>
      </w:r>
    </w:p>
    <w:p w14:paraId="474DE391" w14:textId="77777777" w:rsidR="00CF5CBA" w:rsidRDefault="00000000">
      <w:pPr>
        <w:pStyle w:val="ListParagraph"/>
        <w:numPr>
          <w:ilvl w:val="0"/>
          <w:numId w:val="1"/>
        </w:numPr>
        <w:spacing w:before="40" w:after="40"/>
      </w:pPr>
      <w:r>
        <w:t>Legal CPD and bar association programs</w:t>
      </w:r>
    </w:p>
    <w:p w14:paraId="12200F7D" w14:textId="77777777" w:rsidR="00CF5CBA" w:rsidRDefault="00000000">
      <w:pPr>
        <w:pStyle w:val="ListParagraph"/>
        <w:numPr>
          <w:ilvl w:val="0"/>
          <w:numId w:val="1"/>
        </w:numPr>
        <w:spacing w:before="40" w:after="40"/>
      </w:pPr>
      <w:r>
        <w:t>NGO capacity building programs</w:t>
      </w:r>
    </w:p>
    <w:p w14:paraId="72FEF1C5" w14:textId="77777777" w:rsidR="00CF5CBA" w:rsidRDefault="00000000">
      <w:pPr>
        <w:pStyle w:val="ListParagraph"/>
        <w:numPr>
          <w:ilvl w:val="0"/>
          <w:numId w:val="1"/>
        </w:numPr>
        <w:spacing w:before="40" w:after="40"/>
      </w:pPr>
      <w:r>
        <w:t>Corporate wellness and coaching</w:t>
      </w:r>
    </w:p>
    <w:p w14:paraId="398DF7B8" w14:textId="77777777" w:rsidR="00CF5CBA" w:rsidRDefault="00000000">
      <w:pPr>
        <w:pStyle w:val="Heading2"/>
      </w:pPr>
      <w:r>
        <w:t>Tier 3 — Partial fit, significant new modules required</w:t>
      </w:r>
    </w:p>
    <w:p w14:paraId="16653014" w14:textId="77777777" w:rsidR="00CF5CBA" w:rsidRDefault="00000000">
      <w:pPr>
        <w:pStyle w:val="ListParagraph"/>
        <w:numPr>
          <w:ilvl w:val="0"/>
          <w:numId w:val="1"/>
        </w:numPr>
        <w:spacing w:before="40" w:after="40"/>
      </w:pPr>
      <w:r>
        <w:t>IT professional services consulting delivery — fits human delivery model but adds project management complexity</w:t>
      </w:r>
    </w:p>
    <w:p w14:paraId="42F227C3" w14:textId="77777777" w:rsidR="00CF5CBA" w:rsidRDefault="00000000">
      <w:pPr>
        <w:pStyle w:val="ListParagraph"/>
        <w:numPr>
          <w:ilvl w:val="0"/>
          <w:numId w:val="1"/>
        </w:numPr>
        <w:spacing w:before="40" w:after="40"/>
      </w:pPr>
      <w:r>
        <w:t>Staffing and recruitment — facilitator directory transfers but contract model diverges</w:t>
      </w:r>
    </w:p>
    <w:p w14:paraId="5EEC3C07" w14:textId="77777777" w:rsidR="00CF5CBA" w:rsidRDefault="00000000">
      <w:pPr>
        <w:pStyle w:val="ListParagraph"/>
        <w:numPr>
          <w:ilvl w:val="0"/>
          <w:numId w:val="1"/>
        </w:numPr>
        <w:spacing w:before="40" w:after="40"/>
      </w:pPr>
      <w:r>
        <w:t>Field service management — fits better than construction but adds scheduling complexity and mobile-first requirements</w:t>
      </w:r>
    </w:p>
    <w:p w14:paraId="27C7D0BB" w14:textId="77777777" w:rsidR="00CF5CBA" w:rsidRDefault="00000000">
      <w:pPr>
        <w:pStyle w:val="Heading2"/>
      </w:pPr>
      <w:r>
        <w:t>Outside the boundary — do not pursue</w:t>
      </w:r>
    </w:p>
    <w:p w14:paraId="379F56E6" w14:textId="77777777" w:rsidR="00CF5CBA" w:rsidRDefault="00000000">
      <w:pPr>
        <w:pStyle w:val="ListParagraph"/>
        <w:numPr>
          <w:ilvl w:val="0"/>
          <w:numId w:val="1"/>
        </w:numPr>
        <w:spacing w:before="40" w:after="40"/>
      </w:pPr>
      <w:r>
        <w:t>Construction — physical asset management, engineering specifications, cost control complexity, and regulatory requirements are fundamentally different data models</w:t>
      </w:r>
    </w:p>
    <w:p w14:paraId="76D57B89" w14:textId="77777777" w:rsidR="00CF5CBA" w:rsidRDefault="00000000">
      <w:pPr>
        <w:pStyle w:val="ListParagraph"/>
        <w:numPr>
          <w:ilvl w:val="0"/>
          <w:numId w:val="1"/>
        </w:numPr>
        <w:spacing w:before="40" w:after="40"/>
      </w:pPr>
      <w:r>
        <w:t>Manufacturing — production scheduling, quality control, bill of materials, and supply chain have no equivalent in the WorkshopOS architecture</w:t>
      </w:r>
    </w:p>
    <w:p w14:paraId="76F129A2" w14:textId="77777777" w:rsidR="00CF5CBA" w:rsidRDefault="00000000">
      <w:pPr>
        <w:pStyle w:val="ListParagraph"/>
        <w:numPr>
          <w:ilvl w:val="0"/>
          <w:numId w:val="1"/>
        </w:numPr>
        <w:spacing w:before="40" w:after="40"/>
      </w:pPr>
      <w:r>
        <w:t>Logistics and supply chain — physical goods movement is outside the human-delivery boundary</w:t>
      </w:r>
    </w:p>
    <w:p w14:paraId="1CD7173A" w14:textId="77777777" w:rsidR="00CF5CBA" w:rsidRDefault="00000000">
      <w:pPr>
        <w:pStyle w:val="ListParagraph"/>
        <w:numPr>
          <w:ilvl w:val="0"/>
          <w:numId w:val="1"/>
        </w:numPr>
        <w:spacing w:before="40" w:after="40"/>
      </w:pPr>
      <w:r>
        <w:t>Healthcare clinical operations — patient care is not capability development</w:t>
      </w:r>
    </w:p>
    <w:p w14:paraId="02A2CACA" w14:textId="77777777" w:rsidR="00CF5CBA" w:rsidRDefault="00000000">
      <w:pPr>
        <w:pStyle w:val="Heading1"/>
      </w:pPr>
      <w:r>
        <w:t>Architecture Implications of Extensibility</w:t>
      </w:r>
    </w:p>
    <w:p w14:paraId="3A4A5C22" w14:textId="77777777" w:rsidR="00CF5CBA" w:rsidRDefault="00000000">
      <w:pPr>
        <w:pStyle w:val="ListParagraph"/>
        <w:numPr>
          <w:ilvl w:val="0"/>
          <w:numId w:val="1"/>
        </w:numPr>
        <w:spacing w:before="40" w:after="40"/>
      </w:pPr>
      <w:r>
        <w:t>Domain vocabulary is configurable, not hardcoded. "Experience" not "Workshop." "Facilitator" not "Trainer." "Participant" not "Delegate."</w:t>
      </w:r>
    </w:p>
    <w:p w14:paraId="51BD5966" w14:textId="77777777" w:rsidR="00CF5CBA" w:rsidRDefault="00000000">
      <w:pPr>
        <w:pStyle w:val="ListParagraph"/>
        <w:numPr>
          <w:ilvl w:val="0"/>
          <w:numId w:val="1"/>
        </w:numPr>
        <w:spacing w:before="40" w:after="40"/>
      </w:pPr>
      <w:r>
        <w:t>The polymorphic Experience entity supports new experience types without schema migrations.</w:t>
      </w:r>
    </w:p>
    <w:p w14:paraId="681B6EC0" w14:textId="77777777" w:rsidR="00CF5CBA" w:rsidRDefault="00000000">
      <w:pPr>
        <w:pStyle w:val="ListParagraph"/>
        <w:numPr>
          <w:ilvl w:val="0"/>
          <w:numId w:val="1"/>
        </w:numPr>
        <w:spacing w:before="40" w:after="40"/>
      </w:pPr>
      <w:r>
        <w:t>The Facilitator Profile supports any professional credential type — not just training certifications.</w:t>
      </w:r>
    </w:p>
    <w:p w14:paraId="7F74ADA3" w14:textId="77777777" w:rsidR="00CF5CBA" w:rsidRDefault="00000000">
      <w:pPr>
        <w:pStyle w:val="ListParagraph"/>
        <w:numPr>
          <w:ilvl w:val="0"/>
          <w:numId w:val="1"/>
        </w:numPr>
        <w:spacing w:before="40" w:after="40"/>
      </w:pPr>
      <w:r>
        <w:t>The Contract entity is domain-agnostic — it represents any client commitment to a scope of professional service delivery.</w:t>
      </w:r>
    </w:p>
    <w:p w14:paraId="3A364A04" w14:textId="77777777" w:rsidR="00CF5CBA" w:rsidRDefault="00000000">
      <w:pPr>
        <w:pStyle w:val="ListParagraph"/>
        <w:numPr>
          <w:ilvl w:val="0"/>
          <w:numId w:val="1"/>
        </w:numPr>
        <w:spacing w:before="40" w:after="40"/>
      </w:pPr>
      <w:r>
        <w:t>The Logistics Task system supports any physical coordination requirement — not just printing and venues.</w:t>
      </w:r>
    </w:p>
    <w:p w14:paraId="4FC24269" w14:textId="77777777" w:rsidR="00CF5CBA" w:rsidRDefault="00000000">
      <w:pPr>
        <w:pBdr>
          <w:left w:val="single" w:sz="24" w:space="8" w:color="5349B7"/>
        </w:pBdr>
        <w:spacing w:before="160" w:after="160"/>
        <w:ind w:left="720" w:right="360"/>
      </w:pPr>
      <w:r>
        <w:rPr>
          <w:i/>
          <w:iCs/>
        </w:rPr>
        <w:t>Vertical expansion is a configuration and vocabulary exercise, not a rebuild. Every architectural decision made in the training vertical must be validated against this principle: would this work for a conference organizer, a coaching firm, or a government capacity program without code changes to shared infrastructure?</w:t>
      </w:r>
    </w:p>
    <w:p w14:paraId="6A7A9081" w14:textId="77777777" w:rsidR="00CF5CBA" w:rsidRDefault="00000000">
      <w:pPr>
        <w:pStyle w:val="Heading1"/>
      </w:pPr>
      <w:r>
        <w:t>Value Proposition Hierarchy</w:t>
      </w:r>
    </w:p>
    <w:p w14:paraId="7B06A74F" w14:textId="77777777" w:rsidR="00CF5CBA" w:rsidRDefault="00000000">
      <w:pPr>
        <w:spacing w:before="80" w:after="120"/>
        <w:jc w:val="both"/>
      </w:pPr>
      <w:r>
        <w:t>WorkshopOS delivers value across six layers. Each layer builds on the one below it. The operational layer is table stakes. The intelligence and memory layers are what create switching costs and justify premium pricing.</w:t>
      </w:r>
    </w:p>
    <w:p w14:paraId="494D8AF8" w14:textId="77777777" w:rsidR="00CF5CBA" w:rsidRDefault="00000000">
      <w:pPr>
        <w:spacing w:before="60" w:after="60"/>
      </w:pPr>
      <w:r>
        <w:rPr>
          <w:b/>
          <w:bCs/>
        </w:rPr>
        <w:t xml:space="preserve">Layer 1 — Operational: </w:t>
      </w:r>
      <w:r>
        <w:t>Replaces Excel, WhatsApp, and email coordination. Delivers efficiency and reduced errors.</w:t>
      </w:r>
    </w:p>
    <w:p w14:paraId="3ED91CF1" w14:textId="77777777" w:rsidR="00CF5CBA" w:rsidRDefault="00000000">
      <w:pPr>
        <w:spacing w:before="60" w:after="60"/>
      </w:pPr>
      <w:r>
        <w:rPr>
          <w:b/>
          <w:bCs/>
        </w:rPr>
        <w:t xml:space="preserve">Layer 2 — Logistics: </w:t>
      </w:r>
      <w:r>
        <w:t>Orchestrates physical delivery coordination from 45 days out. Reduces program delivery risk.</w:t>
      </w:r>
    </w:p>
    <w:p w14:paraId="2A382304" w14:textId="77777777" w:rsidR="00CF5CBA" w:rsidRDefault="00000000">
      <w:pPr>
        <w:spacing w:before="60" w:after="60"/>
      </w:pPr>
      <w:r>
        <w:rPr>
          <w:b/>
          <w:bCs/>
        </w:rPr>
        <w:t xml:space="preserve">Layer 3 — Quality: </w:t>
      </w:r>
      <w:r>
        <w:t>Real-time satisfaction intelligence. Enables immediate executive intervention before a poor experience becomes a damaged client relationship.</w:t>
      </w:r>
    </w:p>
    <w:p w14:paraId="46A425A6" w14:textId="77777777" w:rsidR="00CF5CBA" w:rsidRDefault="00000000">
      <w:pPr>
        <w:spacing w:before="60" w:after="60"/>
      </w:pPr>
      <w:r>
        <w:rPr>
          <w:b/>
          <w:bCs/>
        </w:rPr>
        <w:t xml:space="preserve">Layer 4 — Financial: </w:t>
      </w:r>
      <w:r>
        <w:t>Connects delivery to billing. Eliminates uninvoiced delivered programs. Triggers invoice milestones automatically. Improves cash flow.</w:t>
      </w:r>
    </w:p>
    <w:p w14:paraId="224518F0" w14:textId="77777777" w:rsidR="00CF5CBA" w:rsidRDefault="00000000">
      <w:pPr>
        <w:spacing w:before="60" w:after="60"/>
      </w:pPr>
      <w:r>
        <w:rPr>
          <w:b/>
          <w:bCs/>
        </w:rPr>
        <w:t xml:space="preserve">Layer 5 — Intelligence: </w:t>
      </w:r>
      <w:r>
        <w:t>Surfaces what requires attention before anyone asks. Transforms the executive role from reactive to proactive.</w:t>
      </w:r>
    </w:p>
    <w:p w14:paraId="4FDA7B8A" w14:textId="77777777" w:rsidR="00CF5CBA" w:rsidRDefault="00000000">
      <w:pPr>
        <w:spacing w:before="60" w:after="60"/>
      </w:pPr>
      <w:r>
        <w:rPr>
          <w:b/>
          <w:bCs/>
        </w:rPr>
        <w:t xml:space="preserve">Layer 6 — Memory: </w:t>
      </w:r>
      <w:r>
        <w:t>Accumulates organizational knowledge that survives staff turnover. Becomes more valuable with every program delivered. Creates irreplaceable switching cost.</w:t>
      </w:r>
    </w:p>
    <w:p w14:paraId="0BC23A7F" w14:textId="77777777" w:rsidR="00CF5CBA" w:rsidRDefault="00000000">
      <w:pPr>
        <w:pStyle w:val="Heading1"/>
      </w:pPr>
      <w:r>
        <w:t>Competitive Positioning</w:t>
      </w:r>
    </w:p>
    <w:p w14:paraId="354ADA0D" w14:textId="77777777" w:rsidR="00CF5CBA" w:rsidRDefault="00000000">
      <w:pPr>
        <w:spacing w:before="80" w:after="120"/>
        <w:jc w:val="both"/>
      </w:pPr>
      <w:r>
        <w:t>WorkshopOS competes in a category it defines rather than a category that already exists. The closest comparisons are:</w:t>
      </w:r>
    </w:p>
    <w:p w14:paraId="139BFC3E" w14:textId="77777777" w:rsidR="00CF5CBA" w:rsidRDefault="00000000">
      <w:pPr>
        <w:spacing w:before="60" w:after="60"/>
      </w:pPr>
      <w:r>
        <w:rPr>
          <w:b/>
          <w:bCs/>
        </w:rPr>
        <w:t xml:space="preserve">Administrate: </w:t>
      </w:r>
      <w:r>
        <w:t>Edinburgh-based TMS founded 2012, $18.6M raised over 13 years. Strong in scheduling and operational management for Western markets. No contract lifecycle engine, no executive quality intelligence, no MENA presence, no financial integration layer.</w:t>
      </w:r>
    </w:p>
    <w:p w14:paraId="62288FFE" w14:textId="77777777" w:rsidR="00CF5CBA" w:rsidRDefault="00000000">
      <w:pPr>
        <w:spacing w:before="60" w:after="60"/>
      </w:pPr>
      <w:r>
        <w:rPr>
          <w:b/>
          <w:bCs/>
        </w:rPr>
        <w:t xml:space="preserve">Training Orchestra: </w:t>
      </w:r>
      <w:r>
        <w:t>Enterprise ILT scheduling and cost tracking. Operationally sophisticated but built for corporate L&amp;D departments, not training firms. No contract lifecycle or facilitator network portal.</w:t>
      </w:r>
    </w:p>
    <w:p w14:paraId="4928E953" w14:textId="77777777" w:rsidR="00CF5CBA" w:rsidRDefault="00000000">
      <w:pPr>
        <w:spacing w:before="60" w:after="60"/>
      </w:pPr>
      <w:r>
        <w:rPr>
          <w:b/>
          <w:bCs/>
        </w:rPr>
        <w:t xml:space="preserve">Salesforce: </w:t>
      </w:r>
      <w:r>
        <w:t>Not a competitor. A CRM that manages client relationships and pipeline. WorkshopOS manages what happens after the contract is won. The two are complementary and can integrate.</w:t>
      </w:r>
    </w:p>
    <w:p w14:paraId="418BFE21" w14:textId="77777777" w:rsidR="00CF5CBA" w:rsidRDefault="00000000">
      <w:pPr>
        <w:spacing w:before="60" w:after="60"/>
      </w:pPr>
      <w:r>
        <w:rPr>
          <w:b/>
          <w:bCs/>
        </w:rPr>
        <w:t xml:space="preserve">SAP / Oracle HCM: </w:t>
      </w:r>
      <w:r>
        <w:t>HR suites with learning modules. Generic, expensive, require heavy implementation, not purpose-built for capability development organizations.</w:t>
      </w:r>
    </w:p>
    <w:p w14:paraId="32A0FDD3" w14:textId="77777777" w:rsidR="00CF5CBA" w:rsidRDefault="00000000">
      <w:pPr>
        <w:spacing w:before="60" w:after="60"/>
      </w:pPr>
      <w:r>
        <w:rPr>
          <w:b/>
          <w:bCs/>
        </w:rPr>
        <w:t xml:space="preserve">Excel + WhatsApp + Email: </w:t>
      </w:r>
      <w:r>
        <w:t>The real competition in MENA and emerging markets. What every training organization at every scale is running on today. This is the default the platform must displace.</w:t>
      </w:r>
    </w:p>
    <w:p w14:paraId="65364637" w14:textId="77777777" w:rsidR="00CF5CBA" w:rsidRDefault="00000000">
      <w:pPr>
        <w:pBdr>
          <w:left w:val="single" w:sz="24" w:space="8" w:color="5349B7"/>
        </w:pBdr>
        <w:spacing w:before="160" w:after="160"/>
        <w:ind w:left="720" w:right="360"/>
      </w:pPr>
      <w:r>
        <w:rPr>
          <w:i/>
          <w:iCs/>
        </w:rPr>
        <w:t>The positioning statement: WorkshopOS is the contract delivery intelligence platform for capability development organizations. From the moment a contract is won to the moment the last participant receives their certificate — and the invoice is paid — WorkshopOS orchestrates every moving part and gives executives real-time visibility across all of it.</w:t>
      </w:r>
    </w:p>
    <w:p w14:paraId="6E309F84" w14:textId="77777777" w:rsidR="00CF5CBA" w:rsidRDefault="00000000">
      <w:r>
        <w:br w:type="page"/>
      </w:r>
    </w:p>
    <w:p w14:paraId="5A648E9A" w14:textId="77777777" w:rsidR="00CF5CBA" w:rsidRDefault="00000000">
      <w:pPr>
        <w:spacing w:before="2880" w:after="160"/>
        <w:jc w:val="center"/>
      </w:pPr>
      <w:r>
        <w:rPr>
          <w:color w:val="AAAAAA"/>
        </w:rPr>
        <w:t>PART IX</w:t>
      </w:r>
    </w:p>
    <w:p w14:paraId="5EBF8954" w14:textId="77777777" w:rsidR="00CF5CBA" w:rsidRDefault="00000000">
      <w:pPr>
        <w:spacing w:after="200"/>
        <w:jc w:val="center"/>
      </w:pPr>
      <w:r>
        <w:rPr>
          <w:b/>
          <w:bCs/>
          <w:color w:val="26215C"/>
          <w:sz w:val="48"/>
          <w:szCs w:val="48"/>
        </w:rPr>
        <w:t>Commercial Strategy</w:t>
      </w:r>
    </w:p>
    <w:p w14:paraId="75043E1E" w14:textId="77777777" w:rsidR="00CF5CBA" w:rsidRDefault="00000000">
      <w:pPr>
        <w:spacing w:after="2400"/>
        <w:jc w:val="center"/>
      </w:pPr>
      <w:r>
        <w:rPr>
          <w:i/>
          <w:iCs/>
          <w:color w:val="534AB7"/>
          <w:sz w:val="24"/>
          <w:szCs w:val="24"/>
        </w:rPr>
        <w:t>Multi-tenant SaaS model, pricing philosophy, and product evolution</w:t>
      </w:r>
    </w:p>
    <w:p w14:paraId="3ED0069A" w14:textId="77777777" w:rsidR="00CF5CBA" w:rsidRDefault="00000000">
      <w:pPr>
        <w:pBdr>
          <w:bottom w:val="single" w:sz="6" w:space="0" w:color="CCCCCC"/>
        </w:pBdr>
        <w:spacing w:before="80" w:after="80"/>
      </w:pPr>
      <w:r>
        <w:t xml:space="preserve"> </w:t>
      </w:r>
    </w:p>
    <w:p w14:paraId="4D9A059B" w14:textId="77777777" w:rsidR="00CF5CBA" w:rsidRDefault="00000000">
      <w:r>
        <w:br w:type="page"/>
      </w:r>
    </w:p>
    <w:p w14:paraId="28D5E5F9" w14:textId="77777777" w:rsidR="00CF5CBA" w:rsidRDefault="00000000">
      <w:pPr>
        <w:pStyle w:val="Heading1"/>
      </w:pPr>
      <w:r>
        <w:t>Go-to-Market Model</w:t>
      </w:r>
    </w:p>
    <w:p w14:paraId="30E4530E" w14:textId="77777777" w:rsidR="00CF5CBA" w:rsidRDefault="00000000">
      <w:pPr>
        <w:pBdr>
          <w:left w:val="single" w:sz="24" w:space="8" w:color="5349B7"/>
        </w:pBdr>
        <w:spacing w:before="160" w:after="160"/>
        <w:ind w:left="720" w:right="360"/>
      </w:pPr>
      <w:r>
        <w:rPr>
          <w:i/>
          <w:iCs/>
        </w:rPr>
        <w:t>WorkshopOS is a multi-tenant SaaS platform from the first line of code. Single-tenant or on-premise deployment is not part of the initial product strategy.</w:t>
      </w:r>
    </w:p>
    <w:p w14:paraId="42531282" w14:textId="77777777" w:rsidR="00CF5CBA" w:rsidRDefault="00000000">
      <w:pPr>
        <w:spacing w:before="80" w:after="120"/>
        <w:jc w:val="both"/>
      </w:pPr>
      <w:r>
        <w:t>The go-to-market sequence is deliberate. HNI is the anchor customer and reference. MENA is the primary market. International expansion follows once the MENA reference base is established.</w:t>
      </w:r>
    </w:p>
    <w:p w14:paraId="07F9D794" w14:textId="77777777" w:rsidR="00CF5CBA" w:rsidRDefault="00000000">
      <w:pPr>
        <w:pStyle w:val="Heading1"/>
      </w:pPr>
      <w:r>
        <w:t>Go-to-Market Sequence</w:t>
      </w:r>
    </w:p>
    <w:p w14:paraId="16CFEDC8" w14:textId="77777777" w:rsidR="00CF5CBA" w:rsidRDefault="00000000">
      <w:pPr>
        <w:spacing w:before="60" w:after="60"/>
        <w:ind w:left="360"/>
      </w:pPr>
      <w:r>
        <w:rPr>
          <w:b/>
          <w:bCs/>
        </w:rPr>
        <w:t xml:space="preserve">1.  </w:t>
      </w:r>
      <w:r>
        <w:t>HNI pilot — unpaid, co-development relationship. Validates the product in a real enterprise environment at scale. Produces the first case study, the first organizational memory dataset, and the first proof of ROI.</w:t>
      </w:r>
    </w:p>
    <w:p w14:paraId="41E1E128" w14:textId="77777777" w:rsidR="00CF5CBA" w:rsidRDefault="00000000">
      <w:pPr>
        <w:spacing w:before="60" w:after="60"/>
        <w:ind w:left="360"/>
      </w:pPr>
      <w:r>
        <w:rPr>
          <w:b/>
          <w:bCs/>
        </w:rPr>
        <w:t xml:space="preserve">2.  </w:t>
      </w:r>
      <w:r>
        <w:t>MENA private sector — training firms and corporate L&amp;D departments similar to HNI in profile. HNI as reference customer opens doors. Target: 5–10 customers by end of Year 2.</w:t>
      </w:r>
    </w:p>
    <w:p w14:paraId="11878AA9" w14:textId="77777777" w:rsidR="00CF5CBA" w:rsidRDefault="00000000">
      <w:pPr>
        <w:spacing w:before="60" w:after="60"/>
        <w:ind w:left="360"/>
      </w:pPr>
      <w:r>
        <w:rPr>
          <w:b/>
          <w:bCs/>
        </w:rPr>
        <w:t xml:space="preserve">3.  </w:t>
      </w:r>
      <w:r>
        <w:t>MENA government sector — Saudi IPA, Qatar IPA, Jordan IPA, and similar institutions running 300–1,200 programs annually. Longer procurement cycles (12–18 months), larger contracts, multi-year commitments. Requires local entity or partner in-country.</w:t>
      </w:r>
    </w:p>
    <w:p w14:paraId="17DF21AE" w14:textId="77777777" w:rsidR="00CF5CBA" w:rsidRDefault="00000000">
      <w:pPr>
        <w:spacing w:before="60" w:after="60"/>
        <w:ind w:left="360"/>
      </w:pPr>
      <w:r>
        <w:rPr>
          <w:b/>
          <w:bCs/>
        </w:rPr>
        <w:t xml:space="preserve">4.  </w:t>
      </w:r>
      <w:r>
        <w:t>Emerging markets international — Southeast Asia, Sub-Saharan Africa, South Asia. Large government and NGO capability development programs. Lower price points, higher volume.</w:t>
      </w:r>
    </w:p>
    <w:p w14:paraId="661BD119" w14:textId="77777777" w:rsidR="00CF5CBA" w:rsidRDefault="00000000">
      <w:pPr>
        <w:spacing w:before="60" w:after="60"/>
        <w:ind w:left="360"/>
      </w:pPr>
      <w:r>
        <w:rPr>
          <w:b/>
          <w:bCs/>
        </w:rPr>
        <w:t xml:space="preserve">5.  </w:t>
      </w:r>
      <w:r>
        <w:t>Western markets — UK, Europe, North America. More competitive, higher price points, longer sales cycles. Enter with established reference base and proven platform.</w:t>
      </w:r>
    </w:p>
    <w:p w14:paraId="54319176" w14:textId="77777777" w:rsidR="00CF5CBA" w:rsidRDefault="00000000">
      <w:pPr>
        <w:pStyle w:val="Heading1"/>
      </w:pPr>
      <w:r>
        <w:t>Pricing Philosophy</w:t>
      </w:r>
    </w:p>
    <w:p w14:paraId="0CA62C7E" w14:textId="77777777" w:rsidR="00CF5CBA" w:rsidRDefault="00000000">
      <w:pPr>
        <w:pStyle w:val="ListParagraph"/>
        <w:numPr>
          <w:ilvl w:val="0"/>
          <w:numId w:val="1"/>
        </w:numPr>
        <w:spacing w:before="40" w:after="40"/>
      </w:pPr>
      <w:r>
        <w:t>Flat-rate annual enterprise licensing — not per-user, not per-program. Training organizations hate per-user pricing because facilitator networks fluctuate and participant counts are high.</w:t>
      </w:r>
    </w:p>
    <w:p w14:paraId="5E05A255" w14:textId="77777777" w:rsidR="00CF5CBA" w:rsidRDefault="00000000">
      <w:pPr>
        <w:pStyle w:val="ListParagraph"/>
        <w:numPr>
          <w:ilvl w:val="0"/>
          <w:numId w:val="1"/>
        </w:numPr>
        <w:spacing w:before="40" w:after="40"/>
      </w:pPr>
      <w:r>
        <w:t>Pricing anchored on value delivered — client retention, revenue assurance, and operational scale — not on coordination hours saved at local salary rates.</w:t>
      </w:r>
    </w:p>
    <w:p w14:paraId="19317870" w14:textId="77777777" w:rsidR="00CF5CBA" w:rsidRDefault="00000000">
      <w:pPr>
        <w:pStyle w:val="ListParagraph"/>
        <w:numPr>
          <w:ilvl w:val="0"/>
          <w:numId w:val="1"/>
        </w:numPr>
        <w:spacing w:before="40" w:after="40"/>
      </w:pPr>
      <w:r>
        <w:t>Module-based activation. Organizations pay for what they use and expand naturally into higher tiers.</w:t>
      </w:r>
    </w:p>
    <w:p w14:paraId="19E62733" w14:textId="77777777" w:rsidR="00CF5CBA" w:rsidRDefault="00000000">
      <w:pPr>
        <w:pStyle w:val="ListParagraph"/>
        <w:numPr>
          <w:ilvl w:val="0"/>
          <w:numId w:val="1"/>
        </w:numPr>
        <w:spacing w:before="40" w:after="40"/>
      </w:pPr>
      <w:r>
        <w:t>The commercial model does not create incentives to add complexity. Pricing rewards organizational expansion, not feature proliferation.</w:t>
      </w:r>
    </w:p>
    <w:p w14:paraId="2D7A8015" w14:textId="77777777" w:rsidR="00CF5CBA" w:rsidRDefault="00000000">
      <w:pPr>
        <w:pStyle w:val="ListParagraph"/>
        <w:numPr>
          <w:ilvl w:val="0"/>
          <w:numId w:val="1"/>
        </w:numPr>
        <w:spacing w:before="40" w:after="40"/>
      </w:pPr>
      <w:r>
        <w:t>Implementation fees are non-negotiable at enterprise tier. They set the relationship up for success and signal that this is a serious platform, not a free tool.</w:t>
      </w:r>
    </w:p>
    <w:p w14:paraId="4F907414" w14:textId="77777777" w:rsidR="00CF5CBA" w:rsidRDefault="00000000">
      <w:pPr>
        <w:pStyle w:val="ListParagraph"/>
        <w:numPr>
          <w:ilvl w:val="0"/>
          <w:numId w:val="1"/>
        </w:numPr>
        <w:spacing w:before="40" w:after="40"/>
      </w:pPr>
      <w:r>
        <w:t>Founding customer rate offered to first 3–5 customers: 10–15% below standard pricing, locked for two years. More than 15% sets a ceiling that is difficult to recover from with future customers.</w:t>
      </w:r>
    </w:p>
    <w:p w14:paraId="73C203EC" w14:textId="77777777" w:rsidR="00CF5CBA" w:rsidRDefault="00000000">
      <w:pPr>
        <w:pStyle w:val="Heading1"/>
      </w:pPr>
      <w:r>
        <w:t>Indicative Pricing — MENA Market</w:t>
      </w:r>
    </w:p>
    <w:p w14:paraId="751D5AB5" w14:textId="77777777" w:rsidR="00CF5CBA" w:rsidRDefault="00000000">
      <w:pPr>
        <w:spacing w:before="80" w:after="120"/>
        <w:jc w:val="both"/>
      </w:pPr>
      <w:r>
        <w:t>Pricing reflects the MENA market reality where operations staff salaries are significantly lower than Western markets. The value proposition is anchored on client retention, revenue assurance, and executive intelligence — not coordination labor savings.</w:t>
      </w:r>
    </w:p>
    <w:p w14:paraId="022DDA34" w14:textId="77777777" w:rsidR="00CF5CBA" w:rsidRDefault="00000000">
      <w:pPr>
        <w:spacing w:before="60" w:after="60"/>
      </w:pPr>
      <w:r>
        <w:rPr>
          <w:b/>
          <w:bCs/>
        </w:rPr>
        <w:t xml:space="preserve">Essential tier: </w:t>
      </w:r>
      <w:r>
        <w:t>$6,000–$12,000/year. Any organization running internal or external training. Core registration, attendance, certificates, communications.</w:t>
      </w:r>
    </w:p>
    <w:p w14:paraId="3418A787" w14:textId="77777777" w:rsidR="00CF5CBA" w:rsidRDefault="00000000">
      <w:pPr>
        <w:spacing w:before="60" w:after="60"/>
      </w:pPr>
      <w:r>
        <w:rPr>
          <w:b/>
          <w:bCs/>
        </w:rPr>
        <w:t xml:space="preserve">Professional tier: </w:t>
      </w:r>
      <w:r>
        <w:t>$18,000–$30,000/year. Training providers and L&amp;D departments with operational complexity. Facilitator management, multi-program operations, reporting.</w:t>
      </w:r>
    </w:p>
    <w:p w14:paraId="30DFA716" w14:textId="77777777" w:rsidR="00CF5CBA" w:rsidRDefault="00000000">
      <w:pPr>
        <w:spacing w:before="60" w:after="60"/>
      </w:pPr>
      <w:r>
        <w:rPr>
          <w:b/>
          <w:bCs/>
        </w:rPr>
        <w:t xml:space="preserve">Enterprise tier: </w:t>
      </w:r>
      <w:r>
        <w:t>$48,000–$96,000/year. HNI-scale organizations. Contract lifecycle engine, executive dashboard, financial integration, AI intelligence, assessment orchestration, unlimited workspaces.</w:t>
      </w:r>
    </w:p>
    <w:p w14:paraId="0F19B496" w14:textId="77777777" w:rsidR="00CF5CBA" w:rsidRDefault="00000000">
      <w:pPr>
        <w:spacing w:before="60" w:after="60"/>
      </w:pPr>
      <w:r>
        <w:rPr>
          <w:b/>
          <w:bCs/>
        </w:rPr>
        <w:t xml:space="preserve">Implementation fee: </w:t>
      </w:r>
      <w:r>
        <w:t>$5,000–$15,000 one time at Enterprise tier. Covers onboarding, data migration, facilitator directory setup, staff training, and 90-day hypercare.</w:t>
      </w:r>
    </w:p>
    <w:p w14:paraId="68319DCE" w14:textId="77777777" w:rsidR="00CF5CBA" w:rsidRDefault="00000000">
      <w:pPr>
        <w:pBdr>
          <w:left w:val="single" w:sz="24" w:space="8" w:color="5349B7"/>
        </w:pBdr>
        <w:spacing w:before="160" w:after="160"/>
        <w:ind w:left="720" w:right="360"/>
      </w:pPr>
      <w:r>
        <w:rPr>
          <w:i/>
          <w:iCs/>
        </w:rPr>
        <w:t>At $48,000/year across 1,000+ programs, the per-program cost is $48. For a training company billing clients thousands of dollars per program, that is invisible. The ROI argument is not cost savings — it is that one saved client relationship pays for the platform many times over.</w:t>
      </w:r>
    </w:p>
    <w:p w14:paraId="527FD455" w14:textId="77777777" w:rsidR="00CF5CBA" w:rsidRDefault="00000000">
      <w:pPr>
        <w:pStyle w:val="Heading1"/>
      </w:pPr>
      <w:r>
        <w:t>Government Sector Pricing</w:t>
      </w:r>
    </w:p>
    <w:p w14:paraId="0D019B52" w14:textId="77777777" w:rsidR="00CF5CBA" w:rsidRDefault="00000000">
      <w:pPr>
        <w:spacing w:before="80" w:after="120"/>
        <w:jc w:val="both"/>
      </w:pPr>
      <w:r>
        <w:t>Government institutions run procurement through formal tender processes with longer cycles and higher contract values. Pricing for government sector reflects this.</w:t>
      </w:r>
    </w:p>
    <w:p w14:paraId="11B0557C" w14:textId="77777777" w:rsidR="00CF5CBA" w:rsidRDefault="00000000">
      <w:pPr>
        <w:spacing w:before="60" w:after="60"/>
      </w:pPr>
      <w:r>
        <w:rPr>
          <w:b/>
          <w:bCs/>
        </w:rPr>
        <w:t xml:space="preserve">Government Enterprise: </w:t>
      </w:r>
      <w:r>
        <w:t>$120,000–$200,000/year. Tier 1 institutions running 1,000+ programs annually (Saudi IPA, Qatar IPA, Egypt NTA). Flat rate, unlimited programs, multi-ministry or multi-department workspaces.</w:t>
      </w:r>
    </w:p>
    <w:p w14:paraId="34CC2E78" w14:textId="77777777" w:rsidR="00CF5CBA" w:rsidRDefault="00000000">
      <w:pPr>
        <w:spacing w:before="60" w:after="60"/>
      </w:pPr>
      <w:r>
        <w:rPr>
          <w:b/>
          <w:bCs/>
        </w:rPr>
        <w:t xml:space="preserve">Government Professional: </w:t>
      </w:r>
      <w:r>
        <w:t>$48,000–$72,000/year. Tier 2 institutions running 300–600 programs annually (Jordan IPA, Bahrain IPA).</w:t>
      </w:r>
    </w:p>
    <w:p w14:paraId="181F82D2" w14:textId="77777777" w:rsidR="00CF5CBA" w:rsidRDefault="00000000">
      <w:pPr>
        <w:spacing w:before="60" w:after="60"/>
      </w:pPr>
      <w:r>
        <w:rPr>
          <w:b/>
          <w:bCs/>
        </w:rPr>
        <w:t xml:space="preserve">Government implementation: </w:t>
      </w:r>
      <w:r>
        <w:t>$15,000–$30,000 one time. Includes Arabic language configuration, data residency requirements, and government-specific compliance documentation.</w:t>
      </w:r>
    </w:p>
    <w:p w14:paraId="0BEA61DF" w14:textId="77777777" w:rsidR="00CF5CBA" w:rsidRDefault="00000000">
      <w:pPr>
        <w:pStyle w:val="Heading1"/>
      </w:pPr>
      <w:r>
        <w:t>Target Market Size — MENA</w:t>
      </w:r>
    </w:p>
    <w:p w14:paraId="39B9689A" w14:textId="77777777" w:rsidR="00CF5CBA" w:rsidRDefault="00000000">
      <w:pPr>
        <w:spacing w:before="60" w:after="60"/>
      </w:pPr>
      <w:r>
        <w:rPr>
          <w:b/>
          <w:bCs/>
        </w:rPr>
        <w:t xml:space="preserve">Government Tier 1 institutions: </w:t>
      </w:r>
      <w:r>
        <w:t>15–20 across MENA at $150,000 avg = $2.25M–$3M addressable ARR</w:t>
      </w:r>
    </w:p>
    <w:p w14:paraId="18EEA574" w14:textId="77777777" w:rsidR="00CF5CBA" w:rsidRDefault="00000000">
      <w:pPr>
        <w:spacing w:before="60" w:after="60"/>
      </w:pPr>
      <w:r>
        <w:rPr>
          <w:b/>
          <w:bCs/>
        </w:rPr>
        <w:t xml:space="preserve">Government Tier 2 institutions: </w:t>
      </w:r>
      <w:r>
        <w:t>30–40 across MENA at $60,000 avg = $1.8M–$2.4M addressable ARR</w:t>
      </w:r>
    </w:p>
    <w:p w14:paraId="164E0DE3" w14:textId="77777777" w:rsidR="00CF5CBA" w:rsidRDefault="00000000">
      <w:pPr>
        <w:spacing w:before="60" w:after="60"/>
      </w:pPr>
      <w:r>
        <w:rPr>
          <w:b/>
          <w:bCs/>
        </w:rPr>
        <w:t xml:space="preserve">Private training firms (HNI-scale): </w:t>
      </w:r>
      <w:r>
        <w:t>50–80 across MENA at $48,000 avg = $2.4M–$3.84M addressable ARR</w:t>
      </w:r>
    </w:p>
    <w:p w14:paraId="4B778086" w14:textId="77777777" w:rsidR="00CF5CBA" w:rsidRDefault="00000000">
      <w:pPr>
        <w:spacing w:before="60" w:after="60"/>
      </w:pPr>
      <w:r>
        <w:rPr>
          <w:b/>
          <w:bCs/>
        </w:rPr>
        <w:t xml:space="preserve">Corporate L&amp;D departments: </w:t>
      </w:r>
      <w:r>
        <w:t>200–400 across MENA at $18,000 avg = $3.6M–$7.2M addressable ARR</w:t>
      </w:r>
    </w:p>
    <w:p w14:paraId="428A8453" w14:textId="77777777" w:rsidR="00CF5CBA" w:rsidRDefault="00000000">
      <w:pPr>
        <w:spacing w:before="80" w:after="120"/>
        <w:jc w:val="both"/>
      </w:pPr>
      <w:r>
        <w:t>Total addressable MENA market: $10M–$16.4M ARR. Capturing 15–25% of this market produces $1.5M–$4.1M ARR from MENA alone — before international expansion.</w:t>
      </w:r>
    </w:p>
    <w:p w14:paraId="5703305A" w14:textId="77777777" w:rsidR="00CF5CBA" w:rsidRDefault="00000000">
      <w:pPr>
        <w:pStyle w:val="Heading1"/>
      </w:pPr>
      <w:r>
        <w:t>Tenant Model</w:t>
      </w:r>
    </w:p>
    <w:p w14:paraId="3062E27C" w14:textId="77777777" w:rsidR="00CF5CBA" w:rsidRDefault="00000000">
      <w:pPr>
        <w:spacing w:before="60" w:after="60"/>
      </w:pPr>
      <w:r>
        <w:rPr>
          <w:b/>
          <w:bCs/>
        </w:rPr>
        <w:t xml:space="preserve">Organization: </w:t>
      </w:r>
      <w:r>
        <w:t>The top-level billing and governance entity. One subscription per organization.</w:t>
      </w:r>
    </w:p>
    <w:p w14:paraId="5C977734" w14:textId="77777777" w:rsidR="00CF5CBA" w:rsidRDefault="00000000">
      <w:pPr>
        <w:spacing w:before="60" w:after="60"/>
      </w:pPr>
      <w:r>
        <w:rPr>
          <w:b/>
          <w:bCs/>
        </w:rPr>
        <w:t xml:space="preserve">Workspace: </w:t>
      </w:r>
      <w:r>
        <w:t>An isolated operational environment within an organization. An organization may have multiple workspaces (e.g., by region, brand, or division).</w:t>
      </w:r>
    </w:p>
    <w:p w14:paraId="39C4DCA9" w14:textId="77777777" w:rsidR="00CF5CBA" w:rsidRDefault="00000000">
      <w:pPr>
        <w:spacing w:before="60" w:after="60"/>
      </w:pPr>
      <w:r>
        <w:rPr>
          <w:b/>
          <w:bCs/>
        </w:rPr>
        <w:t xml:space="preserve">User: </w:t>
      </w:r>
      <w:r>
        <w:t>A human with an authenticated identity. May belong to multiple organizations with different roles in each.</w:t>
      </w:r>
    </w:p>
    <w:p w14:paraId="5051FFE8" w14:textId="77777777" w:rsidR="00CF5CBA" w:rsidRDefault="00000000">
      <w:pPr>
        <w:pStyle w:val="Heading1"/>
      </w:pPr>
      <w:r>
        <w:t>Five-Year Product Evolution</w:t>
      </w:r>
    </w:p>
    <w:p w14:paraId="74D3502E" w14:textId="77777777" w:rsidR="00CF5CBA" w:rsidRDefault="00000000">
      <w:pPr>
        <w:spacing w:before="80" w:after="120"/>
        <w:jc w:val="both"/>
      </w:pPr>
      <w:r>
        <w:t>This is not a roadmap. It is a constraint on today's architectural decisions. Every choice made in the early phases must be compatible with the platform's state in Year 5.</w:t>
      </w:r>
    </w:p>
    <w:p w14:paraId="69B7D9F0" w14:textId="77777777" w:rsidR="00CF5CBA" w:rsidRDefault="00000000">
      <w:pPr>
        <w:spacing w:before="60" w:after="60"/>
        <w:ind w:left="360"/>
      </w:pPr>
      <w:r>
        <w:rPr>
          <w:b/>
          <w:bCs/>
        </w:rPr>
        <w:t xml:space="preserve">1.  </w:t>
      </w:r>
      <w:r>
        <w:t>Operational system (Year 1–2) — CapabilityOS manages the end-to-end operation of development experiences. Organizations replace spreadsheets, email chains, and manual processes with a single operational hub.</w:t>
      </w:r>
    </w:p>
    <w:p w14:paraId="4D30B550" w14:textId="77777777" w:rsidR="00CF5CBA" w:rsidRDefault="00000000">
      <w:pPr>
        <w:spacing w:before="60" w:after="60"/>
        <w:ind w:left="360"/>
      </w:pPr>
      <w:r>
        <w:rPr>
          <w:b/>
          <w:bCs/>
        </w:rPr>
        <w:t xml:space="preserve">2.  </w:t>
      </w:r>
      <w:r>
        <w:t>Operational intelligence system (Year 2–3) — CapabilityOS surfaces patterns in operational data. Administrators know what requires their attention before it becomes a problem. AI drafts communications and flags anomalies.</w:t>
      </w:r>
    </w:p>
    <w:p w14:paraId="60A891D5" w14:textId="77777777" w:rsidR="00CF5CBA" w:rsidRDefault="00000000">
      <w:pPr>
        <w:spacing w:before="60" w:after="60"/>
        <w:ind w:left="360"/>
      </w:pPr>
      <w:r>
        <w:rPr>
          <w:b/>
          <w:bCs/>
        </w:rPr>
        <w:t xml:space="preserve">3.  </w:t>
      </w:r>
      <w:r>
        <w:t>Organizational effectiveness platform (Year 3–4) — CapabilityOS connects capability investment to organizational outcomes. Leaders see whether the experiences they fund produce measurable capability change.</w:t>
      </w:r>
    </w:p>
    <w:p w14:paraId="3DEF7511" w14:textId="77777777" w:rsidR="00CF5CBA" w:rsidRDefault="00000000">
      <w:pPr>
        <w:spacing w:before="60" w:after="60"/>
        <w:ind w:left="360"/>
      </w:pPr>
      <w:r>
        <w:rPr>
          <w:b/>
          <w:bCs/>
        </w:rPr>
        <w:t xml:space="preserve">4.  </w:t>
      </w:r>
      <w:r>
        <w:t>Capability intelligence platform (Year 4–5) — CapabilityOS provides longitudinal intelligence across the organization's capability development history. It identifies patterns no individual administrator could see. It recommends experience designs based on what has worked.</w:t>
      </w:r>
    </w:p>
    <w:p w14:paraId="266ADB1A" w14:textId="77777777" w:rsidR="00CF5CBA" w:rsidRDefault="00000000">
      <w:pPr>
        <w:spacing w:before="60" w:after="60"/>
        <w:ind w:left="360"/>
      </w:pPr>
      <w:r>
        <w:rPr>
          <w:b/>
          <w:bCs/>
        </w:rPr>
        <w:t xml:space="preserve">5.  </w:t>
      </w:r>
      <w:r>
        <w:t>Decision support platform for capability leaders (Year 5+) — CapabilityOS is the system that organizational leaders consult when making capability investment decisions. It competes with external consultants for the quality of its strategic intelligence.</w:t>
      </w:r>
    </w:p>
    <w:p w14:paraId="6C644AAF" w14:textId="77777777" w:rsidR="00CF5CBA" w:rsidRDefault="00000000">
      <w:pPr>
        <w:pStyle w:val="Heading1"/>
      </w:pPr>
      <w:r>
        <w:t>Success Hierarchy</w:t>
      </w:r>
    </w:p>
    <w:p w14:paraId="5E921E66" w14:textId="77777777" w:rsidR="00CF5CBA" w:rsidRDefault="00000000">
      <w:pPr>
        <w:spacing w:before="80" w:after="120"/>
        <w:jc w:val="both"/>
      </w:pPr>
      <w:r>
        <w:t>Features succeed or fail at three distinct levels. Level 1 alone is not a definition of done.</w:t>
      </w:r>
    </w:p>
    <w:p w14:paraId="26A50E97" w14:textId="77777777" w:rsidR="00CF5CBA" w:rsidRDefault="00000000">
      <w:pPr>
        <w:spacing w:before="60" w:after="60"/>
        <w:ind w:left="360"/>
      </w:pPr>
      <w:r>
        <w:rPr>
          <w:b/>
          <w:bCs/>
        </w:rPr>
        <w:t xml:space="preserve">1.  </w:t>
      </w:r>
      <w:r>
        <w:t>Feature success — the workflow functions correctly, behaves as specified, handles edge cases gracefully.</w:t>
      </w:r>
    </w:p>
    <w:p w14:paraId="252D8109" w14:textId="77777777" w:rsidR="00CF5CBA" w:rsidRDefault="00000000">
      <w:pPr>
        <w:spacing w:before="60" w:after="60"/>
        <w:ind w:left="360"/>
      </w:pPr>
      <w:r>
        <w:rPr>
          <w:b/>
          <w:bCs/>
        </w:rPr>
        <w:t xml:space="preserve">2.  </w:t>
      </w:r>
      <w:r>
        <w:t>Operational success — it reduces the time, effort, or cognitive load required to complete a real operational task.</w:t>
      </w:r>
    </w:p>
    <w:p w14:paraId="5DBC095D" w14:textId="77777777" w:rsidR="00CF5CBA" w:rsidRDefault="00000000">
      <w:pPr>
        <w:spacing w:before="60" w:after="60"/>
        <w:ind w:left="360"/>
      </w:pPr>
      <w:r>
        <w:rPr>
          <w:b/>
          <w:bCs/>
        </w:rPr>
        <w:t xml:space="preserve">3.  </w:t>
      </w:r>
      <w:r>
        <w:t>Business success — it improves the organization's ability to develop people or surfaces information that leads to a better capability decision.</w:t>
      </w:r>
    </w:p>
    <w:p w14:paraId="11C01F7C" w14:textId="77777777" w:rsidR="00CF5CBA" w:rsidRDefault="00000000">
      <w:r>
        <w:br w:type="page"/>
      </w:r>
    </w:p>
    <w:p w14:paraId="1284A4B4" w14:textId="77777777" w:rsidR="00CF5CBA" w:rsidRDefault="00000000">
      <w:pPr>
        <w:spacing w:before="2880" w:after="160"/>
        <w:jc w:val="center"/>
      </w:pPr>
      <w:r>
        <w:rPr>
          <w:color w:val="AAAAAA"/>
        </w:rPr>
        <w:t>PART X</w:t>
      </w:r>
    </w:p>
    <w:p w14:paraId="05AF39E7" w14:textId="77777777" w:rsidR="00CF5CBA" w:rsidRDefault="00000000">
      <w:pPr>
        <w:spacing w:after="200"/>
        <w:jc w:val="center"/>
      </w:pPr>
      <w:r>
        <w:rPr>
          <w:b/>
          <w:bCs/>
          <w:color w:val="26215C"/>
          <w:sz w:val="48"/>
          <w:szCs w:val="48"/>
        </w:rPr>
        <w:t>Product Roadmap</w:t>
      </w:r>
    </w:p>
    <w:p w14:paraId="2E4D0259" w14:textId="77777777" w:rsidR="00CF5CBA" w:rsidRDefault="00000000">
      <w:pPr>
        <w:spacing w:after="2400"/>
        <w:jc w:val="center"/>
      </w:pPr>
      <w:r>
        <w:rPr>
          <w:i/>
          <w:iCs/>
          <w:color w:val="534AB7"/>
          <w:sz w:val="24"/>
          <w:szCs w:val="24"/>
        </w:rPr>
        <w:t>Phased delivery from foundation through enterprise</w:t>
      </w:r>
    </w:p>
    <w:p w14:paraId="5B5FE958" w14:textId="77777777" w:rsidR="00CF5CBA" w:rsidRDefault="00000000">
      <w:pPr>
        <w:pBdr>
          <w:bottom w:val="single" w:sz="6" w:space="0" w:color="CCCCCC"/>
        </w:pBdr>
        <w:spacing w:before="80" w:after="80"/>
      </w:pPr>
      <w:r>
        <w:t xml:space="preserve"> </w:t>
      </w:r>
    </w:p>
    <w:p w14:paraId="0987CD15" w14:textId="77777777" w:rsidR="00CF5CBA" w:rsidRDefault="00000000">
      <w:r>
        <w:br w:type="page"/>
      </w:r>
    </w:p>
    <w:p w14:paraId="39D358A0" w14:textId="77777777" w:rsidR="00CF5CBA" w:rsidRDefault="00000000">
      <w:pPr>
        <w:pStyle w:val="Heading1"/>
      </w:pPr>
      <w:r>
        <w:t>Roadmap Principles</w:t>
      </w:r>
    </w:p>
    <w:p w14:paraId="7BFBBC3A" w14:textId="77777777" w:rsidR="00CF5CBA" w:rsidRDefault="00000000">
      <w:pPr>
        <w:pStyle w:val="ListParagraph"/>
        <w:numPr>
          <w:ilvl w:val="0"/>
          <w:numId w:val="1"/>
        </w:numPr>
        <w:spacing w:before="40" w:after="40"/>
      </w:pPr>
      <w:r>
        <w:t>Each phase builds on the previous without breaking it.</w:t>
      </w:r>
    </w:p>
    <w:p w14:paraId="0370EF91" w14:textId="77777777" w:rsidR="00CF5CBA" w:rsidRDefault="00000000">
      <w:pPr>
        <w:pStyle w:val="ListParagraph"/>
        <w:numPr>
          <w:ilvl w:val="0"/>
          <w:numId w:val="1"/>
        </w:numPr>
        <w:spacing w:before="40" w:after="40"/>
      </w:pPr>
      <w:r>
        <w:t>Each phase ships something operationally valuable to a real user.</w:t>
      </w:r>
    </w:p>
    <w:p w14:paraId="1EA32FC5" w14:textId="77777777" w:rsidR="00CF5CBA" w:rsidRDefault="00000000">
      <w:pPr>
        <w:pStyle w:val="ListParagraph"/>
        <w:numPr>
          <w:ilvl w:val="0"/>
          <w:numId w:val="1"/>
        </w:numPr>
        <w:spacing w:before="40" w:after="40"/>
      </w:pPr>
      <w:r>
        <w:t>No phase introduces technical debt that blocks a future phase.</w:t>
      </w:r>
    </w:p>
    <w:p w14:paraId="756C64D7" w14:textId="77777777" w:rsidR="00CF5CBA" w:rsidRDefault="00000000">
      <w:pPr>
        <w:pStyle w:val="ListParagraph"/>
        <w:numPr>
          <w:ilvl w:val="0"/>
          <w:numId w:val="1"/>
        </w:numPr>
        <w:spacing w:before="40" w:after="40"/>
      </w:pPr>
      <w:r>
        <w:t>Intelligence and AI capabilities are introduced incrementally as evidence accumulates.</w:t>
      </w:r>
    </w:p>
    <w:p w14:paraId="5A6588DC" w14:textId="77777777" w:rsidR="00CF5CBA" w:rsidRDefault="00000000">
      <w:pPr>
        <w:pStyle w:val="Heading1"/>
      </w:pPr>
      <w:r>
        <w:t>Phase Sequence</w:t>
      </w:r>
    </w:p>
    <w:p w14:paraId="04404A66" w14:textId="77777777" w:rsidR="00CF5CBA" w:rsidRDefault="00000000">
      <w:pPr>
        <w:spacing w:before="60" w:after="60"/>
      </w:pPr>
      <w:r>
        <w:rPr>
          <w:b/>
          <w:bCs/>
        </w:rPr>
        <w:t xml:space="preserve">Phase 1 — Foundation: </w:t>
      </w:r>
      <w:r>
        <w:t>Multi-tenant infrastructure, authentication, organization and workspace management, role model, audit logging, billing infrastructure.</w:t>
      </w:r>
    </w:p>
    <w:p w14:paraId="3172E2CD" w14:textId="77777777" w:rsidR="00CF5CBA" w:rsidRDefault="00000000">
      <w:pPr>
        <w:spacing w:before="60" w:after="60"/>
      </w:pPr>
      <w:r>
        <w:rPr>
          <w:b/>
          <w:bCs/>
        </w:rPr>
        <w:t xml:space="preserve">Phase 2 — Learning Delivery: </w:t>
      </w:r>
      <w:r>
        <w:t>Workshops and programs: creation, session management, facilitator assignment, venue management.</w:t>
      </w:r>
    </w:p>
    <w:p w14:paraId="1F73B1B5" w14:textId="77777777" w:rsidR="00CF5CBA" w:rsidRDefault="00000000">
      <w:pPr>
        <w:spacing w:before="60" w:after="60"/>
      </w:pPr>
      <w:r>
        <w:rPr>
          <w:b/>
          <w:bCs/>
        </w:rPr>
        <w:t xml:space="preserve">Phase 3 — Participants: </w:t>
      </w:r>
      <w:r>
        <w:t>Participant management, enrollment workflows, approval processes, participant records.</w:t>
      </w:r>
    </w:p>
    <w:p w14:paraId="3475416D" w14:textId="77777777" w:rsidR="00CF5CBA" w:rsidRDefault="00000000">
      <w:pPr>
        <w:spacing w:before="60" w:after="60"/>
      </w:pPr>
      <w:r>
        <w:rPr>
          <w:b/>
          <w:bCs/>
        </w:rPr>
        <w:t xml:space="preserve">Phase 4 — Attendance: </w:t>
      </w:r>
      <w:r>
        <w:t>Session attendance capture, attendance reporting, completion tracking.</w:t>
      </w:r>
    </w:p>
    <w:p w14:paraId="115BAFD1" w14:textId="77777777" w:rsidR="00CF5CBA" w:rsidRDefault="00000000">
      <w:pPr>
        <w:spacing w:before="60" w:after="60"/>
      </w:pPr>
      <w:r>
        <w:rPr>
          <w:b/>
          <w:bCs/>
        </w:rPr>
        <w:t xml:space="preserve">Phase 5 — Communications: </w:t>
      </w:r>
      <w:r>
        <w:t>Transactional communications, templates, scheduling, engagement tracking.</w:t>
      </w:r>
    </w:p>
    <w:p w14:paraId="0574A7C4" w14:textId="77777777" w:rsidR="00CF5CBA" w:rsidRDefault="00000000">
      <w:pPr>
        <w:spacing w:before="60" w:after="60"/>
      </w:pPr>
      <w:r>
        <w:rPr>
          <w:b/>
          <w:bCs/>
        </w:rPr>
        <w:t xml:space="preserve">Phase 6 — Certificates: </w:t>
      </w:r>
      <w:r>
        <w:t>Certificate design, issuance criteria, automated issuance, certificate records.</w:t>
      </w:r>
    </w:p>
    <w:p w14:paraId="6754BE93" w14:textId="77777777" w:rsidR="00CF5CBA" w:rsidRDefault="00000000">
      <w:pPr>
        <w:spacing w:before="60" w:after="60"/>
      </w:pPr>
      <w:r>
        <w:rPr>
          <w:b/>
          <w:bCs/>
        </w:rPr>
        <w:t xml:space="preserve">Phase 7 — Assessments: </w:t>
      </w:r>
      <w:r>
        <w:t>Assessment integration, result capture, assessment reporting.</w:t>
      </w:r>
    </w:p>
    <w:p w14:paraId="39200C55" w14:textId="77777777" w:rsidR="00CF5CBA" w:rsidRDefault="00000000">
      <w:pPr>
        <w:spacing w:before="60" w:after="60"/>
      </w:pPr>
      <w:r>
        <w:rPr>
          <w:b/>
          <w:bCs/>
        </w:rPr>
        <w:t xml:space="preserve">Phase 8 — Analytics: </w:t>
      </w:r>
      <w:r>
        <w:t>Reporting, Evidence domain build-out, longitudinal data queries.</w:t>
      </w:r>
    </w:p>
    <w:p w14:paraId="1D85E72E" w14:textId="77777777" w:rsidR="00CF5CBA" w:rsidRDefault="00000000">
      <w:pPr>
        <w:spacing w:before="60" w:after="60"/>
      </w:pPr>
      <w:r>
        <w:rPr>
          <w:b/>
          <w:bCs/>
        </w:rPr>
        <w:t xml:space="preserve">Phase 9 — Organizations: </w:t>
      </w:r>
      <w:r>
        <w:t>Multi-organization features, workspace management, enterprise controls.</w:t>
      </w:r>
    </w:p>
    <w:p w14:paraId="3502A26F" w14:textId="77777777" w:rsidR="00CF5CBA" w:rsidRDefault="00000000">
      <w:pPr>
        <w:spacing w:before="60" w:after="60"/>
      </w:pPr>
      <w:r>
        <w:rPr>
          <w:b/>
          <w:bCs/>
        </w:rPr>
        <w:t xml:space="preserve">Phase 10 — AI: </w:t>
      </w:r>
      <w:r>
        <w:t>AI operational assistance, communication drafting, intelligence features.</w:t>
      </w:r>
    </w:p>
    <w:p w14:paraId="411E442E" w14:textId="77777777" w:rsidR="00CF5CBA" w:rsidRDefault="00000000">
      <w:pPr>
        <w:spacing w:before="60" w:after="60"/>
      </w:pPr>
      <w:r>
        <w:rPr>
          <w:b/>
          <w:bCs/>
        </w:rPr>
        <w:t xml:space="preserve">Phase 11 — Marketplace: </w:t>
      </w:r>
      <w:r>
        <w:t>Experience marketplace, facilitator marketplace, template library.</w:t>
      </w:r>
    </w:p>
    <w:p w14:paraId="412A79F8" w14:textId="77777777" w:rsidR="00CF5CBA" w:rsidRDefault="00000000">
      <w:pPr>
        <w:spacing w:before="60" w:after="60"/>
      </w:pPr>
      <w:r>
        <w:rPr>
          <w:b/>
          <w:bCs/>
        </w:rPr>
        <w:t xml:space="preserve">Phase 12 — Enterprise: </w:t>
      </w:r>
      <w:r>
        <w:t>White-label, dedicated infrastructure, SLA, advanced integrations.</w:t>
      </w:r>
    </w:p>
    <w:p w14:paraId="1595F018" w14:textId="77777777" w:rsidR="00CF5CBA" w:rsidRDefault="00000000">
      <w:r>
        <w:br w:type="page"/>
      </w:r>
    </w:p>
    <w:p w14:paraId="342889C2" w14:textId="77777777" w:rsidR="00CF5CBA" w:rsidRDefault="00000000">
      <w:pPr>
        <w:spacing w:before="2880" w:after="160"/>
        <w:jc w:val="center"/>
      </w:pPr>
      <w:r>
        <w:rPr>
          <w:color w:val="AAAAAA"/>
        </w:rPr>
        <w:t>PART XI</w:t>
      </w:r>
    </w:p>
    <w:p w14:paraId="1239A46E" w14:textId="77777777" w:rsidR="00CF5CBA" w:rsidRDefault="00000000">
      <w:pPr>
        <w:spacing w:after="200"/>
        <w:jc w:val="center"/>
      </w:pPr>
      <w:r>
        <w:rPr>
          <w:b/>
          <w:bCs/>
          <w:color w:val="26215C"/>
          <w:sz w:val="48"/>
          <w:szCs w:val="48"/>
        </w:rPr>
        <w:t>Decision Framework</w:t>
      </w:r>
    </w:p>
    <w:p w14:paraId="4865D857" w14:textId="77777777" w:rsidR="00CF5CBA" w:rsidRDefault="00000000">
      <w:pPr>
        <w:spacing w:after="2400"/>
        <w:jc w:val="center"/>
      </w:pPr>
      <w:r>
        <w:rPr>
          <w:i/>
          <w:iCs/>
          <w:color w:val="534AB7"/>
          <w:sz w:val="24"/>
          <w:szCs w:val="24"/>
        </w:rPr>
        <w:t>How to evaluate every implementation decision</w:t>
      </w:r>
    </w:p>
    <w:p w14:paraId="06296D48" w14:textId="77777777" w:rsidR="00CF5CBA" w:rsidRDefault="00000000">
      <w:pPr>
        <w:pBdr>
          <w:bottom w:val="single" w:sz="6" w:space="0" w:color="CCCCCC"/>
        </w:pBdr>
        <w:spacing w:before="80" w:after="80"/>
      </w:pPr>
      <w:r>
        <w:t xml:space="preserve"> </w:t>
      </w:r>
    </w:p>
    <w:p w14:paraId="7E52174E" w14:textId="77777777" w:rsidR="00CF5CBA" w:rsidRDefault="00000000">
      <w:r>
        <w:br w:type="page"/>
      </w:r>
    </w:p>
    <w:p w14:paraId="2E54F55C" w14:textId="77777777" w:rsidR="00CF5CBA" w:rsidRDefault="00000000">
      <w:pPr>
        <w:pStyle w:val="Heading1"/>
      </w:pPr>
      <w:r>
        <w:t>The Engineering Decision Checklist</w:t>
      </w:r>
    </w:p>
    <w:p w14:paraId="0C55A52A" w14:textId="77777777" w:rsidR="00CF5CBA" w:rsidRDefault="00000000">
      <w:pPr>
        <w:spacing w:before="80" w:after="120"/>
        <w:jc w:val="both"/>
      </w:pPr>
      <w:r>
        <w:t>Every implementation proposal — architectural, feature, or database — must be evaluated against the following questions. If any answer is no, reconsider the implementation before proceeding.</w:t>
      </w:r>
    </w:p>
    <w:p w14:paraId="4CADEE76" w14:textId="77777777" w:rsidR="00CF5CBA" w:rsidRDefault="00000000">
      <w:pPr>
        <w:pStyle w:val="Heading2"/>
      </w:pPr>
      <w:r>
        <w:t>Product Questions</w:t>
      </w:r>
    </w:p>
    <w:p w14:paraId="47A1F32B" w14:textId="77777777" w:rsidR="00CF5CBA" w:rsidRDefault="00000000">
      <w:pPr>
        <w:spacing w:before="60" w:after="60"/>
        <w:ind w:left="360"/>
      </w:pPr>
      <w:r>
        <w:rPr>
          <w:b/>
          <w:bCs/>
        </w:rPr>
        <w:t xml:space="preserve">1.  </w:t>
      </w:r>
      <w:r>
        <w:t>Does it reduce the operational complexity of developing people?</w:t>
      </w:r>
    </w:p>
    <w:p w14:paraId="2AFA8B58" w14:textId="77777777" w:rsidR="00CF5CBA" w:rsidRDefault="00000000">
      <w:pPr>
        <w:spacing w:before="60" w:after="60"/>
        <w:ind w:left="360"/>
      </w:pPr>
      <w:r>
        <w:rPr>
          <w:b/>
          <w:bCs/>
        </w:rPr>
        <w:t xml:space="preserve">2.  </w:t>
      </w:r>
      <w:r>
        <w:t>Does it reduce administrative effort?</w:t>
      </w:r>
    </w:p>
    <w:p w14:paraId="68C076D3" w14:textId="77777777" w:rsidR="00CF5CBA" w:rsidRDefault="00000000">
      <w:pPr>
        <w:spacing w:before="60" w:after="60"/>
        <w:ind w:left="360"/>
      </w:pPr>
      <w:r>
        <w:rPr>
          <w:b/>
          <w:bCs/>
        </w:rPr>
        <w:t xml:space="preserve">3.  </w:t>
      </w:r>
      <w:r>
        <w:t>Does it reduce cognitive load for the user?</w:t>
      </w:r>
    </w:p>
    <w:p w14:paraId="3A9B5DE9" w14:textId="77777777" w:rsidR="00CF5CBA" w:rsidRDefault="00000000">
      <w:pPr>
        <w:spacing w:before="60" w:after="60"/>
        <w:ind w:left="360"/>
      </w:pPr>
      <w:r>
        <w:rPr>
          <w:b/>
          <w:bCs/>
        </w:rPr>
        <w:t xml:space="preserve">4.  </w:t>
      </w:r>
      <w:r>
        <w:t>Which lifecycle stage does it serve?</w:t>
      </w:r>
    </w:p>
    <w:p w14:paraId="756E84A4" w14:textId="77777777" w:rsidR="00CF5CBA" w:rsidRDefault="00000000">
      <w:pPr>
        <w:spacing w:before="60" w:after="60"/>
        <w:ind w:left="360"/>
      </w:pPr>
      <w:r>
        <w:rPr>
          <w:b/>
          <w:bCs/>
        </w:rPr>
        <w:t xml:space="preserve">5.  </w:t>
      </w:r>
      <w:r>
        <w:t>Does it contribute to the product flywheel?</w:t>
      </w:r>
    </w:p>
    <w:p w14:paraId="2BE36EFB" w14:textId="77777777" w:rsidR="00CF5CBA" w:rsidRDefault="00000000">
      <w:pPr>
        <w:pStyle w:val="Heading2"/>
      </w:pPr>
      <w:r>
        <w:t>Architecture Questions</w:t>
      </w:r>
    </w:p>
    <w:p w14:paraId="4F256022" w14:textId="77777777" w:rsidR="00CF5CBA" w:rsidRDefault="00000000">
      <w:pPr>
        <w:spacing w:before="60" w:after="60"/>
        <w:ind w:left="360"/>
      </w:pPr>
      <w:r>
        <w:rPr>
          <w:b/>
          <w:bCs/>
        </w:rPr>
        <w:t xml:space="preserve">6.  </w:t>
      </w:r>
      <w:r>
        <w:t>Will it support multiple organizations without modification?</w:t>
      </w:r>
    </w:p>
    <w:p w14:paraId="67E5E718" w14:textId="77777777" w:rsidR="00CF5CBA" w:rsidRDefault="00000000">
      <w:pPr>
        <w:spacing w:before="60" w:after="60"/>
        <w:ind w:left="360"/>
      </w:pPr>
      <w:r>
        <w:rPr>
          <w:b/>
          <w:bCs/>
        </w:rPr>
        <w:t xml:space="preserve">7.  </w:t>
      </w:r>
      <w:r>
        <w:t>Does it fit within the defined domain structure?</w:t>
      </w:r>
    </w:p>
    <w:p w14:paraId="79DF6F63" w14:textId="77777777" w:rsidR="00CF5CBA" w:rsidRDefault="00000000">
      <w:pPr>
        <w:spacing w:before="60" w:after="60"/>
        <w:ind w:left="360"/>
      </w:pPr>
      <w:r>
        <w:rPr>
          <w:b/>
          <w:bCs/>
        </w:rPr>
        <w:t xml:space="preserve">8.  </w:t>
      </w:r>
      <w:r>
        <w:t>Does it introduce unnecessary coupling between domains?</w:t>
      </w:r>
    </w:p>
    <w:p w14:paraId="0BC129D8" w14:textId="77777777" w:rsidR="00CF5CBA" w:rsidRDefault="00000000">
      <w:pPr>
        <w:spacing w:before="60" w:after="60"/>
        <w:ind w:left="360"/>
      </w:pPr>
      <w:r>
        <w:rPr>
          <w:b/>
          <w:bCs/>
        </w:rPr>
        <w:t xml:space="preserve">9.  </w:t>
      </w:r>
      <w:r>
        <w:t>Will another feature reuse it?</w:t>
      </w:r>
    </w:p>
    <w:p w14:paraId="0C6F0722" w14:textId="77777777" w:rsidR="00CF5CBA" w:rsidRDefault="00000000">
      <w:pPr>
        <w:spacing w:before="60" w:after="60"/>
        <w:ind w:left="360"/>
      </w:pPr>
      <w:r>
        <w:rPr>
          <w:b/>
          <w:bCs/>
        </w:rPr>
        <w:t xml:space="preserve">10.  </w:t>
      </w:r>
      <w:r>
        <w:t>Is it consistent with the established patterns?</w:t>
      </w:r>
    </w:p>
    <w:p w14:paraId="1A7157A7" w14:textId="77777777" w:rsidR="00CF5CBA" w:rsidRDefault="00000000">
      <w:pPr>
        <w:pStyle w:val="Heading2"/>
      </w:pPr>
      <w:r>
        <w:t>Quality Questions</w:t>
      </w:r>
    </w:p>
    <w:p w14:paraId="093C7345" w14:textId="77777777" w:rsidR="00CF5CBA" w:rsidRDefault="00000000">
      <w:pPr>
        <w:spacing w:before="60" w:after="60"/>
        <w:ind w:left="360"/>
      </w:pPr>
      <w:r>
        <w:rPr>
          <w:b/>
          <w:bCs/>
        </w:rPr>
        <w:t xml:space="preserve">11.  </w:t>
      </w:r>
      <w:r>
        <w:t>Is it maintainable by a developer who did not write it?</w:t>
      </w:r>
    </w:p>
    <w:p w14:paraId="6F1ECA1F" w14:textId="77777777" w:rsidR="00CF5CBA" w:rsidRDefault="00000000">
      <w:pPr>
        <w:spacing w:before="60" w:after="60"/>
        <w:ind w:left="360"/>
      </w:pPr>
      <w:r>
        <w:rPr>
          <w:b/>
          <w:bCs/>
        </w:rPr>
        <w:t xml:space="preserve">12.  </w:t>
      </w:r>
      <w:r>
        <w:t>Does it protect production behavior?</w:t>
      </w:r>
    </w:p>
    <w:p w14:paraId="0B3CFFFA" w14:textId="77777777" w:rsidR="00CF5CBA" w:rsidRDefault="00000000">
      <w:pPr>
        <w:spacing w:before="60" w:after="60"/>
        <w:ind w:left="360"/>
      </w:pPr>
      <w:r>
        <w:rPr>
          <w:b/>
          <w:bCs/>
        </w:rPr>
        <w:t xml:space="preserve">13.  </w:t>
      </w:r>
      <w:r>
        <w:t>Has it been validated against real or realistic data?</w:t>
      </w:r>
    </w:p>
    <w:p w14:paraId="3E34BEE9" w14:textId="77777777" w:rsidR="00CF5CBA" w:rsidRDefault="00000000">
      <w:pPr>
        <w:spacing w:before="60" w:after="60"/>
        <w:ind w:left="360"/>
      </w:pPr>
      <w:r>
        <w:rPr>
          <w:b/>
          <w:bCs/>
        </w:rPr>
        <w:t xml:space="preserve">14.  </w:t>
      </w:r>
      <w:r>
        <w:t>Does it meet performance targets?</w:t>
      </w:r>
    </w:p>
    <w:p w14:paraId="088CC71E" w14:textId="77777777" w:rsidR="00CF5CBA" w:rsidRDefault="00000000">
      <w:pPr>
        <w:pStyle w:val="Heading2"/>
      </w:pPr>
      <w:r>
        <w:t>Strategic Questions</w:t>
      </w:r>
    </w:p>
    <w:p w14:paraId="1BBF6E8A" w14:textId="77777777" w:rsidR="00CF5CBA" w:rsidRDefault="00000000">
      <w:pPr>
        <w:spacing w:before="60" w:after="60"/>
        <w:ind w:left="360"/>
      </w:pPr>
      <w:r>
        <w:rPr>
          <w:b/>
          <w:bCs/>
        </w:rPr>
        <w:t xml:space="preserve">15.  </w:t>
      </w:r>
      <w:r>
        <w:t>Does it move the platform toward the five-year vision?</w:t>
      </w:r>
    </w:p>
    <w:p w14:paraId="1A007728" w14:textId="77777777" w:rsidR="00CF5CBA" w:rsidRDefault="00000000">
      <w:pPr>
        <w:spacing w:before="60" w:after="60"/>
        <w:ind w:left="360"/>
      </w:pPr>
      <w:r>
        <w:rPr>
          <w:b/>
          <w:bCs/>
        </w:rPr>
        <w:t xml:space="preserve">16.  </w:t>
      </w:r>
      <w:r>
        <w:t>Does it block any future phase?</w:t>
      </w:r>
    </w:p>
    <w:p w14:paraId="1EE7F6E6" w14:textId="77777777" w:rsidR="00CF5CBA" w:rsidRDefault="00000000">
      <w:pPr>
        <w:spacing w:before="60" w:after="60"/>
        <w:ind w:left="360"/>
      </w:pPr>
      <w:r>
        <w:rPr>
          <w:b/>
          <w:bCs/>
        </w:rPr>
        <w:t xml:space="preserve">17.  </w:t>
      </w:r>
      <w:r>
        <w:t>Would it need to be rewritten when a future phase is introduced?</w:t>
      </w:r>
    </w:p>
    <w:p w14:paraId="43F7A654" w14:textId="77777777" w:rsidR="00CF5CBA" w:rsidRDefault="00000000">
      <w:pPr>
        <w:pBdr>
          <w:bottom w:val="single" w:sz="6" w:space="0" w:color="CCCCCC"/>
        </w:pBdr>
        <w:spacing w:before="80" w:after="80"/>
      </w:pPr>
      <w:r>
        <w:t xml:space="preserve"> </w:t>
      </w:r>
    </w:p>
    <w:p w14:paraId="0EB4B704" w14:textId="77777777" w:rsidR="00CF5CBA" w:rsidRDefault="00000000">
      <w:r>
        <w:br w:type="page"/>
      </w:r>
    </w:p>
    <w:p w14:paraId="45DDC768" w14:textId="77777777" w:rsidR="00CF5CBA" w:rsidRDefault="00000000">
      <w:pPr>
        <w:spacing w:after="240"/>
        <w:jc w:val="center"/>
      </w:pPr>
      <w:r>
        <w:rPr>
          <w:b/>
          <w:bCs/>
          <w:color w:val="26215C"/>
          <w:sz w:val="28"/>
          <w:szCs w:val="28"/>
        </w:rPr>
        <w:t>Constitution Status</w:t>
      </w:r>
    </w:p>
    <w:p w14:paraId="6837A809" w14:textId="77777777" w:rsidR="00CF5CBA" w:rsidRDefault="00000000">
      <w:pPr>
        <w:spacing w:after="240"/>
        <w:ind w:left="720" w:right="720"/>
        <w:jc w:val="center"/>
      </w:pPr>
      <w:r>
        <w:rPr>
          <w:i/>
          <w:iCs/>
          <w:color w:val="444441"/>
        </w:rPr>
        <w:t>This document is Version 1.2. It incorporates the original Engineering Constitution, the Product Design Supplement, the ten additions from the final review, and the strategic session additions covering: financial integration (Tier 4), domain extensibility, vertical expansion map, competitive positioning, value proposition hierarchy, revised MENA pricing, government sector pricing, market sizing, and the go-to-market sequence. Future updates are version-controlled in the repository alongside the codebase.</w:t>
      </w:r>
    </w:p>
    <w:p w14:paraId="3A365782" w14:textId="77777777" w:rsidR="00CF5CBA" w:rsidRDefault="00000000">
      <w:pPr>
        <w:pBdr>
          <w:bottom w:val="single" w:sz="6" w:space="0" w:color="CCCCCC"/>
        </w:pBdr>
        <w:spacing w:before="80" w:after="80"/>
      </w:pPr>
      <w:r>
        <w:t xml:space="preserve"> </w:t>
      </w:r>
    </w:p>
    <w:p w14:paraId="51C7E1D4" w14:textId="77777777" w:rsidR="00CF5CBA" w:rsidRDefault="00000000">
      <w:pPr>
        <w:spacing w:before="240"/>
        <w:jc w:val="center"/>
      </w:pPr>
      <w:r>
        <w:rPr>
          <w:i/>
          <w:iCs/>
          <w:color w:val="AAAAAA"/>
          <w:sz w:val="18"/>
          <w:szCs w:val="18"/>
        </w:rPr>
        <w:t>Enable My Growth  ·  WorkshopOS Engineering Constitution  ·  Version 1.2  ·  July 2026</w:t>
      </w:r>
    </w:p>
    <w:sectPr w:rsidR="00CF5C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463CA"/>
    <w:multiLevelType w:val="hybridMultilevel"/>
    <w:tmpl w:val="C53C0B00"/>
    <w:lvl w:ilvl="0" w:tplc="6D5E1E1A">
      <w:start w:val="1"/>
      <w:numFmt w:val="bullet"/>
      <w:lvlText w:val="●"/>
      <w:lvlJc w:val="left"/>
      <w:pPr>
        <w:ind w:left="720" w:hanging="360"/>
      </w:pPr>
    </w:lvl>
    <w:lvl w:ilvl="1" w:tplc="553687EC">
      <w:start w:val="1"/>
      <w:numFmt w:val="bullet"/>
      <w:lvlText w:val="○"/>
      <w:lvlJc w:val="left"/>
      <w:pPr>
        <w:ind w:left="1440" w:hanging="360"/>
      </w:pPr>
    </w:lvl>
    <w:lvl w:ilvl="2" w:tplc="EF2C1EFC">
      <w:start w:val="1"/>
      <w:numFmt w:val="bullet"/>
      <w:lvlText w:val="■"/>
      <w:lvlJc w:val="left"/>
      <w:pPr>
        <w:ind w:left="2160" w:hanging="360"/>
      </w:pPr>
    </w:lvl>
    <w:lvl w:ilvl="3" w:tplc="F280D6BA">
      <w:start w:val="1"/>
      <w:numFmt w:val="bullet"/>
      <w:lvlText w:val="●"/>
      <w:lvlJc w:val="left"/>
      <w:pPr>
        <w:ind w:left="2880" w:hanging="360"/>
      </w:pPr>
    </w:lvl>
    <w:lvl w:ilvl="4" w:tplc="3190DB38">
      <w:start w:val="1"/>
      <w:numFmt w:val="bullet"/>
      <w:lvlText w:val="○"/>
      <w:lvlJc w:val="left"/>
      <w:pPr>
        <w:ind w:left="3600" w:hanging="360"/>
      </w:pPr>
    </w:lvl>
    <w:lvl w:ilvl="5" w:tplc="7BFE5C5E">
      <w:start w:val="1"/>
      <w:numFmt w:val="bullet"/>
      <w:lvlText w:val="■"/>
      <w:lvlJc w:val="left"/>
      <w:pPr>
        <w:ind w:left="4320" w:hanging="360"/>
      </w:pPr>
    </w:lvl>
    <w:lvl w:ilvl="6" w:tplc="E2D256FE">
      <w:start w:val="1"/>
      <w:numFmt w:val="bullet"/>
      <w:lvlText w:val="●"/>
      <w:lvlJc w:val="left"/>
      <w:pPr>
        <w:ind w:left="5040" w:hanging="360"/>
      </w:pPr>
    </w:lvl>
    <w:lvl w:ilvl="7" w:tplc="D75679B8">
      <w:start w:val="1"/>
      <w:numFmt w:val="bullet"/>
      <w:lvlText w:val="●"/>
      <w:lvlJc w:val="left"/>
      <w:pPr>
        <w:ind w:left="5760" w:hanging="360"/>
      </w:pPr>
    </w:lvl>
    <w:lvl w:ilvl="8" w:tplc="076E897E">
      <w:start w:val="1"/>
      <w:numFmt w:val="bullet"/>
      <w:lvlText w:val="●"/>
      <w:lvlJc w:val="left"/>
      <w:pPr>
        <w:ind w:left="6480" w:hanging="360"/>
      </w:pPr>
    </w:lvl>
  </w:abstractNum>
  <w:num w:numId="1" w16cid:durableId="112945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CBA"/>
    <w:rsid w:val="00906FC2"/>
    <w:rsid w:val="00BF404D"/>
    <w:rsid w:val="00CF5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2B57"/>
  <w15:docId w15:val="{999DBB26-A17A-4E68-98EE-FFD370CD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180"/>
      <w:outlineLvl w:val="0"/>
    </w:pPr>
    <w:rPr>
      <w:b/>
      <w:bCs/>
      <w:color w:val="26215C"/>
      <w:sz w:val="32"/>
      <w:szCs w:val="32"/>
    </w:rPr>
  </w:style>
  <w:style w:type="paragraph" w:styleId="Heading2">
    <w:name w:val="heading 2"/>
    <w:uiPriority w:val="9"/>
    <w:unhideWhenUsed/>
    <w:qFormat/>
    <w:pPr>
      <w:spacing w:before="360" w:after="120"/>
      <w:outlineLvl w:val="1"/>
    </w:pPr>
    <w:rPr>
      <w:b/>
      <w:bCs/>
      <w:color w:val="3C3489"/>
      <w:sz w:val="26"/>
      <w:szCs w:val="26"/>
    </w:rPr>
  </w:style>
  <w:style w:type="paragraph" w:styleId="Heading3">
    <w:name w:val="heading 3"/>
    <w:uiPriority w:val="9"/>
    <w:semiHidden/>
    <w:unhideWhenUsed/>
    <w:qFormat/>
    <w:pPr>
      <w:spacing w:before="240" w:after="80"/>
      <w:outlineLvl w:val="2"/>
    </w:pPr>
    <w:rPr>
      <w:color w:val="534AB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8816</Words>
  <Characters>50253</Characters>
  <Application>Microsoft Office Word</Application>
  <DocSecurity>0</DocSecurity>
  <Lines>418</Lines>
  <Paragraphs>117</Paragraphs>
  <ScaleCrop>false</ScaleCrop>
  <Company/>
  <LinksUpToDate>false</LinksUpToDate>
  <CharactersWithSpaces>58952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CapabilityOS Engineering Constitution</dc:title>
  <dc:creator>Enable My Growth</dc:creator>
  <dc:description>The authoritative product, architecture, and engineering reference for CapabilityOS.</dc:description>
  <cp:lastModifiedBy>Feras Banna</cp:lastModifiedBy>
  <cp:revision>2</cp:revision>
  <dcterms:created xsi:type="dcterms:W3CDTF">2026-07-23T04:40:00Z</dcterms:created>
  <dcterms:modified xsi:type="dcterms:W3CDTF">2026-07-23T04:40:00Z</dcterms:modified>
</cp:coreProperties>
</file>