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A38" w:rsidRDefault="005D1A38">
      <w:r>
        <w:t>1. De acordo com o que foi entendido nas notas de aula, o que seria alta disponibilidade de serviços em nuvem?</w:t>
      </w:r>
    </w:p>
    <w:p w:rsidR="007F6392" w:rsidRDefault="00FC3E86">
      <w:r>
        <w:t xml:space="preserve">Um serviço é considerado de alta disponibilidade quando atinge uma disponibilidade de 99.999 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%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.</w:t>
      </w:r>
    </w:p>
    <w:p w:rsidR="00FC3E86" w:rsidRDefault="00FC3E86"/>
    <w:p w:rsidR="005D1A38" w:rsidRDefault="005D1A38">
      <w:r>
        <w:t xml:space="preserve">2. Quais são as métricas para considerar e melhorar a alta disponibilidade em projetos? Você acredita que algo outra métrica poderia ser considera? Se sim, explique-a. </w:t>
      </w:r>
    </w:p>
    <w:p w:rsidR="001374E4" w:rsidRPr="006B526F" w:rsidRDefault="001374E4" w:rsidP="006B526F">
      <w:pPr>
        <w:pStyle w:val="NormalWeb"/>
        <w:shd w:val="clear" w:color="auto" w:fill="FFFFFF"/>
        <w:spacing w:before="0" w:before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Tempo de reação:  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Tempo em atraso</w:t>
      </w: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d</w:t>
      </w: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a ocorrênc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ia da falha e a primeira reação.</w:t>
      </w:r>
    </w:p>
    <w:p w:rsidR="001374E4" w:rsidRPr="006B526F" w:rsidRDefault="001374E4" w:rsidP="006B526F">
      <w:pPr>
        <w:pStyle w:val="NormalWeb"/>
        <w:shd w:val="clear" w:color="auto" w:fill="FFFFFF"/>
        <w:spacing w:before="0" w:before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Tempo de reparo: 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Tempo de </w:t>
      </w:r>
      <w:r w:rsidR="00153DF5">
        <w:rPr>
          <w:rFonts w:asciiTheme="minorHAnsi" w:eastAsiaTheme="minorHAnsi" w:hAnsiTheme="minorHAnsi" w:cstheme="minorBidi"/>
          <w:sz w:val="22"/>
          <w:szCs w:val="22"/>
          <w:lang w:eastAsia="en-US"/>
        </w:rPr>
        <w:t>d</w:t>
      </w: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uração 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entre</w:t>
      </w:r>
      <w:proofErr w:type="gramStart"/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</w:t>
      </w:r>
      <w:proofErr w:type="gramEnd"/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a primeira reação que vai até a entidade</w:t>
      </w:r>
    </w:p>
    <w:p w:rsidR="001374E4" w:rsidRPr="006B526F" w:rsidRDefault="001374E4" w:rsidP="006B526F">
      <w:pPr>
        <w:pStyle w:val="NormalWeb"/>
        <w:shd w:val="clear" w:color="auto" w:fill="FFFFFF"/>
        <w:spacing w:before="0" w:before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Tempo de recuperação: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Tempo de </w:t>
      </w:r>
      <w:r w:rsidR="00153DF5">
        <w:rPr>
          <w:rFonts w:asciiTheme="minorHAnsi" w:eastAsiaTheme="minorHAnsi" w:hAnsiTheme="minorHAnsi" w:cstheme="minorBidi"/>
          <w:sz w:val="22"/>
          <w:szCs w:val="22"/>
          <w:lang w:eastAsia="en-US"/>
        </w:rPr>
        <w:t>d</w:t>
      </w: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uração 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que vai da </w:t>
      </w: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primeira reação até 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a disponibilidade do</w:t>
      </w: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serviço;</w:t>
      </w:r>
    </w:p>
    <w:p w:rsidR="006B526F" w:rsidRDefault="001374E4" w:rsidP="006B526F">
      <w:pPr>
        <w:pStyle w:val="NormalWeb"/>
        <w:shd w:val="clear" w:color="auto" w:fill="FFFFFF"/>
        <w:spacing w:before="0" w:before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Tempo de interrupção: Tempo 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que fica entre </w:t>
      </w: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a ocorrência da falha e a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</w:t>
      </w: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serviço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prestado.</w:t>
      </w:r>
    </w:p>
    <w:p w:rsidR="001374E4" w:rsidRPr="006B526F" w:rsidRDefault="001374E4" w:rsidP="006B526F">
      <w:pPr>
        <w:pStyle w:val="NormalWeb"/>
        <w:shd w:val="clear" w:color="auto" w:fill="FFFFFF"/>
        <w:spacing w:before="0" w:before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gramStart"/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Uma outra</w:t>
      </w:r>
      <w:proofErr w:type="gramEnd"/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métrica a ser usada poderia ser a largura da banda do serviço, que </w:t>
      </w:r>
      <w:r w:rsidR="00153D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 </w:t>
      </w:r>
      <w:r w:rsidR="006B526F">
        <w:rPr>
          <w:rFonts w:asciiTheme="minorHAnsi" w:eastAsiaTheme="minorHAnsi" w:hAnsiTheme="minorHAnsi" w:cstheme="minorBidi"/>
          <w:sz w:val="22"/>
          <w:szCs w:val="22"/>
          <w:lang w:eastAsia="en-US"/>
        </w:rPr>
        <w:t>a taxa de transferência, que determina o desempenho das tarefas realizadas por um serviço.</w:t>
      </w:r>
    </w:p>
    <w:p w:rsidR="001374E4" w:rsidRDefault="001374E4"/>
    <w:p w:rsidR="005D1A38" w:rsidRDefault="005D1A38">
      <w:r>
        <w:t xml:space="preserve">3. Explique os elementos básicos associados à alta disponibilidade. </w:t>
      </w:r>
    </w:p>
    <w:p w:rsidR="004E528F" w:rsidRDefault="004E528F"/>
    <w:p w:rsidR="00153DF5" w:rsidRPr="004E528F" w:rsidRDefault="004E528F" w:rsidP="004E528F">
      <w:r>
        <w:t xml:space="preserve">    </w:t>
      </w:r>
      <w:r w:rsidR="00153DF5">
        <w:t xml:space="preserve">   </w:t>
      </w:r>
      <w:r>
        <w:t xml:space="preserve">  </w:t>
      </w:r>
      <w:r w:rsidRPr="004E528F">
        <w:t>Redundância</w:t>
      </w:r>
      <w:r w:rsidR="00153DF5">
        <w:t>: Faz com que os elementos críticos tenham um componente que seja               redundante, que possa ser executado caso exista uma falha.</w:t>
      </w:r>
    </w:p>
    <w:p w:rsidR="00153DF5" w:rsidRPr="004E528F" w:rsidRDefault="004E528F" w:rsidP="004E528F">
      <w:pPr>
        <w:spacing w:before="100" w:beforeAutospacing="1" w:after="100" w:afterAutospacing="1" w:line="240" w:lineRule="auto"/>
        <w:ind w:left="720"/>
      </w:pPr>
      <w:r w:rsidRPr="004E528F">
        <w:t>Monitoramento</w:t>
      </w:r>
      <w:r w:rsidR="00153DF5">
        <w:t xml:space="preserve">: Executa uma coleta de </w:t>
      </w:r>
      <w:proofErr w:type="gramStart"/>
      <w:r w:rsidR="00153DF5">
        <w:t>dados ,</w:t>
      </w:r>
      <w:proofErr w:type="gramEnd"/>
      <w:r w:rsidR="00153DF5">
        <w:t xml:space="preserve"> para quando um componente deixar de funcionar</w:t>
      </w:r>
    </w:p>
    <w:p w:rsidR="004E528F" w:rsidRDefault="004E528F" w:rsidP="00153DF5">
      <w:pPr>
        <w:spacing w:before="100" w:beforeAutospacing="1" w:after="100" w:afterAutospacing="1" w:line="240" w:lineRule="auto"/>
        <w:ind w:left="720"/>
      </w:pPr>
      <w:r w:rsidRPr="004E528F">
        <w:t>Superação de falha</w:t>
      </w:r>
      <w:r w:rsidR="00153DF5">
        <w:t>: Alterna do componente ativo para um redundante, caso este denote alguma falha.</w:t>
      </w:r>
    </w:p>
    <w:p w:rsidR="005D1A38" w:rsidRDefault="005D1A38"/>
    <w:p w:rsidR="005D1A38" w:rsidRDefault="005D1A38">
      <w:r>
        <w:t xml:space="preserve">4. Do ponto de vista técnico, quais os componentes da alta disponibilidade? Cite-os e explique-os. </w:t>
      </w:r>
    </w:p>
    <w:p w:rsidR="00F263AC" w:rsidRPr="00F263AC" w:rsidRDefault="00F263AC" w:rsidP="00F263AC">
      <w:pPr>
        <w:pStyle w:val="NormalWeb"/>
        <w:shd w:val="clear" w:color="auto" w:fill="FFFFFF"/>
        <w:spacing w:before="0" w:before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263AC">
        <w:rPr>
          <w:rFonts w:asciiTheme="minorHAnsi" w:eastAsiaTheme="minorHAnsi" w:hAnsiTheme="minorHAnsi" w:cstheme="minorBidi"/>
          <w:sz w:val="22"/>
          <w:szCs w:val="22"/>
          <w:lang w:eastAsia="en-US"/>
        </w:rPr>
        <w:t>Backup e recuperação de dados 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: Recuperar os dados (que são feitos automaticamente em outro local) provenientes de um backup automático para fonte, podendo ser usado com redundância.</w:t>
      </w:r>
    </w:p>
    <w:p w:rsidR="005D1A38" w:rsidRDefault="00F263AC" w:rsidP="00460AAB">
      <w:pPr>
        <w:pStyle w:val="NormalWeb"/>
        <w:shd w:val="clear" w:color="auto" w:fill="FFFFFF"/>
        <w:spacing w:before="0" w:beforeAutospacing="0"/>
        <w:ind w:left="720"/>
      </w:pPr>
      <w:r w:rsidRPr="00F263A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Balanceamento de </w:t>
      </w:r>
      <w:proofErr w:type="gramStart"/>
      <w:r w:rsidRPr="00F263AC">
        <w:rPr>
          <w:rFonts w:asciiTheme="minorHAnsi" w:eastAsiaTheme="minorHAnsi" w:hAnsiTheme="minorHAnsi" w:cstheme="minorBidi"/>
          <w:sz w:val="22"/>
          <w:szCs w:val="22"/>
          <w:lang w:eastAsia="en-US"/>
        </w:rPr>
        <w:t>carga </w:t>
      </w:r>
      <w:r w:rsidR="00460AAB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proofErr w:type="gramEnd"/>
      <w:r>
        <w:t xml:space="preserve">  Gerenciamento de tráfego que faz um roteamento entre outros sistemas que consigam atender a este, Identificado algum sistema que tenha falhado e direcionando o trafego para outro sistema que esteja disponível</w:t>
      </w:r>
      <w:r w:rsidR="00460AAB">
        <w:t>.</w:t>
      </w:r>
    </w:p>
    <w:p w:rsidR="001A3450" w:rsidRDefault="005D1A38">
      <w:r>
        <w:lastRenderedPageBreak/>
        <w:t>5. Descreva os aspectos a serem considerados em planos de continuidade e ampliação de negócios em nuvem.</w:t>
      </w:r>
    </w:p>
    <w:p w:rsidR="00DF36B5" w:rsidRDefault="00130BD8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30BD8">
        <w:rPr>
          <w:rFonts w:ascii="Times New Roman" w:eastAsia="Times New Roman" w:hAnsi="Times New Roman" w:cs="Times New Roman"/>
          <w:sz w:val="24"/>
          <w:szCs w:val="24"/>
          <w:lang w:eastAsia="pt-BR"/>
        </w:rPr>
        <w:t>requisitos</w:t>
      </w:r>
      <w:proofErr w:type="gramEnd"/>
      <w:r w:rsidRPr="00130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disponibilidade</w:t>
      </w:r>
      <w:r w:rsidRPr="00130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uso de métricas para alta disponibilidade, baseando-se nas regras de negocio.</w:t>
      </w:r>
    </w:p>
    <w:p w:rsidR="00130BD8" w:rsidRDefault="00130BD8" w:rsidP="00130BD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0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Passo </w:t>
      </w:r>
      <w:proofErr w:type="gramStart"/>
      <w:r w:rsidRPr="00130BD8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130BD8">
        <w:rPr>
          <w:rFonts w:ascii="Times New Roman" w:eastAsia="Times New Roman" w:hAnsi="Times New Roman" w:cs="Times New Roman"/>
          <w:sz w:val="24"/>
          <w:szCs w:val="24"/>
          <w:lang w:eastAsia="pt-BR"/>
        </w:rPr>
        <w:t>: Planejamento da arquitetura com alta disponibilidade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que envolve pontos críticos:</w:t>
      </w:r>
    </w:p>
    <w:p w:rsidR="00130BD8" w:rsidRDefault="00130BD8" w:rsidP="00130BD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Os pontos comuns de falhas que o sistema pode passar</w:t>
      </w:r>
      <w:r w:rsidR="007056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estratégias de recuperação, identificando o nível de redundância que cada componente exige.</w:t>
      </w:r>
      <w:bookmarkStart w:id="0" w:name="_GoBack"/>
      <w:bookmarkEnd w:id="0"/>
    </w:p>
    <w:p w:rsidR="00130BD8" w:rsidRPr="00130BD8" w:rsidRDefault="007056D4" w:rsidP="00130BD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Considerar custos, pois cada camada redundante pode dobrar os custos com a nuvem.</w:t>
      </w:r>
    </w:p>
    <w:p w:rsidR="00130BD8" w:rsidRPr="00130BD8" w:rsidRDefault="00130BD8" w:rsidP="00130BD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0BD8">
        <w:rPr>
          <w:rFonts w:ascii="Times New Roman" w:eastAsia="Times New Roman" w:hAnsi="Times New Roman" w:cs="Times New Roman"/>
          <w:sz w:val="24"/>
          <w:szCs w:val="24"/>
          <w:lang w:eastAsia="pt-BR"/>
        </w:rPr>
        <w:t>O planejamento de arquitetura de alta disponibilidade envolve alguns pontos críticos:</w:t>
      </w:r>
    </w:p>
    <w:p w:rsidR="00130BD8" w:rsidRPr="00130BD8" w:rsidRDefault="00130BD8" w:rsidP="00130B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0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preciso realizar uma análise de modo de falhas. Essa análise deve identificar os tipos de falha mais comuns que o sistema pode enfrentar. Também </w:t>
      </w:r>
      <w:proofErr w:type="gramStart"/>
      <w:r w:rsidRPr="00130BD8">
        <w:rPr>
          <w:rFonts w:ascii="Times New Roman" w:eastAsia="Times New Roman" w:hAnsi="Times New Roman" w:cs="Times New Roman"/>
          <w:sz w:val="24"/>
          <w:szCs w:val="24"/>
          <w:lang w:eastAsia="pt-BR"/>
        </w:rPr>
        <w:t>são</w:t>
      </w:r>
      <w:proofErr w:type="gramEnd"/>
      <w:r w:rsidRPr="00130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avaliadas a implicação de cada tipo de falha e estratégias de recuperação. Com base nessas análises, é possível identificar o nível de redundância necessário para cada componente. É importante evitar pontos únicos de falha e use o balanceamento de carga para distribuir solicitações entre componentes redundantes;</w:t>
      </w:r>
    </w:p>
    <w:p w:rsidR="00130BD8" w:rsidRPr="00130BD8" w:rsidRDefault="00130BD8" w:rsidP="00130B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0BD8">
        <w:rPr>
          <w:rFonts w:ascii="Times New Roman" w:eastAsia="Times New Roman" w:hAnsi="Times New Roman" w:cs="Times New Roman"/>
          <w:sz w:val="24"/>
          <w:szCs w:val="24"/>
          <w:lang w:eastAsia="pt-BR"/>
        </w:rPr>
        <w:t>É preciso considerar custos. É importante lembrar que cada camada redundante dobra efetivamente seus custos de nuvem (pelo menos durante o período em que o componente redundante está ativo). É preciso ter licenças e infraestrutura para suportar as instâncias redundantes adicionais, incluindo armazenamento, rede e largura de banda. </w:t>
      </w:r>
    </w:p>
    <w:p w:rsidR="00130BD8" w:rsidRPr="00130BD8" w:rsidRDefault="00130BD8" w:rsidP="00130B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0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preciso considerar a “resiliência” dos serviços. Essa atividade está associada </w:t>
      </w:r>
      <w:proofErr w:type="gramStart"/>
      <w:r w:rsidRPr="00130BD8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130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propriedade dos sistemas de falhar normalmente e restaurar as operações sem interrupção do serviço. É preciso isolar recursos críticos, usar transações de compensações e usar operações assíncronas para garantir que, se um componente falhar, as operações de negócios possam continuar e </w:t>
      </w:r>
      <w:proofErr w:type="gramStart"/>
      <w:r w:rsidRPr="00130BD8">
        <w:rPr>
          <w:rFonts w:ascii="Times New Roman" w:eastAsia="Times New Roman" w:hAnsi="Times New Roman" w:cs="Times New Roman"/>
          <w:sz w:val="24"/>
          <w:szCs w:val="24"/>
          <w:lang w:eastAsia="pt-BR"/>
        </w:rPr>
        <w:t>ser</w:t>
      </w:r>
      <w:proofErr w:type="gramEnd"/>
      <w:r w:rsidRPr="00130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aplicadas a um componente redundante. </w:t>
      </w:r>
    </w:p>
    <w:p w:rsidR="00130BD8" w:rsidRPr="00130BD8" w:rsidRDefault="00130BD8" w:rsidP="00130B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0BD8">
        <w:rPr>
          <w:rFonts w:ascii="Times New Roman" w:eastAsia="Times New Roman" w:hAnsi="Times New Roman" w:cs="Times New Roman"/>
          <w:sz w:val="24"/>
          <w:szCs w:val="24"/>
          <w:lang w:eastAsia="pt-BR"/>
        </w:rPr>
        <w:t>É preciso Replicar dados. Para isso é necessário certificar-se de que os dados do aplicativo estejam replicados de uma forma que dê suporte à estratégia de redundância. </w:t>
      </w:r>
    </w:p>
    <w:p w:rsidR="00130BD8" w:rsidRPr="00130BD8" w:rsidRDefault="00130BD8" w:rsidP="00130B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0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preciso ter documentação das etapas do processo. É importante documentar as etapas que devem ocorrer - seja de modo automatizado ou de modo manual - para fazer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  <w:lang w:eastAsia="pt-BR"/>
        </w:rPr>
        <w:t>failover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um componente redundante e recuperar ou devolver o controle para o componente original. Deve haver uma estrutura de instruções curtas e claras o suficiente para uso em caso de emergência.</w:t>
      </w:r>
    </w:p>
    <w:p w:rsidR="00130BD8" w:rsidRPr="00130BD8" w:rsidRDefault="00130BD8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130BD8" w:rsidRPr="00130B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17FAF"/>
    <w:multiLevelType w:val="multilevel"/>
    <w:tmpl w:val="5238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9255A1"/>
    <w:multiLevelType w:val="multilevel"/>
    <w:tmpl w:val="B82A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A60871"/>
    <w:multiLevelType w:val="multilevel"/>
    <w:tmpl w:val="05F4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510951"/>
    <w:multiLevelType w:val="multilevel"/>
    <w:tmpl w:val="18AC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7D7527"/>
    <w:multiLevelType w:val="multilevel"/>
    <w:tmpl w:val="446C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1B6195"/>
    <w:multiLevelType w:val="multilevel"/>
    <w:tmpl w:val="9314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0525D9"/>
    <w:multiLevelType w:val="multilevel"/>
    <w:tmpl w:val="4344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E86"/>
    <w:rsid w:val="00130BD8"/>
    <w:rsid w:val="001374E4"/>
    <w:rsid w:val="00153DF5"/>
    <w:rsid w:val="001A3450"/>
    <w:rsid w:val="00460AAB"/>
    <w:rsid w:val="004E528F"/>
    <w:rsid w:val="005D1A38"/>
    <w:rsid w:val="006B526F"/>
    <w:rsid w:val="007056D4"/>
    <w:rsid w:val="007F6392"/>
    <w:rsid w:val="00B75E86"/>
    <w:rsid w:val="00DF36B5"/>
    <w:rsid w:val="00F263AC"/>
    <w:rsid w:val="00FC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639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7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639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7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657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PARTICULAR</cp:lastModifiedBy>
  <cp:revision>7</cp:revision>
  <dcterms:created xsi:type="dcterms:W3CDTF">2022-05-03T17:29:00Z</dcterms:created>
  <dcterms:modified xsi:type="dcterms:W3CDTF">2022-05-03T20:03:00Z</dcterms:modified>
</cp:coreProperties>
</file>