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Instructivo operativo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IO-3 Recepcionar un pedido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Objetivo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Registrar el ingreso de los insumos recibidos con su lote, vencimiento y conformidad, actualizando el stock y el estado de la orden de compra.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Alcance y responsables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Personal que recibe mercadería. Los criterios de aceptación de cada insumo (temperatura, estado del envase, vencimiento mínimo) están en el POE; este instructivo explica cómo se carga lo constatado.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Antes de empezar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el insumo llega en caja/kit y se descuenta por unidad, verificar que tenga su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conversión</w:t>
      </w:r>
      <w:r>
        <w:rPr>
          <w:rFonts w:ascii="Arial" w:cs="Arial" w:eastAsia="Arial" w:hAnsi="Arial"/>
          <w:sz w:val="21"/>
          <w:szCs w:val="21"/>
        </w:rPr>
        <w:t xml:space="preserve"> configurada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antes</w:t>
      </w:r>
      <w:r>
        <w:rPr>
          <w:rFonts w:ascii="Arial" w:cs="Arial" w:eastAsia="Arial" w:hAnsi="Arial"/>
          <w:sz w:val="21"/>
          <w:szCs w:val="21"/>
        </w:rPr>
        <w:t xml:space="preserve"> de recepcionar (IO-6). Una conversión nueva no corrige recepciones anteriores.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Tener a mano el remito y los datos de lote y vencimiento de cada producto.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Revisar físicamente el pedido: si algo no es aceptable, se carga como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conforme</w:t>
      </w:r>
      <w:r>
        <w:rPr>
          <w:rFonts w:ascii="Arial" w:cs="Arial" w:eastAsia="Arial" w:hAnsi="Arial"/>
          <w:sz w:val="21"/>
          <w:szCs w:val="21"/>
        </w:rPr>
        <w:t xml:space="preserve"> (ver abajo).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Procedimiento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Cargar la recepción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📦 Recepcionar Pedido</w:t>
      </w:r>
      <w:r>
        <w:rPr>
          <w:rFonts w:ascii="Arial" w:cs="Arial" w:eastAsia="Arial" w:hAnsi="Arial"/>
          <w:sz w:val="21"/>
          <w:szCs w:val="21"/>
        </w:rPr>
        <w:t xml:space="preserve">. En la lista elegir la orden recibida (si no aparece,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🔄 Recargar Órdenes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la orden ya tuvo recepciones, aparece un cuadro amarillo con lo recibido y lo pendiente hasta el momento.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Para cada ítem, completar: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 recibir</w:t>
      </w:r>
      <w:r>
        <w:rPr>
          <w:rFonts w:ascii="Arial" w:cs="Arial" w:eastAsia="Arial" w:hAnsi="Arial"/>
          <w:sz w:val="21"/>
          <w:szCs w:val="21"/>
        </w:rPr>
        <w:t xml:space="preserve"> (la cantidad que llegó; por defecto propone lo pendiente y no puede superarlo),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Lote</w:t>
      </w:r>
      <w:r>
        <w:rPr>
          <w:rFonts w:ascii="Arial" w:cs="Arial" w:eastAsia="Arial" w:hAnsi="Arial"/>
          <w:sz w:val="21"/>
          <w:szCs w:val="21"/>
        </w:rPr>
        <w:t xml:space="preserve"> (obligatorio, por trazabilidad),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Vence</w:t>
      </w:r>
      <w:r>
        <w:rPr>
          <w:rFonts w:ascii="Arial" w:cs="Arial" w:eastAsia="Arial" w:hAnsi="Arial"/>
          <w:sz w:val="21"/>
          <w:szCs w:val="21"/>
        </w:rPr>
        <w:t xml:space="preserve"> y, solo si el precio facturado difiere,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Precio unit.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Elegir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Conformidad</w:t>
      </w:r>
      <w:r>
        <w:rPr>
          <w:rFonts w:ascii="Arial" w:cs="Arial" w:eastAsia="Arial" w:hAnsi="Arial"/>
          <w:sz w:val="21"/>
          <w:szCs w:val="21"/>
        </w:rPr>
        <w:t xml:space="preserve"> de cada ítem (ver tabla) y escribir las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Observaciones</w:t>
      </w:r>
      <w:r>
        <w:rPr>
          <w:rFonts w:ascii="Arial" w:cs="Arial" w:eastAsia="Arial" w:hAnsi="Arial"/>
          <w:sz w:val="21"/>
          <w:szCs w:val="21"/>
        </w:rPr>
        <w:t xml:space="preserve"> del ítem (temperatura de llegada, estado del envase, motivo si no es conforme).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Recibido por</w:t>
      </w:r>
      <w:r>
        <w:rPr>
          <w:rFonts w:ascii="Arial" w:cs="Arial" w:eastAsia="Arial" w:hAnsi="Arial"/>
          <w:sz w:val="21"/>
          <w:szCs w:val="21"/>
        </w:rPr>
        <w:t xml:space="preserve"> elegir quién recibe.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Observaciones generales</w:t>
      </w:r>
      <w:r>
        <w:rPr>
          <w:rFonts w:ascii="Arial" w:cs="Arial" w:eastAsia="Arial" w:hAnsi="Arial"/>
          <w:sz w:val="21"/>
          <w:szCs w:val="21"/>
        </w:rPr>
        <w:t xml:space="preserve"> anotar lo que afecte a toda la entrega (transporte, caja dañada, cadena de frío).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Presionar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✅ Confirmar Ingreso a Stock</w:t>
      </w:r>
      <w:r>
        <w:rPr>
          <w:rFonts w:ascii="Arial" w:cs="Arial" w:eastAsia="Arial" w:hAnsi="Arial"/>
          <w:sz w:val="21"/>
          <w:szCs w:val="21"/>
        </w:rPr>
        <w:t xml:space="preserve">. Si algún insumo tiene una conversión sin confirmar, la planilla muestra la equivalencia (por ejemplo "1 caja = 24 determinaciones") y pide confirmarla.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Qué elegir en "Conformidad"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Conforme</w:t>
      </w:r>
      <w:r>
        <w:rPr>
          <w:rFonts w:ascii="Arial" w:cs="Arial" w:eastAsia="Arial" w:hAnsi="Arial"/>
          <w:sz w:val="21"/>
          <w:szCs w:val="21"/>
        </w:rPr>
        <w:t xml:space="preserve"> (valor por defecto): ingresa al stock normalmente.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Conforme parcial</w:t>
      </w:r>
      <w:r>
        <w:rPr>
          <w:rFonts w:ascii="Arial" w:cs="Arial" w:eastAsia="Arial" w:hAnsi="Arial"/>
          <w:sz w:val="21"/>
          <w:szCs w:val="21"/>
        </w:rPr>
        <w:t xml:space="preserve">: ingresa al stock con una salvedad (por ejemplo envase exterior dañado pero producto utilizable).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 observación es obligatoria.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conforme</w:t>
      </w:r>
      <w:r>
        <w:rPr>
          <w:rFonts w:ascii="Arial" w:cs="Arial" w:eastAsia="Arial" w:hAnsi="Arial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ingresa al stock</w:t>
      </w:r>
      <w:r>
        <w:rPr>
          <w:rFonts w:ascii="Arial" w:cs="Arial" w:eastAsia="Arial" w:hAnsi="Arial"/>
          <w:sz w:val="21"/>
          <w:szCs w:val="21"/>
        </w:rPr>
        <w:t xml:space="preserve">. Cargar igual la cantidad que llegó físicamente. Queda registrado en Devoluciones a Proveedores como pendiente (ver IO-4).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 observación es obligatoria.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Recepciones parciales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llegó solo una parte, cargar lo recibido. La orden pasa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Recepción Parcial</w:t>
      </w:r>
      <w:r>
        <w:rPr>
          <w:rFonts w:ascii="Arial" w:cs="Arial" w:eastAsia="Arial" w:hAnsi="Arial"/>
          <w:sz w:val="21"/>
          <w:szCs w:val="21"/>
        </w:rPr>
        <w:t xml:space="preserve"> y sigue activa en Ver Pendientes.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Cuando llegue el resto, volver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Recepcionar Pedido</w:t>
      </w:r>
      <w:r>
        <w:rPr>
          <w:rFonts w:ascii="Arial" w:cs="Arial" w:eastAsia="Arial" w:hAnsi="Arial"/>
          <w:sz w:val="21"/>
          <w:szCs w:val="21"/>
        </w:rPr>
        <w:t xml:space="preserve"> y elegir la misma orden.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lo que falta no va a llegar, cerrarlo con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Anular pendiente</w:t>
      </w:r>
      <w:r>
        <w:rPr>
          <w:rFonts w:ascii="Arial" w:cs="Arial" w:eastAsia="Arial" w:hAnsi="Arial"/>
          <w:sz w:val="21"/>
          <w:szCs w:val="21"/>
        </w:rPr>
        <w:t xml:space="preserve"> (IO-2).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Cómo verificar que quedó bien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La ventana final muestra el número de recepción y el estado de la orden (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Recepcionada</w:t>
      </w:r>
      <w:r>
        <w:rPr>
          <w:rFonts w:ascii="Arial" w:cs="Arial" w:eastAsia="Arial" w:hAnsi="Arial"/>
          <w:sz w:val="21"/>
          <w:szCs w:val="21"/>
        </w:rPr>
        <w:t xml:space="preserve">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Recepción Parcial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Stock_Actual</w:t>
      </w:r>
      <w:r>
        <w:rPr>
          <w:rFonts w:ascii="Arial" w:cs="Arial" w:eastAsia="Arial" w:hAnsi="Arial"/>
          <w:sz w:val="21"/>
          <w:szCs w:val="21"/>
        </w:rPr>
        <w:t xml:space="preserve"> (o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📦 Stock por Proveedor</w:t>
      </w:r>
      <w:r>
        <w:rPr>
          <w:rFonts w:ascii="Arial" w:cs="Arial" w:eastAsia="Arial" w:hAnsi="Arial"/>
          <w:sz w:val="21"/>
          <w:szCs w:val="21"/>
        </w:rPr>
        <w:t xml:space="preserve">) aparece el lote con la cantidad correcta. Los ítems No conformes no suman.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La recepción figura en la 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Recepciones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Situaciones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Cargué una recepción equivocada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Menú ✏️ Correcciones → ↩️ Cancelar Recepción: revierte el ingreso y deja constancia. Luego volver a recepcionar.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no deja guardar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Falta el lote en algún ítem, o hay un ítem Conforme parcial/No conforme sin observación (el cuadro de observación faltante se marca en rojo). Completar y confirmar de nuevo.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cantidad quedó mal por la conversión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la conversión se configuró después de recibir, corregir con Cancelar Recepción y recepcionar de nuevo, o con Ajuste de Stock (IO-5).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Llegó algo que no estaba en la OC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se puede recepcionar fuera de una OC: registrar primero la orden (IO-1) o consultar al responsable del área.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Registros que genera la planilla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Recepciones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Detalle_Recepciones</w:t>
      </w:r>
      <w:r>
        <w:rPr>
          <w:rFonts w:ascii="Arial" w:cs="Arial" w:eastAsia="Arial" w:hAnsi="Arial"/>
          <w:sz w:val="21"/>
          <w:szCs w:val="21"/>
        </w:rPr>
        <w:t xml:space="preserve"> (cabecera y detalle, con lote, vencimiento, conformidad y observaciones).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Movimientos_Inventario</w:t>
      </w:r>
      <w:r>
        <w:rPr>
          <w:rFonts w:ascii="Arial" w:cs="Arial" w:eastAsia="Arial" w:hAnsi="Arial"/>
          <w:sz w:val="21"/>
          <w:szCs w:val="21"/>
        </w:rPr>
        <w:t xml:space="preserve">: un ingreso por cada ítem aceptado.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Devoluciones_Proveedor</w:t>
      </w:r>
      <w:r>
        <w:rPr>
          <w:rFonts w:ascii="Arial" w:cs="Arial" w:eastAsia="Arial" w:hAnsi="Arial"/>
          <w:sz w:val="21"/>
          <w:szCs w:val="21"/>
        </w:rPr>
        <w:t xml:space="preserve">: una fila por cada ítem No conforme.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Este instructivo describe únicamente cómo operar la planilla. Los criterios de compra, responsabilidades y el trato con cada proveedor están en el POE de gestión de compras del laboratorio.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IO-3 Recepcionar un pedido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Instructivo operativo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IO-3 Recepcionar un pedido</dc:title>
  <dc:creator>ConnexIA — Gestión Analítica</dc:creator>
  <cp:lastModifiedBy>Un-named</cp:lastModifiedBy>
  <cp:revision>1</cp:revision>
  <dcterms:created xsi:type="dcterms:W3CDTF">2026-10-12T23:37:10.630Z</dcterms:created>
  <dcterms:modified xsi:type="dcterms:W3CDTF">2026-10-12T23:37:10.630Z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