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1"/>
        <w:widowControl/>
        <w:bidi w:val="0"/>
        <w:spacing w:before="240" w:after="120"/>
        <w:ind w:left="0" w:right="0" w:hanging="0"/>
        <w:jc w:val="left"/>
        <w:rPr>
          <w:rFonts w:ascii="Arial" w:hAnsi="Arial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highlight w:val="none"/>
          <w:shd w:fill="auto" w:val="clear"/>
        </w:rPr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AUDITORÍA TÉCNICA COMPLETA — NexCore</w:t>
      </w:r>
    </w:p>
    <w:p>
      <w:pPr>
        <w:pStyle w:val="Ttulo2"/>
        <w:widowControl/>
        <w:bidi w:val="0"/>
        <w:ind w:left="0" w:right="0" w:hanging="0"/>
        <w:jc w:val="left"/>
        <w:rPr>
          <w:rFonts w:ascii="Arial" w:hAnsi="Arial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highlight w:val="none"/>
          <w:shd w:fill="auto" w:val="clear"/>
        </w:rPr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StayNexApp · Arquitecto Senior SaaS · Abril 2026</w:t>
      </w:r>
    </w:p>
    <w:p>
      <w:pPr>
        <w:pStyle w:val="Lneahorizontal"/>
        <w:bidi w:val="0"/>
        <w:jc w:val="left"/>
        <w:rPr>
          <w:rFonts w:ascii="Arial" w:hAnsi="Arial"/>
          <w:b w:val="false"/>
          <w:b w:val="false"/>
          <w:bCs w:val="false"/>
          <w:color w:val="000000"/>
          <w:sz w:val="20"/>
          <w:szCs w:val="20"/>
          <w:highlight w:val="none"/>
          <w:shd w:fill="auto" w:val="clear"/>
        </w:rPr>
      </w:pPr>
      <w:r>
        <w:rPr>
          <w:rFonts w:ascii="Arial" w:hAnsi="Arial"/>
          <w:b w:val="false"/>
          <w:bCs w:val="false"/>
          <w:color w:val="000000"/>
          <w:sz w:val="20"/>
          <w:szCs w:val="20"/>
          <w:shd w:fill="auto" w:val="clear"/>
        </w:rPr>
      </w:r>
    </w:p>
    <w:p>
      <w:pPr>
        <w:pStyle w:val="Ttulo2"/>
        <w:widowControl/>
        <w:bidi w:val="0"/>
        <w:ind w:left="0" w:right="0" w:hanging="0"/>
        <w:jc w:val="left"/>
        <w:rPr>
          <w:rFonts w:ascii="Arial" w:hAnsi="Arial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highlight w:val="none"/>
          <w:shd w:fill="auto" w:val="clear"/>
        </w:rPr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A. RESUMEN EJECUTIVO</w:t>
      </w:r>
    </w:p>
    <w:p>
      <w:pPr>
        <w:pStyle w:val="Cuerpodetexto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Style w:val="Destaquemayor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El proyecto es una UI-only.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100% mock data, cero backend. Ninguna acción persiste. Ningún formulario guarda nada.</w:t>
      </w:r>
    </w:p>
    <w:p>
      <w:pPr>
        <w:pStyle w:val="Cuerpodetexto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Style w:val="Destaquemayor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La base de código es sana.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React 19, TypeScript bien tipado, Tailwind CSS 4, estructura de carpetas coherente. Es un punto de partida válido.</w:t>
      </w:r>
    </w:p>
    <w:p>
      <w:pPr>
        <w:pStyle w:val="Cuerpodetexto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Style w:val="Destaquemayor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Hay 6 archivos mock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que cubren todas las entidades de negocio reales: clientes, facturación, integraciones, métricas, soporte y usuarios internos.</w:t>
      </w:r>
    </w:p>
    <w:p>
      <w:pPr>
        <w:pStyle w:val="Cuerpodetexto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Style w:val="Destaquemayor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Los tipos TypeScript existentes NO están alineados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con el modelo de datos del PDF. Antes de conectar Supabase hay que reconciliar ~15 discrepancias concretas.</w:t>
      </w:r>
    </w:p>
    <w:p>
      <w:pPr>
        <w:pStyle w:val="Cuerpodetexto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Style w:val="Destaquemayor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No existe capa de servicios.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Toda la lógica de datos está embebida en los componentes de página. Hay que crear una capa 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services/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antes de migrar.</w:t>
      </w:r>
    </w:p>
    <w:p>
      <w:pPr>
        <w:pStyle w:val="Cuerpodetexto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Style w:val="Destaquemayor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No existe cliente Supabase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en el proyecto. Ni 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@supabase/supabase-js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en 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package.json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.</w:t>
      </w:r>
    </w:p>
    <w:p>
      <w:pPr>
        <w:pStyle w:val="Cuerpodetexto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Admin.tsx</w:t>
      </w:r>
      <w:r>
        <w:rPr>
          <w:rStyle w:val="Destaquemayor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es un artefacto incorrecto.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Contiene reservas de huéspedes con scoring Debacu. Eso pertenece a 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casarural-v2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, no a NexCore. Debe eliminarse o moverlo.</w:t>
      </w:r>
    </w:p>
    <w:p>
      <w:pPr>
        <w:pStyle w:val="Cuerpodetexto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Style w:val="Destaquemayor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El routing está bien orientado.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InternalBackoffice.tsx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como SPA con 11 secciones cubre exactamente los módulos funcionales del PDF.</w:t>
      </w:r>
    </w:p>
    <w:p>
      <w:pPr>
        <w:pStyle w:val="Cuerpodetexto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Style w:val="Destaquemayor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Los estados de cliente difieren.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El mock usa 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active|inactive|past_due|suspended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; el PDF define 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LEAD|ACTIVE|SUSPENDED|CANCELLED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. Hay que unificar antes de la BD.</w:t>
      </w:r>
    </w:p>
    <w:p>
      <w:pPr>
        <w:pStyle w:val="Cuerpodetexto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Style w:val="Destaquemayor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No hay gestión de 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provisioning_jobs</w:t>
      </w:r>
      <w:r>
        <w:rPr>
          <w:rStyle w:val="Destaquemayor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en la UI.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Es una de las entidades más críticas del sistema y no tiene ni pantalla ni tipo.</w:t>
      </w:r>
    </w:p>
    <w:p>
      <w:pPr>
        <w:pStyle w:val="Cuerpodetexto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Style w:val="Destaquemayor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No hay 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audit_logs</w:t>
      </w:r>
      <w:r>
        <w:rPr>
          <w:rStyle w:val="Destaquemayor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en la UI.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Obligatorio según el PDF y ausente completamente.</w:t>
      </w:r>
    </w:p>
    <w:p>
      <w:pPr>
        <w:pStyle w:val="Cuerpodetexto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debacuUsage</w:t>
      </w:r>
      <w:r>
        <w:rPr>
          <w:rStyle w:val="Destaquemayor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está en el tipo 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SaaSClient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pero no existe en el esquema SQL del PDF. Es un campo inventado que no tiene tabla de soporte.</w:t>
      </w:r>
    </w:p>
    <w:p>
      <w:pPr>
        <w:pStyle w:val="Cuerpodetexto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Style w:val="Destaquemayor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Las integraciones mock incluyen Booking.com y Airbnb.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Esos connectors son de 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casarural-v2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, no de NexCore.</w:t>
      </w:r>
    </w:p>
    <w:p>
      <w:pPr>
        <w:pStyle w:val="Cuerpodetexto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Style w:val="Destaquemayor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No hay variables de entorno Supabase.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El 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.env.example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solo tiene 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GEMINI_API_KEY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y 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APP_URL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. No está preparado para Supabase.</w:t>
      </w:r>
    </w:p>
    <w:p>
      <w:pPr>
        <w:pStyle w:val="Cuerpodetexto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Style w:val="Destaquemayor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El modelo funcional deducido es correcto y completo.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El proyecto ya refleja las entidades correctas. El trabajo es conectar, no rediseñar la UI.</w:t>
      </w:r>
    </w:p>
    <w:p>
      <w:pPr>
        <w:pStyle w:val="Cuerpodetexto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Style w:val="Destaquemayor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Hay una dependencia de Google GenAI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en las dependencias que no tiene ningún uso visible en el código del backoffice. Riesgo de fuga de API key si se expone al cliente.</w:t>
      </w:r>
    </w:p>
    <w:p>
      <w:pPr>
        <w:pStyle w:val="Cuerpodetexto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Style w:val="Destaquemayor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La arquitectura de 3 Supabase del PDF es la correcta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y el proyecto está bien orientado hacia ella, pero no hay ninguna implementación real todavía.</w:t>
      </w:r>
    </w:p>
    <w:p>
      <w:pPr>
        <w:pStyle w:val="Cuerpodetexto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0"/>
        <w:jc w:val="left"/>
        <w:rPr/>
      </w:pPr>
      <w:r>
        <w:rPr>
          <w:rStyle w:val="Destaquemayor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La migración es viable en 5 fases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sin romper la UI actual, siempre que se respete el orden: tipos → cliente Supabase → servicios → páginas → Edge Functions.</w:t>
      </w:r>
    </w:p>
    <w:p>
      <w:pPr>
        <w:pStyle w:val="Lneahorizontal"/>
        <w:bidi w:val="0"/>
        <w:jc w:val="left"/>
        <w:rPr>
          <w:rFonts w:ascii="Arial" w:hAnsi="Arial"/>
          <w:b w:val="false"/>
          <w:b w:val="false"/>
          <w:bCs w:val="false"/>
          <w:color w:val="000000"/>
          <w:sz w:val="20"/>
          <w:szCs w:val="20"/>
          <w:highlight w:val="none"/>
          <w:shd w:fill="auto" w:val="clear"/>
        </w:rPr>
      </w:pPr>
      <w:r>
        <w:rPr>
          <w:rFonts w:ascii="Arial" w:hAnsi="Arial"/>
          <w:b w:val="false"/>
          <w:bCs w:val="false"/>
          <w:color w:val="000000"/>
          <w:sz w:val="20"/>
          <w:szCs w:val="20"/>
          <w:shd w:fill="auto" w:val="clear"/>
        </w:rPr>
      </w:r>
    </w:p>
    <w:p>
      <w:pPr>
        <w:pStyle w:val="Ttulo2"/>
        <w:widowControl/>
        <w:bidi w:val="0"/>
        <w:ind w:left="0" w:right="0" w:hanging="0"/>
        <w:jc w:val="left"/>
        <w:rPr>
          <w:rFonts w:ascii="Arial" w:hAnsi="Arial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highlight w:val="none"/>
          <w:shd w:fill="auto" w:val="clear"/>
        </w:rPr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B. MAPA ACTUAL DEL PROYECTO</w:t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highlight w:val="none"/>
          <w:shd w:fill="auto" w:val="clear"/>
        </w:rPr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Estructura funcional</w:t>
      </w:r>
    </w:p>
    <w:p>
      <w:pPr>
        <w:pStyle w:val="Textopreformateado"/>
        <w:widowControl/>
        <w:pBdr/>
        <w:bidi w:val="0"/>
        <w:spacing w:before="0" w:after="0"/>
        <w:ind w:left="0" w:right="0" w:hanging="0"/>
        <w:jc w:val="left"/>
        <w:rPr/>
      </w:pP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NexCore (React SPA)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├── 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App.tsx                     → Landing page pública (marketing)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├── 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Admin.tsx                   → [ARTEFACTO INCORRECTO] Panel reservas + Debacu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├── 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InternalBackoffice.tsx      → Router principal del backoffice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│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└── 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internal-backoffice/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   ├── 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layout/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   │   └── 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Layout.tsx          → Sidebar + Header (navegación completa)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   ├── 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components/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   │   └── 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UI.tsx              → Badge, MetricCard, SectionHeader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   ├── 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types/                  → 6 archivos de tipos TypeScript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   ├── 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mock/                   → 6 archivos de datos mock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   └── 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pages/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       ├── 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LoginPage.tsx       → Login interno (sin auth real)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       ├── 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DashboardPage.tsx   → KPIs + gráficos MRR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       ├── 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ClientsPage.tsx     → Lista + búsqueda + filtros de clientes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       ├── 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ClientDetailPage.tsx→ Ficha completa de cliente (tabs)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       ├── 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SubscriptionsPage.tsx → Gestión de suscripciones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       ├── 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PlansPage.tsx       → Catálogo y edición de planes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       ├── 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BillingPage.tsx     → Facturas + pagos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       ├── 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IntegrationsPage.tsx→ Estado de integraciones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       ├── 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SupportPage.tsx     → Tickets de soporte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       ├── 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ConfigPage.tsx      → Configuración global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       └── 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OtherPages.tsx      → ApiPage + MetricsPage + InboxPage</w:t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highlight w:val="none"/>
          <w:shd w:fill="auto" w:val="clear"/>
        </w:rPr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Estructura técnica</w:t>
      </w:r>
    </w:p>
    <w:tbl>
      <w:tblPr>
        <w:tblW w:w="7974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85"/>
        <w:gridCol w:w="6689"/>
      </w:tblGrid>
      <w:tr>
        <w:trPr>
          <w:tblHeader w:val="true"/>
        </w:trPr>
        <w:tc>
          <w:tcPr>
            <w:tcW w:w="1285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Capa</w:t>
            </w:r>
          </w:p>
        </w:tc>
        <w:tc>
          <w:tcPr>
            <w:tcW w:w="6689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Estado</w:t>
            </w:r>
          </w:p>
        </w:tc>
      </w:tr>
      <w:tr>
        <w:trPr/>
        <w:tc>
          <w:tcPr>
            <w:tcW w:w="128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Routing</w:t>
            </w:r>
          </w:p>
        </w:tc>
        <w:tc>
          <w:tcPr>
            <w:tcW w:w="668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InternalBackoffice.tsx</w:t>
            </w: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 con estado local (no React Router)</w:t>
            </w:r>
          </w:p>
        </w:tc>
      </w:tr>
      <w:tr>
        <w:trPr/>
        <w:tc>
          <w:tcPr>
            <w:tcW w:w="128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Estado</w:t>
            </w:r>
          </w:p>
        </w:tc>
        <w:tc>
          <w:tcPr>
            <w:tcW w:w="668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useState</w:t>
            </w: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 por página, sin contexto global</w:t>
            </w:r>
          </w:p>
        </w:tc>
      </w:tr>
      <w:tr>
        <w:trPr/>
        <w:tc>
          <w:tcPr>
            <w:tcW w:w="128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Datos</w:t>
            </w:r>
          </w:p>
        </w:tc>
        <w:tc>
          <w:tcPr>
            <w:tcW w:w="668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Arrays mock importados directamente en páginas</w:t>
            </w:r>
          </w:p>
        </w:tc>
      </w:tr>
      <w:tr>
        <w:trPr/>
        <w:tc>
          <w:tcPr>
            <w:tcW w:w="128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Tipos</w:t>
            </w:r>
          </w:p>
        </w:tc>
        <w:tc>
          <w:tcPr>
            <w:tcW w:w="668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TypeScript en </w:t>
            </w:r>
            <w:r>
              <w:rPr>
                <w:rStyle w:val="Textooriginal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types/</w:t>
            </w: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, bien separados por dominio</w:t>
            </w:r>
          </w:p>
        </w:tc>
      </w:tr>
      <w:tr>
        <w:trPr/>
        <w:tc>
          <w:tcPr>
            <w:tcW w:w="128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Auth</w:t>
            </w:r>
          </w:p>
        </w:tc>
        <w:tc>
          <w:tcPr>
            <w:tcW w:w="668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LoginPage sin backend — hardcoded </w:t>
            </w:r>
            <w:r>
              <w:rPr>
                <w:rStyle w:val="Textooriginal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admin@staynex.app</w:t>
            </w:r>
          </w:p>
        </w:tc>
      </w:tr>
      <w:tr>
        <w:trPr/>
        <w:tc>
          <w:tcPr>
            <w:tcW w:w="128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Formularios</w:t>
            </w:r>
          </w:p>
        </w:tc>
        <w:tc>
          <w:tcPr>
            <w:tcW w:w="668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Presentes visualmente, sin persistencia</w:t>
            </w:r>
          </w:p>
        </w:tc>
      </w:tr>
      <w:tr>
        <w:trPr/>
        <w:tc>
          <w:tcPr>
            <w:tcW w:w="128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API</w:t>
            </w:r>
          </w:p>
        </w:tc>
        <w:tc>
          <w:tcPr>
            <w:tcW w:w="668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Ninguna</w:t>
            </w:r>
          </w:p>
        </w:tc>
      </w:tr>
      <w:tr>
        <w:trPr/>
        <w:tc>
          <w:tcPr>
            <w:tcW w:w="128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Supabase</w:t>
            </w:r>
          </w:p>
        </w:tc>
        <w:tc>
          <w:tcPr>
            <w:tcW w:w="668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No instalado</w:t>
            </w:r>
          </w:p>
        </w:tc>
      </w:tr>
      <w:tr>
        <w:trPr/>
        <w:tc>
          <w:tcPr>
            <w:tcW w:w="128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Tests</w:t>
            </w:r>
          </w:p>
        </w:tc>
        <w:tc>
          <w:tcPr>
            <w:tcW w:w="668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No existen</w:t>
            </w:r>
          </w:p>
        </w:tc>
      </w:tr>
    </w:tbl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highlight w:val="none"/>
          <w:shd w:fill="auto" w:val="clear"/>
        </w:rPr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Dependencias relevantes</w:t>
      </w:r>
    </w:p>
    <w:p>
      <w:pPr>
        <w:pStyle w:val="Textopreformateado"/>
        <w:widowControl/>
        <w:pBdr/>
        <w:bidi w:val="0"/>
        <w:spacing w:before="0" w:after="0"/>
        <w:ind w:left="0" w:right="0" w:hanging="0"/>
        <w:jc w:val="left"/>
        <w:rPr/>
      </w:pP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"react": "19.0.0"           // última versión mayor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"typescript": "5.8.2"       // moderna, sin issues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"tailwindcss": "4.1.14"     // v4 — sintaxis diferente a v3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"recharts": "3.8.1"         // para gráficos MRR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"lucide-react": "0.546.0"   // iconos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"motion": "12.23.24"        // animaciones (ex framer-motion)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"@google/genai": "1.29.0"   // ⚠ no tiene uso visible en backoffice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"express": "4.21.2"         // ⚠ no tiene uso visible en el frontend SPA</w:t>
      </w:r>
    </w:p>
    <w:p>
      <w:pPr>
        <w:pStyle w:val="Lneahorizontal"/>
        <w:bidi w:val="0"/>
        <w:jc w:val="left"/>
        <w:rPr>
          <w:rFonts w:ascii="Arial" w:hAnsi="Arial"/>
          <w:b w:val="false"/>
          <w:b w:val="false"/>
          <w:bCs w:val="false"/>
          <w:color w:val="000000"/>
          <w:sz w:val="20"/>
          <w:szCs w:val="20"/>
          <w:highlight w:val="none"/>
          <w:shd w:fill="auto" w:val="clear"/>
        </w:rPr>
      </w:pPr>
      <w:r>
        <w:rPr>
          <w:rFonts w:ascii="Arial" w:hAnsi="Arial"/>
          <w:b w:val="false"/>
          <w:bCs w:val="false"/>
          <w:color w:val="000000"/>
          <w:sz w:val="20"/>
          <w:szCs w:val="20"/>
          <w:shd w:fill="auto" w:val="clear"/>
        </w:rPr>
      </w:r>
    </w:p>
    <w:p>
      <w:pPr>
        <w:pStyle w:val="Ttulo2"/>
        <w:widowControl/>
        <w:bidi w:val="0"/>
        <w:ind w:left="0" w:right="0" w:hanging="0"/>
        <w:jc w:val="left"/>
        <w:rPr>
          <w:rFonts w:ascii="Arial" w:hAnsi="Arial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highlight w:val="none"/>
          <w:shd w:fill="auto" w:val="clear"/>
        </w:rPr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C. INVENTARIO COMPLETO DE MOCKS</w:t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highlight w:val="none"/>
          <w:shd w:fill="auto" w:val="clear"/>
        </w:rPr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Archivo por archivo</w:t>
      </w:r>
    </w:p>
    <w:p>
      <w:pPr>
        <w:pStyle w:val="Lneahorizontal"/>
        <w:bidi w:val="0"/>
        <w:jc w:val="left"/>
        <w:rPr>
          <w:rFonts w:ascii="Arial" w:hAnsi="Arial"/>
          <w:b w:val="false"/>
          <w:b w:val="false"/>
          <w:bCs w:val="false"/>
          <w:color w:val="000000"/>
          <w:sz w:val="20"/>
          <w:szCs w:val="20"/>
          <w:highlight w:val="none"/>
          <w:shd w:fill="auto" w:val="clear"/>
        </w:rPr>
      </w:pPr>
      <w:r>
        <w:rPr>
          <w:rFonts w:ascii="Arial" w:hAnsi="Arial"/>
          <w:b w:val="false"/>
          <w:bCs w:val="false"/>
          <w:color w:val="000000"/>
          <w:sz w:val="20"/>
          <w:szCs w:val="20"/>
          <w:shd w:fill="auto" w:val="clear"/>
        </w:rPr>
      </w:r>
    </w:p>
    <w:p>
      <w:pPr>
        <w:pStyle w:val="Ttulo4"/>
        <w:widowControl/>
        <w:bidi w:val="0"/>
        <w:ind w:left="0" w:right="0" w:hanging="0"/>
        <w:jc w:val="left"/>
        <w:rPr/>
      </w:pP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mock/clients.mock.ts</w:t>
      </w:r>
    </w:p>
    <w:tbl>
      <w:tblPr>
        <w:tblW w:w="9638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96"/>
        <w:gridCol w:w="7642"/>
      </w:tblGrid>
      <w:tr>
        <w:trPr>
          <w:tblHeader w:val="true"/>
        </w:trPr>
        <w:tc>
          <w:tcPr>
            <w:tcW w:w="1996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Campo</w:t>
            </w:r>
          </w:p>
        </w:tc>
        <w:tc>
          <w:tcPr>
            <w:tcW w:w="7642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Detalle</w:t>
            </w:r>
          </w:p>
        </w:tc>
      </w:tr>
      <w:tr>
        <w:trPr/>
        <w:tc>
          <w:tcPr>
            <w:tcW w:w="199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Destaquemayor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Entidad simulada</w:t>
            </w:r>
          </w:p>
        </w:tc>
        <w:tc>
          <w:tcPr>
            <w:tcW w:w="7642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SaaSClient</w:t>
            </w: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 — cuentas de clientes SaaS</w:t>
            </w:r>
          </w:p>
        </w:tc>
      </w:tr>
      <w:tr>
        <w:trPr/>
        <w:tc>
          <w:tcPr>
            <w:tcW w:w="199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Destaquemayor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Datos</w:t>
            </w:r>
          </w:p>
        </w:tc>
        <w:tc>
          <w:tcPr>
            <w:tcW w:w="764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5 clientes + 5 actividades + 2 contactos + 2 notas</w:t>
            </w:r>
          </w:p>
        </w:tc>
      </w:tr>
      <w:tr>
        <w:trPr/>
        <w:tc>
          <w:tcPr>
            <w:tcW w:w="199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Destaquemayor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Uso funcional</w:t>
            </w:r>
          </w:p>
        </w:tc>
        <w:tc>
          <w:tcPr>
            <w:tcW w:w="7642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ClientsPage</w:t>
            </w: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 (lista), </w:t>
            </w:r>
            <w:r>
              <w:rPr>
                <w:rStyle w:val="Textooriginal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ClientDetailPage</w:t>
            </w: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 (ficha), </w:t>
            </w:r>
            <w:r>
              <w:rPr>
                <w:rStyle w:val="Textooriginal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DashboardPage</w:t>
            </w: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 (KPIs), </w:t>
            </w:r>
            <w:r>
              <w:rPr>
                <w:rStyle w:val="Textooriginal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SubscriptionsPage</w:t>
            </w:r>
          </w:p>
        </w:tc>
      </w:tr>
      <w:tr>
        <w:trPr/>
        <w:tc>
          <w:tcPr>
            <w:tcW w:w="199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Destaquemayor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Prioridad migración</w:t>
            </w:r>
          </w:p>
        </w:tc>
        <w:tc>
          <w:tcPr>
            <w:tcW w:w="764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CRÍTICA — es el núcleo de todo el backoffice</w:t>
            </w:r>
          </w:p>
        </w:tc>
      </w:tr>
      <w:tr>
        <w:trPr/>
        <w:tc>
          <w:tcPr>
            <w:tcW w:w="199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Destaquemayor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Complejidad</w:t>
            </w:r>
          </w:p>
        </w:tc>
        <w:tc>
          <w:tcPr>
            <w:tcW w:w="7642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Alta — implica </w:t>
            </w:r>
            <w:r>
              <w:rPr>
                <w:rStyle w:val="Textooriginal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saas_clients</w:t>
            </w: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 + </w:t>
            </w:r>
            <w:r>
              <w:rPr>
                <w:rStyle w:val="Textooriginal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saas_subscriptions</w:t>
            </w: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 + </w:t>
            </w:r>
            <w:r>
              <w:rPr>
                <w:rStyle w:val="Textooriginal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client_product_instances</w:t>
            </w:r>
          </w:p>
        </w:tc>
      </w:tr>
      <w:tr>
        <w:trPr/>
        <w:tc>
          <w:tcPr>
            <w:tcW w:w="199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Destaquemayor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Discrepancias con PDF</w:t>
            </w:r>
          </w:p>
        </w:tc>
        <w:tc>
          <w:tcPr>
            <w:tcW w:w="7642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status</w:t>
            </w: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 difiere, falta </w:t>
            </w:r>
            <w:r>
              <w:rPr>
                <w:rStyle w:val="Textooriginal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legal_name</w:t>
            </w: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/</w:t>
            </w:r>
            <w:r>
              <w:rPr>
                <w:rStyle w:val="Textooriginal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trade_name</w:t>
            </w: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/</w:t>
            </w:r>
            <w:r>
              <w:rPr>
                <w:rStyle w:val="Textooriginal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tax_id</w:t>
            </w: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, </w:t>
            </w:r>
            <w:r>
              <w:rPr>
                <w:rStyle w:val="Textooriginal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debacuUsage</w:t>
            </w: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 no existe en schema, </w:t>
            </w:r>
            <w:r>
              <w:rPr>
                <w:rStyle w:val="Textooriginal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ltv</w:t>
            </w: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 no está en schema</w:t>
            </w:r>
          </w:p>
        </w:tc>
      </w:tr>
    </w:tbl>
    <w:p>
      <w:pPr>
        <w:pStyle w:val="Lneahorizontal"/>
        <w:bidi w:val="0"/>
        <w:jc w:val="left"/>
        <w:rPr>
          <w:rFonts w:ascii="Arial" w:hAnsi="Arial"/>
          <w:b w:val="false"/>
          <w:b w:val="false"/>
          <w:bCs w:val="false"/>
          <w:color w:val="000000"/>
          <w:sz w:val="20"/>
          <w:szCs w:val="20"/>
          <w:highlight w:val="none"/>
          <w:shd w:fill="auto" w:val="clear"/>
        </w:rPr>
      </w:pPr>
      <w:r>
        <w:rPr>
          <w:rFonts w:ascii="Arial" w:hAnsi="Arial"/>
          <w:b w:val="false"/>
          <w:bCs w:val="false"/>
          <w:color w:val="000000"/>
          <w:sz w:val="20"/>
          <w:szCs w:val="20"/>
          <w:shd w:fill="auto" w:val="clear"/>
        </w:rPr>
      </w:r>
    </w:p>
    <w:p>
      <w:pPr>
        <w:pStyle w:val="Ttulo4"/>
        <w:widowControl/>
        <w:bidi w:val="0"/>
        <w:ind w:left="0" w:right="0" w:hanging="0"/>
        <w:jc w:val="left"/>
        <w:rPr/>
      </w:pP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mock/billing.mock.ts</w:t>
      </w:r>
    </w:p>
    <w:tbl>
      <w:tblPr>
        <w:tblW w:w="8769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12"/>
        <w:gridCol w:w="6557"/>
      </w:tblGrid>
      <w:tr>
        <w:trPr>
          <w:tblHeader w:val="true"/>
        </w:trPr>
        <w:tc>
          <w:tcPr>
            <w:tcW w:w="2212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Campo</w:t>
            </w:r>
          </w:p>
        </w:tc>
        <w:tc>
          <w:tcPr>
            <w:tcW w:w="6557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Detalle</w:t>
            </w:r>
          </w:p>
        </w:tc>
      </w:tr>
      <w:tr>
        <w:trPr/>
        <w:tc>
          <w:tcPr>
            <w:tcW w:w="2212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Destaquemayor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Entidad simulada</w:t>
            </w:r>
          </w:p>
        </w:tc>
        <w:tc>
          <w:tcPr>
            <w:tcW w:w="6557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Invoice</w:t>
            </w: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 + </w:t>
            </w:r>
            <w:r>
              <w:rPr>
                <w:rStyle w:val="Textooriginal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Payment</w:t>
            </w:r>
          </w:p>
        </w:tc>
      </w:tr>
      <w:tr>
        <w:trPr/>
        <w:tc>
          <w:tcPr>
            <w:tcW w:w="2212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Destaquemayor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Datos</w:t>
            </w:r>
          </w:p>
        </w:tc>
        <w:tc>
          <w:tcPr>
            <w:tcW w:w="655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3 facturas + 3 pagos</w:t>
            </w:r>
          </w:p>
        </w:tc>
      </w:tr>
      <w:tr>
        <w:trPr/>
        <w:tc>
          <w:tcPr>
            <w:tcW w:w="2212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Destaquemayor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Uso funcional</w:t>
            </w:r>
          </w:p>
        </w:tc>
        <w:tc>
          <w:tcPr>
            <w:tcW w:w="6557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BillingPage</w:t>
            </w:r>
          </w:p>
        </w:tc>
      </w:tr>
      <w:tr>
        <w:trPr/>
        <w:tc>
          <w:tcPr>
            <w:tcW w:w="2212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Destaquemayor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Prioridad migración</w:t>
            </w:r>
          </w:p>
        </w:tc>
        <w:tc>
          <w:tcPr>
            <w:tcW w:w="6557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Alta — conectar con </w:t>
            </w:r>
            <w:r>
              <w:rPr>
                <w:rStyle w:val="Textooriginal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saas_invoices</w:t>
            </w: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 + Stripe Billing webhook</w:t>
            </w:r>
          </w:p>
        </w:tc>
      </w:tr>
      <w:tr>
        <w:trPr/>
        <w:tc>
          <w:tcPr>
            <w:tcW w:w="2212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Destaquemayor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Complejidad</w:t>
            </w:r>
          </w:p>
        </w:tc>
        <w:tc>
          <w:tcPr>
            <w:tcW w:w="6557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Media — la tabla </w:t>
            </w:r>
            <w:r>
              <w:rPr>
                <w:rStyle w:val="Textooriginal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saas_invoices</w:t>
            </w: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 del PDF está bien definida</w:t>
            </w:r>
          </w:p>
        </w:tc>
      </w:tr>
      <w:tr>
        <w:trPr/>
        <w:tc>
          <w:tcPr>
            <w:tcW w:w="2212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Destaquemayor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Discrepancias</w:t>
            </w:r>
          </w:p>
        </w:tc>
        <w:tc>
          <w:tcPr>
            <w:tcW w:w="6557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Invoice.status</w:t>
            </w: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 usa `paid</w:t>
            </w:r>
          </w:p>
        </w:tc>
      </w:tr>
    </w:tbl>
    <w:p>
      <w:pPr>
        <w:pStyle w:val="Lneahorizontal"/>
        <w:bidi w:val="0"/>
        <w:jc w:val="left"/>
        <w:rPr>
          <w:rFonts w:ascii="Arial" w:hAnsi="Arial"/>
          <w:b w:val="false"/>
          <w:b w:val="false"/>
          <w:bCs w:val="false"/>
          <w:color w:val="000000"/>
          <w:sz w:val="20"/>
          <w:szCs w:val="20"/>
          <w:highlight w:val="none"/>
          <w:shd w:fill="auto" w:val="clear"/>
        </w:rPr>
      </w:pPr>
      <w:r>
        <w:rPr>
          <w:rFonts w:ascii="Arial" w:hAnsi="Arial"/>
          <w:b w:val="false"/>
          <w:bCs w:val="false"/>
          <w:color w:val="000000"/>
          <w:sz w:val="20"/>
          <w:szCs w:val="20"/>
          <w:shd w:fill="auto" w:val="clear"/>
        </w:rPr>
      </w:r>
    </w:p>
    <w:p>
      <w:pPr>
        <w:pStyle w:val="Ttulo4"/>
        <w:widowControl/>
        <w:bidi w:val="0"/>
        <w:ind w:left="0" w:right="0" w:hanging="0"/>
        <w:jc w:val="left"/>
        <w:rPr/>
      </w:pP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mock/integrations.mock.ts</w:t>
      </w:r>
    </w:p>
    <w:tbl>
      <w:tblPr>
        <w:tblW w:w="9638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64"/>
        <w:gridCol w:w="7874"/>
      </w:tblGrid>
      <w:tr>
        <w:trPr>
          <w:tblHeader w:val="true"/>
        </w:trPr>
        <w:tc>
          <w:tcPr>
            <w:tcW w:w="1764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Campo</w:t>
            </w:r>
          </w:p>
        </w:tc>
        <w:tc>
          <w:tcPr>
            <w:tcW w:w="7874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Detalle</w:t>
            </w:r>
          </w:p>
        </w:tc>
      </w:tr>
      <w:tr>
        <w:trPr/>
        <w:tc>
          <w:tcPr>
            <w:tcW w:w="1764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Destaquemayor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Entidad simulada</w:t>
            </w:r>
          </w:p>
        </w:tc>
        <w:tc>
          <w:tcPr>
            <w:tcW w:w="7874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Integration</w:t>
            </w: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 + </w:t>
            </w:r>
            <w:r>
              <w:rPr>
                <w:rStyle w:val="Textooriginal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IntegrationLog</w:t>
            </w:r>
          </w:p>
        </w:tc>
      </w:tr>
      <w:tr>
        <w:trPr/>
        <w:tc>
          <w:tcPr>
            <w:tcW w:w="1764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Destaquemayor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Datos</w:t>
            </w:r>
          </w:p>
        </w:tc>
        <w:tc>
          <w:tcPr>
            <w:tcW w:w="7874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10 integraciones + 5 logs</w:t>
            </w:r>
          </w:p>
        </w:tc>
      </w:tr>
      <w:tr>
        <w:trPr/>
        <w:tc>
          <w:tcPr>
            <w:tcW w:w="1764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Destaquemayor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Uso funcional</w:t>
            </w:r>
          </w:p>
        </w:tc>
        <w:tc>
          <w:tcPr>
            <w:tcW w:w="7874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IntegrationsPage</w:t>
            </w:r>
          </w:p>
        </w:tc>
      </w:tr>
      <w:tr>
        <w:trPr/>
        <w:tc>
          <w:tcPr>
            <w:tcW w:w="1764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Destaquemayor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Prioridad migración</w:t>
            </w:r>
          </w:p>
        </w:tc>
        <w:tc>
          <w:tcPr>
            <w:tcW w:w="7874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Media — parte es NexCore real (Stripe, Debacu), parte es casarural-v2</w:t>
            </w:r>
          </w:p>
        </w:tc>
      </w:tr>
      <w:tr>
        <w:trPr/>
        <w:tc>
          <w:tcPr>
            <w:tcW w:w="1764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Destaquemayor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Complejidad</w:t>
            </w:r>
          </w:p>
        </w:tc>
        <w:tc>
          <w:tcPr>
            <w:tcW w:w="7874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Media-Alta — requiere separar qué integraciones pertenecen a qué sistema</w:t>
            </w:r>
          </w:p>
        </w:tc>
      </w:tr>
      <w:tr>
        <w:trPr/>
        <w:tc>
          <w:tcPr>
            <w:tcW w:w="1764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Destaquemayor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Problema crítico</w:t>
            </w:r>
          </w:p>
        </w:tc>
        <w:tc>
          <w:tcPr>
            <w:tcW w:w="7874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Booking.com, Airbnb, PMS connector → son de </w:t>
            </w:r>
            <w:r>
              <w:rPr>
                <w:rStyle w:val="Textooriginal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casarural-v2</w:t>
            </w: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, no de NexCore. Hay que eliminarlos de aquí o separarlos claramente</w:t>
            </w:r>
          </w:p>
        </w:tc>
      </w:tr>
    </w:tbl>
    <w:p>
      <w:pPr>
        <w:pStyle w:val="Lneahorizontal"/>
        <w:bidi w:val="0"/>
        <w:jc w:val="left"/>
        <w:rPr>
          <w:rFonts w:ascii="Arial" w:hAnsi="Arial"/>
          <w:b w:val="false"/>
          <w:b w:val="false"/>
          <w:bCs w:val="false"/>
          <w:color w:val="000000"/>
          <w:sz w:val="20"/>
          <w:szCs w:val="20"/>
          <w:highlight w:val="none"/>
          <w:shd w:fill="auto" w:val="clear"/>
        </w:rPr>
      </w:pPr>
      <w:r>
        <w:rPr>
          <w:rFonts w:ascii="Arial" w:hAnsi="Arial"/>
          <w:b w:val="false"/>
          <w:bCs w:val="false"/>
          <w:color w:val="000000"/>
          <w:sz w:val="20"/>
          <w:szCs w:val="20"/>
          <w:shd w:fill="auto" w:val="clear"/>
        </w:rPr>
      </w:r>
    </w:p>
    <w:p>
      <w:pPr>
        <w:pStyle w:val="Ttulo4"/>
        <w:widowControl/>
        <w:bidi w:val="0"/>
        <w:ind w:left="0" w:right="0" w:hanging="0"/>
        <w:jc w:val="left"/>
        <w:rPr/>
      </w:pP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mock/metrics.mock.ts</w:t>
      </w:r>
    </w:p>
    <w:tbl>
      <w:tblPr>
        <w:tblW w:w="8872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12"/>
        <w:gridCol w:w="6660"/>
      </w:tblGrid>
      <w:tr>
        <w:trPr>
          <w:tblHeader w:val="true"/>
        </w:trPr>
        <w:tc>
          <w:tcPr>
            <w:tcW w:w="2212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Campo</w:t>
            </w:r>
          </w:p>
        </w:tc>
        <w:tc>
          <w:tcPr>
            <w:tcW w:w="6660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Detalle</w:t>
            </w:r>
          </w:p>
        </w:tc>
      </w:tr>
      <w:tr>
        <w:trPr/>
        <w:tc>
          <w:tcPr>
            <w:tcW w:w="2212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Destaquemayor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Entidad simulada</w:t>
            </w:r>
          </w:p>
        </w:tc>
        <w:tc>
          <w:tcPr>
            <w:tcW w:w="6660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MrrData</w:t>
            </w: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 + </w:t>
            </w:r>
            <w:r>
              <w:rPr>
                <w:rStyle w:val="Textooriginal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PlanDistribution</w:t>
            </w:r>
          </w:p>
        </w:tc>
      </w:tr>
      <w:tr>
        <w:trPr/>
        <w:tc>
          <w:tcPr>
            <w:tcW w:w="2212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Destaquemayor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Datos</w:t>
            </w:r>
          </w:p>
        </w:tc>
        <w:tc>
          <w:tcPr>
            <w:tcW w:w="6660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6 meses de MRR + distribución de 4 planes</w:t>
            </w:r>
          </w:p>
        </w:tc>
      </w:tr>
      <w:tr>
        <w:trPr/>
        <w:tc>
          <w:tcPr>
            <w:tcW w:w="2212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Destaquemayor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Uso funcional</w:t>
            </w:r>
          </w:p>
        </w:tc>
        <w:tc>
          <w:tcPr>
            <w:tcW w:w="6660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DashboardPage</w:t>
            </w: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, </w:t>
            </w:r>
            <w:r>
              <w:rPr>
                <w:rStyle w:val="Textooriginal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MetricsPage</w:t>
            </w:r>
          </w:p>
        </w:tc>
      </w:tr>
      <w:tr>
        <w:trPr/>
        <w:tc>
          <w:tcPr>
            <w:tcW w:w="2212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Destaquemayor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Prioridad migración</w:t>
            </w:r>
          </w:p>
        </w:tc>
        <w:tc>
          <w:tcPr>
            <w:tcW w:w="6660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Baja — son vistas calculadas, no tablas directas</w:t>
            </w:r>
          </w:p>
        </w:tc>
      </w:tr>
      <w:tr>
        <w:trPr/>
        <w:tc>
          <w:tcPr>
            <w:tcW w:w="2212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Destaquemayor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Complejidad</w:t>
            </w:r>
          </w:p>
        </w:tc>
        <w:tc>
          <w:tcPr>
            <w:tcW w:w="6660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Media — requiere queries agregadas en Supabase o Edge Functions</w:t>
            </w:r>
          </w:p>
        </w:tc>
      </w:tr>
    </w:tbl>
    <w:p>
      <w:pPr>
        <w:pStyle w:val="Lneahorizontal"/>
        <w:bidi w:val="0"/>
        <w:jc w:val="left"/>
        <w:rPr>
          <w:rFonts w:ascii="Arial" w:hAnsi="Arial"/>
          <w:b w:val="false"/>
          <w:b w:val="false"/>
          <w:bCs w:val="false"/>
          <w:color w:val="000000"/>
          <w:sz w:val="20"/>
          <w:szCs w:val="20"/>
          <w:highlight w:val="none"/>
          <w:shd w:fill="auto" w:val="clear"/>
        </w:rPr>
      </w:pPr>
      <w:r>
        <w:rPr>
          <w:rFonts w:ascii="Arial" w:hAnsi="Arial"/>
          <w:b w:val="false"/>
          <w:bCs w:val="false"/>
          <w:color w:val="000000"/>
          <w:sz w:val="20"/>
          <w:szCs w:val="20"/>
          <w:shd w:fill="auto" w:val="clear"/>
        </w:rPr>
      </w:r>
    </w:p>
    <w:p>
      <w:pPr>
        <w:pStyle w:val="Ttulo4"/>
        <w:widowControl/>
        <w:bidi w:val="0"/>
        <w:ind w:left="0" w:right="0" w:hanging="0"/>
        <w:jc w:val="left"/>
        <w:rPr/>
      </w:pP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mock/support.mock.ts</w:t>
      </w:r>
    </w:p>
    <w:tbl>
      <w:tblPr>
        <w:tblW w:w="9106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12"/>
        <w:gridCol w:w="6894"/>
      </w:tblGrid>
      <w:tr>
        <w:trPr>
          <w:tblHeader w:val="true"/>
        </w:trPr>
        <w:tc>
          <w:tcPr>
            <w:tcW w:w="2212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Campo</w:t>
            </w:r>
          </w:p>
        </w:tc>
        <w:tc>
          <w:tcPr>
            <w:tcW w:w="6894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Detalle</w:t>
            </w:r>
          </w:p>
        </w:tc>
      </w:tr>
      <w:tr>
        <w:trPr/>
        <w:tc>
          <w:tcPr>
            <w:tcW w:w="2212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Destaquemayor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Entidad simulada</w:t>
            </w:r>
          </w:p>
        </w:tc>
        <w:tc>
          <w:tcPr>
            <w:tcW w:w="6894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Ticket</w:t>
            </w: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 + </w:t>
            </w:r>
            <w:r>
              <w:rPr>
                <w:rStyle w:val="Textooriginal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TimelineEvent</w:t>
            </w:r>
          </w:p>
        </w:tc>
      </w:tr>
      <w:tr>
        <w:trPr/>
        <w:tc>
          <w:tcPr>
            <w:tcW w:w="2212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Destaquemayor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Datos</w:t>
            </w:r>
          </w:p>
        </w:tc>
        <w:tc>
          <w:tcPr>
            <w:tcW w:w="6894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5 tickets + 4 eventos de timeline</w:t>
            </w:r>
          </w:p>
        </w:tc>
      </w:tr>
      <w:tr>
        <w:trPr/>
        <w:tc>
          <w:tcPr>
            <w:tcW w:w="2212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Destaquemayor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Uso funcional</w:t>
            </w:r>
          </w:p>
        </w:tc>
        <w:tc>
          <w:tcPr>
            <w:tcW w:w="6894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SupportPage</w:t>
            </w:r>
          </w:p>
        </w:tc>
      </w:tr>
      <w:tr>
        <w:trPr/>
        <w:tc>
          <w:tcPr>
            <w:tcW w:w="2212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Destaquemayor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Prioridad migración</w:t>
            </w:r>
          </w:p>
        </w:tc>
        <w:tc>
          <w:tcPr>
            <w:tcW w:w="6894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Baja-Media — funcional pero no crítico para el MVP</w:t>
            </w:r>
          </w:p>
        </w:tc>
      </w:tr>
      <w:tr>
        <w:trPr/>
        <w:tc>
          <w:tcPr>
            <w:tcW w:w="2212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Destaquemayor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Complejidad</w:t>
            </w:r>
          </w:p>
        </w:tc>
        <w:tc>
          <w:tcPr>
            <w:tcW w:w="6894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Media — tabla </w:t>
            </w:r>
            <w:r>
              <w:rPr>
                <w:rStyle w:val="Textooriginal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support_tickets</w:t>
            </w: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 no está en el PDF (falta definir)</w:t>
            </w:r>
          </w:p>
        </w:tc>
      </w:tr>
    </w:tbl>
    <w:p>
      <w:pPr>
        <w:pStyle w:val="Lneahorizontal"/>
        <w:bidi w:val="0"/>
        <w:jc w:val="left"/>
        <w:rPr>
          <w:rFonts w:ascii="Arial" w:hAnsi="Arial"/>
          <w:b w:val="false"/>
          <w:b w:val="false"/>
          <w:bCs w:val="false"/>
          <w:color w:val="000000"/>
          <w:sz w:val="20"/>
          <w:szCs w:val="20"/>
          <w:highlight w:val="none"/>
          <w:shd w:fill="auto" w:val="clear"/>
        </w:rPr>
      </w:pPr>
      <w:r>
        <w:rPr>
          <w:rFonts w:ascii="Arial" w:hAnsi="Arial"/>
          <w:b w:val="false"/>
          <w:bCs w:val="false"/>
          <w:color w:val="000000"/>
          <w:sz w:val="20"/>
          <w:szCs w:val="20"/>
          <w:shd w:fill="auto" w:val="clear"/>
        </w:rPr>
      </w:r>
    </w:p>
    <w:p>
      <w:pPr>
        <w:pStyle w:val="Ttulo4"/>
        <w:widowControl/>
        <w:bidi w:val="0"/>
        <w:ind w:left="0" w:right="0" w:hanging="0"/>
        <w:jc w:val="left"/>
        <w:rPr/>
      </w:pP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mock/common.mock.ts</w:t>
      </w:r>
    </w:p>
    <w:tbl>
      <w:tblPr>
        <w:tblW w:w="9638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95"/>
        <w:gridCol w:w="7543"/>
      </w:tblGrid>
      <w:tr>
        <w:trPr>
          <w:tblHeader w:val="true"/>
        </w:trPr>
        <w:tc>
          <w:tcPr>
            <w:tcW w:w="2095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Campo</w:t>
            </w:r>
          </w:p>
        </w:tc>
        <w:tc>
          <w:tcPr>
            <w:tcW w:w="7543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Detalle</w:t>
            </w:r>
          </w:p>
        </w:tc>
      </w:tr>
      <w:tr>
        <w:trPr/>
        <w:tc>
          <w:tcPr>
            <w:tcW w:w="2095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Destaquemayor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Entidad simulada</w:t>
            </w:r>
          </w:p>
        </w:tc>
        <w:tc>
          <w:tcPr>
            <w:tcW w:w="7543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InternalUser</w:t>
            </w: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 + </w:t>
            </w:r>
            <w:r>
              <w:rPr>
                <w:rStyle w:val="Textooriginal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LegalDocument</w:t>
            </w:r>
          </w:p>
        </w:tc>
      </w:tr>
      <w:tr>
        <w:trPr/>
        <w:tc>
          <w:tcPr>
            <w:tcW w:w="2095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Destaquemayor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Datos</w:t>
            </w:r>
          </w:p>
        </w:tc>
        <w:tc>
          <w:tcPr>
            <w:tcW w:w="754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5 usuarios staff + 4 documentos legales</w:t>
            </w:r>
          </w:p>
        </w:tc>
      </w:tr>
      <w:tr>
        <w:trPr/>
        <w:tc>
          <w:tcPr>
            <w:tcW w:w="2095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Destaquemayor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Uso funcional</w:t>
            </w:r>
          </w:p>
        </w:tc>
        <w:tc>
          <w:tcPr>
            <w:tcW w:w="7543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ConfigPage</w:t>
            </w: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, auth interna</w:t>
            </w:r>
          </w:p>
        </w:tc>
      </w:tr>
      <w:tr>
        <w:trPr/>
        <w:tc>
          <w:tcPr>
            <w:tcW w:w="2095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Destaquemayor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Prioridad migración</w:t>
            </w:r>
          </w:p>
        </w:tc>
        <w:tc>
          <w:tcPr>
            <w:tcW w:w="754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Alta para auth — Supabase Auth de SUPABASE-B para el staff de NexCore</w:t>
            </w:r>
          </w:p>
        </w:tc>
      </w:tr>
      <w:tr>
        <w:trPr/>
        <w:tc>
          <w:tcPr>
            <w:tcW w:w="2095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Destaquemayor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Complejidad</w:t>
            </w:r>
          </w:p>
        </w:tc>
        <w:tc>
          <w:tcPr>
            <w:tcW w:w="754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Baja-Media — Supabase Auth maneja usuarios; documentos legales necesitan tabla</w:t>
            </w:r>
          </w:p>
        </w:tc>
      </w:tr>
    </w:tbl>
    <w:p>
      <w:pPr>
        <w:pStyle w:val="Lneahorizontal"/>
        <w:bidi w:val="0"/>
        <w:jc w:val="left"/>
        <w:rPr>
          <w:rFonts w:ascii="Arial" w:hAnsi="Arial"/>
          <w:b w:val="false"/>
          <w:b w:val="false"/>
          <w:bCs w:val="false"/>
          <w:color w:val="000000"/>
          <w:sz w:val="20"/>
          <w:szCs w:val="20"/>
          <w:highlight w:val="none"/>
          <w:shd w:fill="auto" w:val="clear"/>
        </w:rPr>
      </w:pPr>
      <w:r>
        <w:rPr>
          <w:rFonts w:ascii="Arial" w:hAnsi="Arial"/>
          <w:b w:val="false"/>
          <w:bCs w:val="false"/>
          <w:color w:val="000000"/>
          <w:sz w:val="20"/>
          <w:szCs w:val="20"/>
          <w:shd w:fill="auto" w:val="clear"/>
        </w:rPr>
      </w:r>
    </w:p>
    <w:p>
      <w:pPr>
        <w:pStyle w:val="Ttulo4"/>
        <w:widowControl/>
        <w:bidi w:val="0"/>
        <w:ind w:left="0" w:right="0" w:hanging="0"/>
        <w:jc w:val="left"/>
        <w:rPr/>
      </w:pP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Admin.tsx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(mocks embebidos en componente)</w:t>
      </w:r>
    </w:p>
    <w:tbl>
      <w:tblPr>
        <w:tblW w:w="9638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78"/>
        <w:gridCol w:w="7460"/>
      </w:tblGrid>
      <w:tr>
        <w:trPr>
          <w:tblHeader w:val="true"/>
        </w:trPr>
        <w:tc>
          <w:tcPr>
            <w:tcW w:w="2178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Campo</w:t>
            </w:r>
          </w:p>
        </w:tc>
        <w:tc>
          <w:tcPr>
            <w:tcW w:w="7460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Detalle</w:t>
            </w:r>
          </w:p>
        </w:tc>
      </w:tr>
      <w:tr>
        <w:trPr/>
        <w:tc>
          <w:tcPr>
            <w:tcW w:w="2178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Destaquemayor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Entidad simulada</w:t>
            </w:r>
          </w:p>
        </w:tc>
        <w:tc>
          <w:tcPr>
            <w:tcW w:w="7460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Reservas de huéspedes + scoring Debacu + datos financieros de property</w:t>
            </w:r>
          </w:p>
        </w:tc>
      </w:tr>
      <w:tr>
        <w:trPr/>
        <w:tc>
          <w:tcPr>
            <w:tcW w:w="2178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Destaquemayor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Datos</w:t>
            </w:r>
          </w:p>
        </w:tc>
        <w:tc>
          <w:tcPr>
            <w:tcW w:w="7460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5 reservas + 6 meses ingresos de property</w:t>
            </w:r>
          </w:p>
        </w:tc>
      </w:tr>
      <w:tr>
        <w:trPr/>
        <w:tc>
          <w:tcPr>
            <w:tcW w:w="2178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Destaquemayor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Uso funcional</w:t>
            </w:r>
          </w:p>
        </w:tc>
        <w:tc>
          <w:tcPr>
            <w:tcW w:w="7460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Pantalla de "admin" del propietario de casa rural</w:t>
            </w:r>
          </w:p>
        </w:tc>
      </w:tr>
      <w:tr>
        <w:trPr/>
        <w:tc>
          <w:tcPr>
            <w:tcW w:w="2178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Destaquemayor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Prioridad migración</w:t>
            </w:r>
          </w:p>
        </w:tc>
        <w:tc>
          <w:tcPr>
            <w:tcW w:w="7460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N/A — </w:t>
            </w:r>
            <w:r>
              <w:rPr>
                <w:rStyle w:val="Destaquemayor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este archivo no pertenece a NexCore</w:t>
            </w:r>
          </w:p>
        </w:tc>
      </w:tr>
      <w:tr>
        <w:trPr/>
        <w:tc>
          <w:tcPr>
            <w:tcW w:w="2178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Destaquemayor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Acción recomendada</w:t>
            </w:r>
          </w:p>
        </w:tc>
        <w:tc>
          <w:tcPr>
            <w:tcW w:w="7460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Eliminar o mover a </w:t>
            </w:r>
            <w:r>
              <w:rPr>
                <w:rStyle w:val="Textooriginal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casarural-v2</w:t>
            </w: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. NexCore no gestiona reservas de huéspedes</w:t>
            </w:r>
          </w:p>
        </w:tc>
      </w:tr>
    </w:tbl>
    <w:p>
      <w:pPr>
        <w:pStyle w:val="Lneahorizontal"/>
        <w:bidi w:val="0"/>
        <w:jc w:val="left"/>
        <w:rPr>
          <w:rFonts w:ascii="Arial" w:hAnsi="Arial"/>
          <w:b w:val="false"/>
          <w:b w:val="false"/>
          <w:bCs w:val="false"/>
          <w:color w:val="000000"/>
          <w:sz w:val="20"/>
          <w:szCs w:val="20"/>
          <w:highlight w:val="none"/>
          <w:shd w:fill="auto" w:val="clear"/>
        </w:rPr>
      </w:pPr>
      <w:r>
        <w:rPr>
          <w:rFonts w:ascii="Arial" w:hAnsi="Arial"/>
          <w:b w:val="false"/>
          <w:bCs w:val="false"/>
          <w:color w:val="000000"/>
          <w:sz w:val="20"/>
          <w:szCs w:val="20"/>
          <w:shd w:fill="auto" w:val="clear"/>
        </w:rPr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highlight w:val="none"/>
          <w:shd w:fill="auto" w:val="clear"/>
        </w:rPr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Resumen: acciones CRUD simuladas sin backend</w:t>
      </w:r>
    </w:p>
    <w:tbl>
      <w:tblPr>
        <w:tblW w:w="8749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32"/>
        <w:gridCol w:w="2548"/>
        <w:gridCol w:w="3669"/>
      </w:tblGrid>
      <w:tr>
        <w:trPr>
          <w:tblHeader w:val="true"/>
        </w:trPr>
        <w:tc>
          <w:tcPr>
            <w:tcW w:w="2532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Acción</w:t>
            </w:r>
          </w:p>
        </w:tc>
        <w:tc>
          <w:tcPr>
            <w:tcW w:w="2548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Página</w:t>
            </w:r>
          </w:p>
        </w:tc>
        <w:tc>
          <w:tcPr>
            <w:tcW w:w="3669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Estado</w:t>
            </w:r>
          </w:p>
        </w:tc>
      </w:tr>
      <w:tr>
        <w:trPr/>
        <w:tc>
          <w:tcPr>
            <w:tcW w:w="253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Crear cliente</w:t>
            </w:r>
          </w:p>
        </w:tc>
        <w:tc>
          <w:tcPr>
            <w:tcW w:w="2548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ClientsPage</w:t>
            </w:r>
          </w:p>
        </w:tc>
        <w:tc>
          <w:tcPr>
            <w:tcW w:w="366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Formulario presente, sin persistencia</w:t>
            </w:r>
          </w:p>
        </w:tc>
      </w:tr>
      <w:tr>
        <w:trPr/>
        <w:tc>
          <w:tcPr>
            <w:tcW w:w="253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Editar cliente</w:t>
            </w:r>
          </w:p>
        </w:tc>
        <w:tc>
          <w:tcPr>
            <w:tcW w:w="2548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ClientDetailPage</w:t>
            </w:r>
          </w:p>
        </w:tc>
        <w:tc>
          <w:tcPr>
            <w:tcW w:w="366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Tabs con datos mock, sin guardado</w:t>
            </w:r>
          </w:p>
        </w:tc>
      </w:tr>
      <w:tr>
        <w:trPr/>
        <w:tc>
          <w:tcPr>
            <w:tcW w:w="253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Cambiar plan</w:t>
            </w:r>
          </w:p>
        </w:tc>
        <w:tc>
          <w:tcPr>
            <w:tcW w:w="2548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ClientDetailPage</w:t>
            </w:r>
          </w:p>
        </w:tc>
        <w:tc>
          <w:tcPr>
            <w:tcW w:w="366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Selector visible, sin lógica</w:t>
            </w:r>
          </w:p>
        </w:tc>
      </w:tr>
      <w:tr>
        <w:trPr/>
        <w:tc>
          <w:tcPr>
            <w:tcW w:w="253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Suspender/activar cliente</w:t>
            </w:r>
          </w:p>
        </w:tc>
        <w:tc>
          <w:tcPr>
            <w:tcW w:w="2548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ClientDetailPage</w:t>
            </w:r>
          </w:p>
        </w:tc>
        <w:tc>
          <w:tcPr>
            <w:tcW w:w="366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Botones presentes, sin acción real</w:t>
            </w:r>
          </w:p>
        </w:tc>
      </w:tr>
      <w:tr>
        <w:trPr/>
        <w:tc>
          <w:tcPr>
            <w:tcW w:w="253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Crear suscripción</w:t>
            </w:r>
          </w:p>
        </w:tc>
        <w:tc>
          <w:tcPr>
            <w:tcW w:w="2548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SubscriptionsPage</w:t>
            </w:r>
          </w:p>
        </w:tc>
        <w:tc>
          <w:tcPr>
            <w:tcW w:w="366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Form visible, sin backend</w:t>
            </w:r>
          </w:p>
        </w:tc>
      </w:tr>
      <w:tr>
        <w:trPr/>
        <w:tc>
          <w:tcPr>
            <w:tcW w:w="253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Editar plan</w:t>
            </w:r>
          </w:p>
        </w:tc>
        <w:tc>
          <w:tcPr>
            <w:tcW w:w="2548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PlansPage</w:t>
            </w:r>
          </w:p>
        </w:tc>
        <w:tc>
          <w:tcPr>
            <w:tcW w:w="366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Editor presente, sin guardado</w:t>
            </w:r>
          </w:p>
        </w:tc>
      </w:tr>
      <w:tr>
        <w:trPr/>
        <w:tc>
          <w:tcPr>
            <w:tcW w:w="253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Ver/descargar facturas</w:t>
            </w:r>
          </w:p>
        </w:tc>
        <w:tc>
          <w:tcPr>
            <w:tcW w:w="2548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BillingPage</w:t>
            </w:r>
          </w:p>
        </w:tc>
        <w:tc>
          <w:tcPr>
            <w:tcW w:w="366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Listado mock, sin Stripe real</w:t>
            </w:r>
          </w:p>
        </w:tc>
      </w:tr>
      <w:tr>
        <w:trPr/>
        <w:tc>
          <w:tcPr>
            <w:tcW w:w="253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Abrir/responder ticket</w:t>
            </w:r>
          </w:p>
        </w:tc>
        <w:tc>
          <w:tcPr>
            <w:tcW w:w="2548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SupportPage</w:t>
            </w:r>
          </w:p>
        </w:tc>
        <w:tc>
          <w:tcPr>
            <w:tcW w:w="366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Timeline mock, sin envío real</w:t>
            </w:r>
          </w:p>
        </w:tc>
      </w:tr>
      <w:tr>
        <w:trPr/>
        <w:tc>
          <w:tcPr>
            <w:tcW w:w="253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Configurar integraciones</w:t>
            </w:r>
          </w:p>
        </w:tc>
        <w:tc>
          <w:tcPr>
            <w:tcW w:w="2548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IntegrationsPage</w:t>
            </w:r>
          </w:p>
        </w:tc>
        <w:tc>
          <w:tcPr>
            <w:tcW w:w="366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Toggle de estado, sin persistencia</w:t>
            </w:r>
          </w:p>
        </w:tc>
      </w:tr>
      <w:tr>
        <w:trPr/>
        <w:tc>
          <w:tcPr>
            <w:tcW w:w="253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Login de staff</w:t>
            </w:r>
          </w:p>
        </w:tc>
        <w:tc>
          <w:tcPr>
            <w:tcW w:w="2548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LoginPage</w:t>
            </w:r>
          </w:p>
        </w:tc>
        <w:tc>
          <w:tcPr>
            <w:tcW w:w="366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Hardcoded — sin Supabase Auth</w:t>
            </w:r>
          </w:p>
        </w:tc>
      </w:tr>
    </w:tbl>
    <w:p>
      <w:pPr>
        <w:pStyle w:val="Lneahorizontal"/>
        <w:bidi w:val="0"/>
        <w:jc w:val="left"/>
        <w:rPr>
          <w:rFonts w:ascii="Arial" w:hAnsi="Arial"/>
          <w:b w:val="false"/>
          <w:b w:val="false"/>
          <w:bCs w:val="false"/>
          <w:color w:val="000000"/>
          <w:sz w:val="20"/>
          <w:szCs w:val="20"/>
          <w:highlight w:val="none"/>
          <w:shd w:fill="auto" w:val="clear"/>
        </w:rPr>
      </w:pPr>
      <w:r>
        <w:rPr>
          <w:rFonts w:ascii="Arial" w:hAnsi="Arial"/>
          <w:b w:val="false"/>
          <w:bCs w:val="false"/>
          <w:color w:val="000000"/>
          <w:sz w:val="20"/>
          <w:szCs w:val="20"/>
          <w:shd w:fill="auto" w:val="clear"/>
        </w:rPr>
      </w:r>
    </w:p>
    <w:p>
      <w:pPr>
        <w:pStyle w:val="Ttulo2"/>
        <w:widowControl/>
        <w:bidi w:val="0"/>
        <w:ind w:left="0" w:right="0" w:hanging="0"/>
        <w:jc w:val="left"/>
        <w:rPr>
          <w:rFonts w:ascii="Arial" w:hAnsi="Arial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highlight w:val="none"/>
          <w:shd w:fill="auto" w:val="clear"/>
        </w:rPr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D. MODELO FUNCIONAL DEDUCIDO</w:t>
      </w:r>
    </w:p>
    <w:p>
      <w:pPr>
        <w:pStyle w:val="Cuerpodetexto"/>
        <w:widowControl/>
        <w:bidi w:val="0"/>
        <w:ind w:left="0" w:right="0" w:hanging="0"/>
        <w:jc w:val="left"/>
        <w:rPr>
          <w:rFonts w:ascii="Arial" w:hAnsi="Arial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highlight w:val="none"/>
          <w:shd w:fill="auto" w:val="clear"/>
        </w:rPr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El proyecto NexCore ya refleja correctamente las siguientes entidades de negocio:</w:t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highlight w:val="none"/>
          <w:shd w:fill="auto" w:val="clear"/>
        </w:rPr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Entidades confirmadas en el código</w:t>
      </w:r>
    </w:p>
    <w:tbl>
      <w:tblPr>
        <w:tblW w:w="10201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13"/>
        <w:gridCol w:w="6388"/>
        <w:gridCol w:w="2300"/>
      </w:tblGrid>
      <w:tr>
        <w:trPr>
          <w:tblHeader w:val="true"/>
        </w:trPr>
        <w:tc>
          <w:tcPr>
            <w:tcW w:w="1513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Entidad</w:t>
            </w:r>
          </w:p>
        </w:tc>
        <w:tc>
          <w:tcPr>
            <w:tcW w:w="6388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Dónde aparece</w:t>
            </w:r>
          </w:p>
        </w:tc>
        <w:tc>
          <w:tcPr>
            <w:tcW w:w="2300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Tabla SQL objetivo</w:t>
            </w:r>
          </w:p>
        </w:tc>
      </w:tr>
      <w:tr>
        <w:trPr/>
        <w:tc>
          <w:tcPr>
            <w:tcW w:w="1513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Destaquemayor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SaaS Clients</w:t>
            </w:r>
          </w:p>
        </w:tc>
        <w:tc>
          <w:tcPr>
            <w:tcW w:w="6388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clients.mock.ts</w:t>
            </w: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, </w:t>
            </w:r>
            <w:r>
              <w:rPr>
                <w:rStyle w:val="Textooriginal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ClientsPage</w:t>
            </w: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, </w:t>
            </w:r>
            <w:r>
              <w:rPr>
                <w:rStyle w:val="Textooriginal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ClientDetailPage</w:t>
            </w:r>
          </w:p>
        </w:tc>
        <w:tc>
          <w:tcPr>
            <w:tcW w:w="2300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saas_clients</w:t>
            </w:r>
          </w:p>
        </w:tc>
      </w:tr>
      <w:tr>
        <w:trPr/>
        <w:tc>
          <w:tcPr>
            <w:tcW w:w="1513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Destaquemayor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Subscriptions</w:t>
            </w:r>
          </w:p>
        </w:tc>
        <w:tc>
          <w:tcPr>
            <w:tcW w:w="6388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SubscriptionsPage</w:t>
            </w: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, campo en </w:t>
            </w:r>
            <w:r>
              <w:rPr>
                <w:rStyle w:val="Textooriginal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SaaSClient</w:t>
            </w:r>
          </w:p>
        </w:tc>
        <w:tc>
          <w:tcPr>
            <w:tcW w:w="2300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saas_subscriptions</w:t>
            </w:r>
          </w:p>
        </w:tc>
      </w:tr>
      <w:tr>
        <w:trPr/>
        <w:tc>
          <w:tcPr>
            <w:tcW w:w="1513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Destaquemayor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Plans</w:t>
            </w:r>
          </w:p>
        </w:tc>
        <w:tc>
          <w:tcPr>
            <w:tcW w:w="6388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PlansPage</w:t>
            </w: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, campo </w:t>
            </w:r>
            <w:r>
              <w:rPr>
                <w:rStyle w:val="Textooriginal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plan</w:t>
            </w: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 en </w:t>
            </w:r>
            <w:r>
              <w:rPr>
                <w:rStyle w:val="Textooriginal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SaaSClient</w:t>
            </w:r>
          </w:p>
        </w:tc>
        <w:tc>
          <w:tcPr>
            <w:tcW w:w="2300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saas_plans</w:t>
            </w:r>
          </w:p>
        </w:tc>
      </w:tr>
      <w:tr>
        <w:trPr/>
        <w:tc>
          <w:tcPr>
            <w:tcW w:w="1513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Destaquemayor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Invoices</w:t>
            </w:r>
          </w:p>
        </w:tc>
        <w:tc>
          <w:tcPr>
            <w:tcW w:w="6388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billing.mock.ts</w:t>
            </w: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, </w:t>
            </w:r>
            <w:r>
              <w:rPr>
                <w:rStyle w:val="Textooriginal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BillingPage</w:t>
            </w:r>
          </w:p>
        </w:tc>
        <w:tc>
          <w:tcPr>
            <w:tcW w:w="2300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saas_invoices</w:t>
            </w:r>
          </w:p>
        </w:tc>
      </w:tr>
      <w:tr>
        <w:trPr/>
        <w:tc>
          <w:tcPr>
            <w:tcW w:w="1513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Destaquemayor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Payments</w:t>
            </w:r>
          </w:p>
        </w:tc>
        <w:tc>
          <w:tcPr>
            <w:tcW w:w="6388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billing.mock.ts</w:t>
            </w:r>
          </w:p>
        </w:tc>
        <w:tc>
          <w:tcPr>
            <w:tcW w:w="2300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 xml:space="preserve">— </w:t>
            </w: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(son registros de Stripe)</w:t>
            </w:r>
          </w:p>
        </w:tc>
      </w:tr>
      <w:tr>
        <w:trPr/>
        <w:tc>
          <w:tcPr>
            <w:tcW w:w="1513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Destaquemayor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Integrations</w:t>
            </w:r>
          </w:p>
        </w:tc>
        <w:tc>
          <w:tcPr>
            <w:tcW w:w="6388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integrations.mock.ts</w:t>
            </w: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, </w:t>
            </w:r>
            <w:r>
              <w:rPr>
                <w:rStyle w:val="Textooriginal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IntegrationsPage</w:t>
            </w:r>
          </w:p>
        </w:tc>
        <w:tc>
          <w:tcPr>
            <w:tcW w:w="2300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client_product_instances</w:t>
            </w: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 + estado</w:t>
            </w:r>
          </w:p>
        </w:tc>
      </w:tr>
      <w:tr>
        <w:trPr/>
        <w:tc>
          <w:tcPr>
            <w:tcW w:w="1513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Destaquemayor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Support Tickets</w:t>
            </w:r>
          </w:p>
        </w:tc>
        <w:tc>
          <w:tcPr>
            <w:tcW w:w="6388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support.mock.ts</w:t>
            </w: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, </w:t>
            </w:r>
            <w:r>
              <w:rPr>
                <w:rStyle w:val="Textooriginal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SupportPage</w:t>
            </w:r>
          </w:p>
        </w:tc>
        <w:tc>
          <w:tcPr>
            <w:tcW w:w="2300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tabla </w:t>
            </w:r>
            <w:r>
              <w:rPr>
                <w:rStyle w:val="Textooriginal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support_tickets</w:t>
            </w: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 (no definida en PDF)</w:t>
            </w:r>
          </w:p>
        </w:tc>
      </w:tr>
      <w:tr>
        <w:trPr/>
        <w:tc>
          <w:tcPr>
            <w:tcW w:w="1513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Destaquemayor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Internal Users / Staff</w:t>
            </w:r>
          </w:p>
        </w:tc>
        <w:tc>
          <w:tcPr>
            <w:tcW w:w="6388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common.mock.ts</w:t>
            </w: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, </w:t>
            </w:r>
            <w:r>
              <w:rPr>
                <w:rStyle w:val="Textooriginal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ConfigPage</w:t>
            </w:r>
          </w:p>
        </w:tc>
        <w:tc>
          <w:tcPr>
            <w:tcW w:w="2300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Supabase Auth SUPABASE-B</w:t>
            </w:r>
          </w:p>
        </w:tc>
      </w:tr>
      <w:tr>
        <w:trPr/>
        <w:tc>
          <w:tcPr>
            <w:tcW w:w="1513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Destaquemayor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Metrics / MRR</w:t>
            </w:r>
          </w:p>
        </w:tc>
        <w:tc>
          <w:tcPr>
            <w:tcW w:w="6388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metrics.mock.ts</w:t>
            </w: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, </w:t>
            </w:r>
            <w:r>
              <w:rPr>
                <w:rStyle w:val="Textooriginal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DashboardPage</w:t>
            </w:r>
          </w:p>
        </w:tc>
        <w:tc>
          <w:tcPr>
            <w:tcW w:w="2300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vistas calculadas</w:t>
            </w:r>
          </w:p>
        </w:tc>
      </w:tr>
      <w:tr>
        <w:trPr/>
        <w:tc>
          <w:tcPr>
            <w:tcW w:w="1513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Destaquemayor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Audit Activity</w:t>
            </w:r>
          </w:p>
        </w:tc>
        <w:tc>
          <w:tcPr>
            <w:tcW w:w="6388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ClientActivity</w:t>
            </w: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 en </w:t>
            </w:r>
            <w:r>
              <w:rPr>
                <w:rStyle w:val="Textooriginal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clients.mock.ts</w:t>
            </w:r>
          </w:p>
        </w:tc>
        <w:tc>
          <w:tcPr>
            <w:tcW w:w="2300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audit_logs</w:t>
            </w:r>
          </w:p>
        </w:tc>
      </w:tr>
    </w:tbl>
    <w:p>
      <w:pPr>
        <w:pStyle w:val="Ttulo3"/>
        <w:widowControl/>
        <w:bidi w:val="0"/>
        <w:ind w:left="0" w:right="0" w:hanging="0"/>
        <w:jc w:val="left"/>
        <w:rPr/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Entidades del PDF </w:t>
      </w:r>
      <w:r>
        <w:rPr>
          <w:rStyle w:val="Destaquemayor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ausentes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en la UI actual</w:t>
      </w:r>
    </w:p>
    <w:tbl>
      <w:tblPr>
        <w:tblW w:w="9638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44"/>
        <w:gridCol w:w="3917"/>
        <w:gridCol w:w="3677"/>
      </w:tblGrid>
      <w:tr>
        <w:trPr>
          <w:tblHeader w:val="true"/>
        </w:trPr>
        <w:tc>
          <w:tcPr>
            <w:tcW w:w="2044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Entidad PDF</w:t>
            </w:r>
          </w:p>
        </w:tc>
        <w:tc>
          <w:tcPr>
            <w:tcW w:w="3917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Tabla</w:t>
            </w:r>
          </w:p>
        </w:tc>
        <w:tc>
          <w:tcPr>
            <w:tcW w:w="3677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Urgencia</w:t>
            </w:r>
          </w:p>
        </w:tc>
      </w:tr>
      <w:tr>
        <w:trPr/>
        <w:tc>
          <w:tcPr>
            <w:tcW w:w="2044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Provisioning Jobs</w:t>
            </w:r>
          </w:p>
        </w:tc>
        <w:tc>
          <w:tcPr>
            <w:tcW w:w="3917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provisioning_jobs</w:t>
            </w:r>
          </w:p>
        </w:tc>
        <w:tc>
          <w:tcPr>
            <w:tcW w:w="367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CRÍTICA — sin pantalla ni tipo</w:t>
            </w:r>
          </w:p>
        </w:tc>
      </w:tr>
      <w:tr>
        <w:trPr/>
        <w:tc>
          <w:tcPr>
            <w:tcW w:w="2044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Product Instances detalle</w:t>
            </w:r>
          </w:p>
        </w:tc>
        <w:tc>
          <w:tcPr>
            <w:tcW w:w="3917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client_product_instances</w:t>
            </w:r>
          </w:p>
        </w:tc>
        <w:tc>
          <w:tcPr>
            <w:tcW w:w="3677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Alta — solo hay un campo numérico </w:t>
            </w:r>
            <w:r>
              <w:rPr>
                <w:rStyle w:val="Textooriginal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properties</w:t>
            </w:r>
          </w:p>
        </w:tc>
      </w:tr>
      <w:tr>
        <w:trPr/>
        <w:tc>
          <w:tcPr>
            <w:tcW w:w="2044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Stripe Accounts</w:t>
            </w:r>
          </w:p>
        </w:tc>
        <w:tc>
          <w:tcPr>
            <w:tcW w:w="3917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client_stripe_accounts</w:t>
            </w:r>
          </w:p>
        </w:tc>
        <w:tc>
          <w:tcPr>
            <w:tcW w:w="367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Alta — no visible en ninguna página</w:t>
            </w:r>
          </w:p>
        </w:tc>
      </w:tr>
      <w:tr>
        <w:trPr/>
        <w:tc>
          <w:tcPr>
            <w:tcW w:w="2044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Plan feature flags</w:t>
            </w:r>
          </w:p>
        </w:tc>
        <w:tc>
          <w:tcPr>
            <w:tcW w:w="3917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saas_plans.debacu_enabled</w:t>
            </w: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, </w:t>
            </w:r>
            <w:r>
              <w:rPr>
                <w:rStyle w:val="Textooriginal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crm_enabled</w:t>
            </w: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, etc.</w:t>
            </w:r>
          </w:p>
        </w:tc>
        <w:tc>
          <w:tcPr>
            <w:tcW w:w="3677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Media — </w:t>
            </w:r>
            <w:r>
              <w:rPr>
                <w:rStyle w:val="Textooriginal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PlansPage</w:t>
            </w: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 existe pero sin estos campos</w:t>
            </w:r>
          </w:p>
        </w:tc>
      </w:tr>
      <w:tr>
        <w:trPr/>
        <w:tc>
          <w:tcPr>
            <w:tcW w:w="2044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Legal Documents con versión</w:t>
            </w:r>
          </w:p>
        </w:tc>
        <w:tc>
          <w:tcPr>
            <w:tcW w:w="3917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common.mock.ts</w:t>
            </w: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 los tiene pero sin tabla real</w:t>
            </w:r>
          </w:p>
        </w:tc>
        <w:tc>
          <w:tcPr>
            <w:tcW w:w="367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Baja</w:t>
            </w:r>
          </w:p>
        </w:tc>
      </w:tr>
    </w:tbl>
    <w:p>
      <w:pPr>
        <w:pStyle w:val="Lneahorizontal"/>
        <w:bidi w:val="0"/>
        <w:jc w:val="left"/>
        <w:rPr>
          <w:rFonts w:ascii="Arial" w:hAnsi="Arial"/>
          <w:b w:val="false"/>
          <w:b w:val="false"/>
          <w:bCs w:val="false"/>
          <w:color w:val="000000"/>
          <w:sz w:val="20"/>
          <w:szCs w:val="20"/>
          <w:highlight w:val="none"/>
          <w:shd w:fill="auto" w:val="clear"/>
        </w:rPr>
      </w:pPr>
      <w:r>
        <w:rPr>
          <w:rFonts w:ascii="Arial" w:hAnsi="Arial"/>
          <w:b w:val="false"/>
          <w:bCs w:val="false"/>
          <w:color w:val="000000"/>
          <w:sz w:val="20"/>
          <w:szCs w:val="20"/>
          <w:shd w:fill="auto" w:val="clear"/>
        </w:rPr>
      </w:r>
    </w:p>
    <w:p>
      <w:pPr>
        <w:pStyle w:val="Ttulo2"/>
        <w:widowControl/>
        <w:bidi w:val="0"/>
        <w:ind w:left="0" w:right="0" w:hanging="0"/>
        <w:jc w:val="left"/>
        <w:rPr>
          <w:rFonts w:ascii="Arial" w:hAnsi="Arial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highlight w:val="none"/>
          <w:shd w:fill="auto" w:val="clear"/>
        </w:rPr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E. PROPUESTA DE MODELO DE DATOS SUPABASE</w:t>
      </w:r>
    </w:p>
    <w:p>
      <w:pPr>
        <w:pStyle w:val="Cuerpodetexto"/>
        <w:widowControl/>
        <w:bidi w:val="0"/>
        <w:ind w:left="0" w:right="0" w:hanging="0"/>
        <w:jc w:val="left"/>
        <w:rPr>
          <w:rFonts w:ascii="Arial" w:hAnsi="Arial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highlight w:val="none"/>
          <w:shd w:fill="auto" w:val="clear"/>
        </w:rPr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El PDF ya define el schema completo. Aquí lo contrasto con lo que el código necesita realmente, añadiendo lo que falta.</w:t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highlight w:val="none"/>
          <w:shd w:fill="auto" w:val="clear"/>
        </w:rPr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Tablas NexCore (SUPABASE-B) — alineadas con código real</w:t>
      </w:r>
    </w:p>
    <w:p>
      <w:pPr>
        <w:pStyle w:val="Textopreformateado"/>
        <w:widowControl/>
        <w:pBdr/>
        <w:bidi w:val="0"/>
        <w:spacing w:before="0" w:after="0"/>
        <w:ind w:left="0" w:right="0" w:hanging="0"/>
        <w:jc w:val="left"/>
        <w:rPr/>
      </w:pP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saas_plans              → ya definido en PDF, PlansPage lo necesita completo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saas_clients            → ya definido en PDF, reconciliar status enum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saas_subscriptions      → ya definido en PDF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client_product_instances→ ya definido en PDF — falta UI completa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client_stripe_accounts  → ya definido en PDF — falta UI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provisioning_jobs       → ya definido en PDF — falta UI + tipos TS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saas_invoices           → ya definido en PDF — alinear status enum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audit_logs              → ya definido en PDF — falta UI</w:t>
      </w:r>
    </w:p>
    <w:p>
      <w:pPr>
        <w:pStyle w:val="Ttulo3"/>
        <w:widowControl/>
        <w:bidi w:val="0"/>
        <w:ind w:left="0" w:right="0" w:hanging="0"/>
        <w:jc w:val="left"/>
        <w:rPr/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Tabla adicional NO en el PDF: 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support_tickets</w:t>
      </w:r>
    </w:p>
    <w:p>
      <w:pPr>
        <w:pStyle w:val="Cuerpodetexto"/>
        <w:widowControl/>
        <w:bidi w:val="0"/>
        <w:ind w:left="0" w:right="0" w:hanging="0"/>
        <w:jc w:val="left"/>
        <w:rPr>
          <w:rFonts w:ascii="Arial" w:hAnsi="Arial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highlight w:val="none"/>
          <w:shd w:fill="auto" w:val="clear"/>
        </w:rPr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El módulo de soporte existe en la UI pero no tiene tabla en el PDF. Definición mínima:</w:t>
      </w:r>
    </w:p>
    <w:p>
      <w:pPr>
        <w:pStyle w:val="Textopreformateado"/>
        <w:widowControl/>
        <w:pBdr/>
        <w:bidi w:val="0"/>
        <w:spacing w:before="0" w:after="0"/>
        <w:ind w:left="0" w:right="0" w:hanging="0"/>
        <w:jc w:val="left"/>
        <w:rPr/>
      </w:pP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CREATE TABLE support_tickets (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id           uuid PRIMARY KEY DEFAULT gen_random_uuid(),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client_id    uuid REFERENCES saas_clients(id),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subject      text NOT NULL,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type         text NOT NULL CHECK (type IN ('technical','billing','general','integration')),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priority     text NOT NULL CHECK (priority IN ('low','medium','high','critical')),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status       text NOT NULL DEFAULT 'open'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              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CHECK (status IN ('open','in_progress','pending_client','resolved','closed')),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assignee_id  uuid,  -- referencia a Supabase Auth user del staff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created_at   timestamptz NOT NULL DEFAULT now(),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updated_at   timestamptz NOT NULL DEFAULT now()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);</w:t>
      </w:r>
    </w:p>
    <w:p>
      <w:pPr>
        <w:pStyle w:val="Textopreformateado"/>
        <w:widowControl/>
        <w:pBdr/>
        <w:bidi w:val="0"/>
        <w:spacing w:before="0" w:after="0"/>
        <w:jc w:val="left"/>
        <w:rPr>
          <w:rFonts w:ascii="Arial" w:hAnsi="Arial"/>
          <w:b w:val="false"/>
          <w:b w:val="false"/>
          <w:bCs w:val="false"/>
          <w:color w:val="000000"/>
          <w:sz w:val="20"/>
          <w:szCs w:val="20"/>
          <w:highlight w:val="none"/>
          <w:shd w:fill="auto" w:val="clear"/>
        </w:rPr>
      </w:pPr>
      <w:r>
        <w:rPr>
          <w:rFonts w:ascii="Arial" w:hAnsi="Arial"/>
          <w:b w:val="false"/>
          <w:bCs w:val="false"/>
          <w:color w:val="000000"/>
          <w:sz w:val="20"/>
          <w:szCs w:val="20"/>
          <w:shd w:fill="auto" w:val="clear"/>
        </w:rPr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CREATE TABLE support_ticket_events (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id        uuid PRIMARY KEY DEFAULT gen_random_uuid(),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ticket_id uuid NOT NULL REFERENCES support_tickets(id),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actor     text NOT NULL,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type      text NOT NULL CHECK (type IN ('message','note','status_change','assignment')),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content   text,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created_at timestamptz NOT NULL DEFAULT now()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);</w:t>
      </w:r>
    </w:p>
    <w:p>
      <w:pPr>
        <w:pStyle w:val="Ttulo3"/>
        <w:widowControl/>
        <w:bidi w:val="0"/>
        <w:ind w:left="0" w:right="0" w:hanging="0"/>
        <w:jc w:val="left"/>
        <w:rPr/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Tabla adicional: 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internal_users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(vista de staff)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Los 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InternalUser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del mock necesitan persistencia. Supabase Auth gestiona la autenticación, pero los roles y metadatos van en una tabla profiles:</w:t>
      </w:r>
    </w:p>
    <w:p>
      <w:pPr>
        <w:pStyle w:val="Textopreformateado"/>
        <w:widowControl/>
        <w:pBdr/>
        <w:bidi w:val="0"/>
        <w:spacing w:before="0" w:after="0"/>
        <w:ind w:left="0" w:right="0" w:hanging="0"/>
        <w:jc w:val="left"/>
        <w:rPr/>
      </w:pP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CREATE TABLE staff_profiles (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id         uuid PRIMARY KEY REFERENCES auth.users(id),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name       text NOT NULL,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role       text NOT NULL CHECK (role IN ('super_admin','support','billing','integrations','read_only')),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status     text NOT NULL DEFAULT 'active' CHECK (status IN ('active','inactive')),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created_at timestamptz NOT NULL DEFAULT now()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);</w:t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highlight w:val="none"/>
          <w:shd w:fill="auto" w:val="clear"/>
        </w:rPr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Discrepancias de naming a resolver ANTES de crear tablas</w:t>
      </w:r>
    </w:p>
    <w:tbl>
      <w:tblPr>
        <w:tblW w:w="10617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009"/>
        <w:gridCol w:w="2548"/>
        <w:gridCol w:w="4060"/>
      </w:tblGrid>
      <w:tr>
        <w:trPr>
          <w:tblHeader w:val="true"/>
        </w:trPr>
        <w:tc>
          <w:tcPr>
            <w:tcW w:w="4009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Código actual (TypeScript)</w:t>
            </w:r>
          </w:p>
        </w:tc>
        <w:tc>
          <w:tcPr>
            <w:tcW w:w="2548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PDF / Schema correcto</w:t>
            </w:r>
          </w:p>
        </w:tc>
        <w:tc>
          <w:tcPr>
            <w:tcW w:w="4060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Acción</w:t>
            </w:r>
          </w:p>
        </w:tc>
      </w:tr>
      <w:tr>
        <w:trPr/>
        <w:tc>
          <w:tcPr>
            <w:tcW w:w="400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SaaSClient.status: 'active'|'inactive'|'past_due'|'suspended'</w:t>
            </w:r>
          </w:p>
        </w:tc>
        <w:tc>
          <w:tcPr>
            <w:tcW w:w="2548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LEAD|ACTIVE|SUSPENDED|CANCELLED</w:t>
            </w:r>
          </w:p>
        </w:tc>
        <w:tc>
          <w:tcPr>
            <w:tcW w:w="4060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Unificar en el enum del PDF — </w:t>
            </w:r>
            <w:r>
              <w:rPr>
                <w:rStyle w:val="Textooriginal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inactive</w:t>
            </w: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 → </w:t>
            </w:r>
            <w:r>
              <w:rPr>
                <w:rStyle w:val="Textooriginal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LEAD</w:t>
            </w: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 o </w:t>
            </w:r>
            <w:r>
              <w:rPr>
                <w:rStyle w:val="Textooriginal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CANCELLED</w:t>
            </w:r>
          </w:p>
        </w:tc>
      </w:tr>
      <w:tr>
        <w:trPr/>
        <w:tc>
          <w:tcPr>
            <w:tcW w:w="400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SaaSClient.plan: 'Basic'|'Pro'|'Premium'|'Enterprise'</w:t>
            </w:r>
          </w:p>
        </w:tc>
        <w:tc>
          <w:tcPr>
            <w:tcW w:w="2548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FK UUID a </w:t>
            </w:r>
            <w:r>
              <w:rPr>
                <w:rStyle w:val="Textooriginal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saas_plans.id</w:t>
            </w:r>
          </w:p>
        </w:tc>
        <w:tc>
          <w:tcPr>
            <w:tcW w:w="4060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Cambiar a FK real; mantener </w:t>
            </w:r>
            <w:r>
              <w:rPr>
                <w:rStyle w:val="Textooriginal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code</w:t>
            </w: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 en la tabla</w:t>
            </w:r>
          </w:p>
        </w:tc>
      </w:tr>
      <w:tr>
        <w:trPr/>
        <w:tc>
          <w:tcPr>
            <w:tcW w:w="400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SaaSClient.debacuUsage</w:t>
            </w:r>
          </w:p>
        </w:tc>
        <w:tc>
          <w:tcPr>
            <w:tcW w:w="2548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No existe en schema</w:t>
            </w:r>
          </w:p>
        </w:tc>
        <w:tc>
          <w:tcPr>
            <w:tcW w:w="4060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Eliminar del tipo o crear tabla </w:t>
            </w:r>
            <w:r>
              <w:rPr>
                <w:rStyle w:val="Textooriginal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client_usage_stats</w:t>
            </w:r>
          </w:p>
        </w:tc>
      </w:tr>
      <w:tr>
        <w:trPr/>
        <w:tc>
          <w:tcPr>
            <w:tcW w:w="400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SaaSClient.ltv</w:t>
            </w:r>
          </w:p>
        </w:tc>
        <w:tc>
          <w:tcPr>
            <w:tcW w:w="2548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No en schema</w:t>
            </w:r>
          </w:p>
        </w:tc>
        <w:tc>
          <w:tcPr>
            <w:tcW w:w="4060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Calcular en query o añadir campo calculado</w:t>
            </w:r>
          </w:p>
        </w:tc>
      </w:tr>
      <w:tr>
        <w:trPr/>
        <w:tc>
          <w:tcPr>
            <w:tcW w:w="400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SaaSClient.properties</w:t>
            </w: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 (número)</w:t>
            </w:r>
          </w:p>
        </w:tc>
        <w:tc>
          <w:tcPr>
            <w:tcW w:w="2548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client_product_instances</w:t>
            </w: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 (tabla relacional)</w:t>
            </w:r>
          </w:p>
        </w:tc>
        <w:tc>
          <w:tcPr>
            <w:tcW w:w="4060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Derivar con COUNT</w:t>
            </w:r>
          </w:p>
        </w:tc>
      </w:tr>
      <w:tr>
        <w:trPr/>
        <w:tc>
          <w:tcPr>
            <w:tcW w:w="400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Invoice.status: 'paid'|'open'|'overdue'</w:t>
            </w:r>
          </w:p>
        </w:tc>
        <w:tc>
          <w:tcPr>
            <w:tcW w:w="2548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DRAFT|OPEN|PAID|VOID|UNCOLLECTIBLE</w:t>
            </w:r>
          </w:p>
        </w:tc>
        <w:tc>
          <w:tcPr>
            <w:tcW w:w="4060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Mapear al enum del PDF</w:t>
            </w:r>
          </w:p>
        </w:tc>
      </w:tr>
      <w:tr>
        <w:trPr/>
        <w:tc>
          <w:tcPr>
            <w:tcW w:w="400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Integration.status: 'active'|'inactive'|'pending'</w:t>
            </w:r>
          </w:p>
        </w:tc>
        <w:tc>
          <w:tcPr>
            <w:tcW w:w="2548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client_product_instances.status: 'PROVISIONING'|'ACTIVE'|'SUSPENDED'|'ERROR'</w:t>
            </w:r>
          </w:p>
        </w:tc>
        <w:tc>
          <w:tcPr>
            <w:tcW w:w="4060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Separar integraciones de instancias de producto</w:t>
            </w:r>
          </w:p>
        </w:tc>
      </w:tr>
    </w:tbl>
    <w:p>
      <w:pPr>
        <w:pStyle w:val="Lneahorizontal"/>
        <w:bidi w:val="0"/>
        <w:jc w:val="left"/>
        <w:rPr>
          <w:rFonts w:ascii="Arial" w:hAnsi="Arial"/>
          <w:b w:val="false"/>
          <w:b w:val="false"/>
          <w:bCs w:val="false"/>
          <w:color w:val="000000"/>
          <w:sz w:val="20"/>
          <w:szCs w:val="20"/>
          <w:highlight w:val="none"/>
          <w:shd w:fill="auto" w:val="clear"/>
        </w:rPr>
      </w:pPr>
      <w:r>
        <w:rPr>
          <w:rFonts w:ascii="Arial" w:hAnsi="Arial"/>
          <w:b w:val="false"/>
          <w:bCs w:val="false"/>
          <w:color w:val="000000"/>
          <w:sz w:val="20"/>
          <w:szCs w:val="20"/>
          <w:shd w:fill="auto" w:val="clear"/>
        </w:rPr>
      </w:r>
    </w:p>
    <w:p>
      <w:pPr>
        <w:pStyle w:val="Ttulo2"/>
        <w:widowControl/>
        <w:bidi w:val="0"/>
        <w:ind w:left="0" w:right="0" w:hanging="0"/>
        <w:jc w:val="left"/>
        <w:rPr>
          <w:rFonts w:ascii="Arial" w:hAnsi="Arial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highlight w:val="none"/>
          <w:shd w:fill="auto" w:val="clear"/>
        </w:rPr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F. PLAN DE MIGRACIÓN POR FASES</w:t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highlight w:val="none"/>
          <w:shd w:fill="auto" w:val="clear"/>
        </w:rPr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Fase 0 — Preparación (sin tocar código de página) · ~2-3 días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Objetivo: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Dejar la base técnica lista para conectar Supabase sin romper la UI mock.</w:t>
      </w:r>
    </w:p>
    <w:p>
      <w:pPr>
        <w:pStyle w:val="Cuerpodetexto"/>
        <w:widowControl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Fonts w:ascii="Arial" w:hAnsi="Arial"/>
          <w:b w:val="false"/>
          <w:bCs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Añadir 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@supabase/supabase-js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a 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package.json</w:t>
      </w:r>
    </w:p>
    <w:p>
      <w:pPr>
        <w:pStyle w:val="Cuerpodetexto"/>
        <w:widowControl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Fonts w:ascii="Arial" w:hAnsi="Arial"/>
          <w:b w:val="false"/>
          <w:bCs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Actualizar 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.env.example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con 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VITE_SUPABASE_URL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y 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VITE_SUPABASE_ANON_KEY</w:t>
      </w:r>
    </w:p>
    <w:p>
      <w:pPr>
        <w:pStyle w:val="Cuerpodetexto"/>
        <w:widowControl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Fonts w:ascii="Arial" w:hAnsi="Arial"/>
          <w:b w:val="false"/>
          <w:bCs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Crear 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src/lib/supabase.ts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— cliente Supabase singleton</w:t>
      </w:r>
    </w:p>
    <w:p>
      <w:pPr>
        <w:pStyle w:val="Cuerpodetexto"/>
        <w:widowControl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Fonts w:ascii="Arial" w:hAnsi="Arial"/>
          <w:b w:val="false"/>
          <w:bCs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Crear estructura de carpetas: 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src/services/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, 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src/hooks/</w:t>
      </w:r>
    </w:p>
    <w:p>
      <w:pPr>
        <w:pStyle w:val="Cuerpodetexto"/>
        <w:widowControl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>
          <w:rFonts w:ascii="Arial" w:hAnsi="Arial"/>
          <w:b w:val="false"/>
          <w:b w:val="false"/>
          <w:bCs w:val="false"/>
          <w:caps w:val="false"/>
          <w:smallCaps w:val="false"/>
          <w:color w:val="000000"/>
          <w:spacing w:val="0"/>
          <w:sz w:val="20"/>
          <w:szCs w:val="20"/>
          <w:highlight w:val="none"/>
          <w:shd w:fill="auto" w:val="clear"/>
        </w:rPr>
      </w:pPr>
      <w:r>
        <w:rPr>
          <w:rFonts w:ascii="Arial" w:hAnsi="Arial"/>
          <w:b w:val="false"/>
          <w:bCs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Reconciliar todos los tipos TypeScript con el schema del PDF (ver tabla anterior)</w:t>
      </w:r>
    </w:p>
    <w:p>
      <w:pPr>
        <w:pStyle w:val="Cuerpodetexto"/>
        <w:widowControl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Fonts w:ascii="Arial" w:hAnsi="Arial"/>
          <w:b w:val="false"/>
          <w:bCs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Eliminar 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Admin.tsx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o moverlo fuera del scope de NexCore</w:t>
      </w:r>
    </w:p>
    <w:p>
      <w:pPr>
        <w:pStyle w:val="Cuerpodetexto"/>
        <w:widowControl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0"/>
        <w:jc w:val="left"/>
        <w:rPr/>
      </w:pPr>
      <w:r>
        <w:rPr>
          <w:rFonts w:ascii="Arial" w:hAnsi="Arial"/>
          <w:b w:val="false"/>
          <w:bCs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Eliminar 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express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y 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@google/genai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de dependencias si no tienen uso real</w:t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highlight w:val="none"/>
          <w:shd w:fill="auto" w:val="clear"/>
        </w:rPr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Fase 1 — Auth de Staff + Clientes (NexCore mínimo viable) · ~1 semana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Objetivo: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Login real del staff y CRUD completo de clientes.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Tablas necesarias primero:</w:t>
      </w:r>
    </w:p>
    <w:p>
      <w:pPr>
        <w:pStyle w:val="Textopreformateado"/>
        <w:widowControl/>
        <w:pBdr/>
        <w:bidi w:val="0"/>
        <w:spacing w:before="0" w:after="0"/>
        <w:ind w:left="0" w:right="0" w:hanging="0"/>
        <w:jc w:val="left"/>
        <w:rPr/>
      </w:pP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saas_plans (seed con 4 planes)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saas_clients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saas_subscriptions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staff_profiles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audit_logs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Pantallas desbloqueadas:</w:t>
      </w:r>
    </w:p>
    <w:p>
      <w:pPr>
        <w:pStyle w:val="Cuerpodetexto"/>
        <w:widowControl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LoginPage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→ Supabase Auth real (email/password)</w:t>
      </w:r>
    </w:p>
    <w:p>
      <w:pPr>
        <w:pStyle w:val="Cuerpodetexto"/>
        <w:widowControl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ClientsPage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→ query real a 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saas_clients</w:t>
      </w:r>
    </w:p>
    <w:p>
      <w:pPr>
        <w:pStyle w:val="Cuerpodetexto"/>
        <w:widowControl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0"/>
        <w:jc w:val="left"/>
        <w:rPr/>
      </w:pP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ClientDetailPage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→ fetch client + subscription + product instances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Servicios a crear:</w:t>
      </w:r>
    </w:p>
    <w:p>
      <w:pPr>
        <w:pStyle w:val="Textopreformateado"/>
        <w:widowControl/>
        <w:pBdr/>
        <w:bidi w:val="0"/>
        <w:spacing w:before="0" w:after="0"/>
        <w:ind w:left="0" w:right="0" w:hanging="0"/>
        <w:jc w:val="left"/>
        <w:rPr/>
      </w:pP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src/services/clients.service.ts  → getClients, getClientById, createClient, updateClientStatus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src/services/plans.service.ts    → getPlans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src/services/auth.service.ts     → signIn, signOut, getCurrentUser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RLS NexCore: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Solo staff autenticado puede acceder. Política simple:</w:t>
      </w:r>
    </w:p>
    <w:p>
      <w:pPr>
        <w:pStyle w:val="Textopreformateado"/>
        <w:widowControl/>
        <w:pBdr/>
        <w:bidi w:val="0"/>
        <w:spacing w:before="0" w:after="0"/>
        <w:ind w:left="0" w:right="0" w:hanging="0"/>
        <w:jc w:val="left"/>
        <w:rPr/>
      </w:pP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-- NexCore es internal-only: todo requiere auth de staff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CREATE POLICY "staff_only" ON saas_clients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FOR ALL USING (auth.uid() IS NOT NULL);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Tipos que hay que actualizar antes:</w:t>
      </w:r>
    </w:p>
    <w:p>
      <w:pPr>
        <w:pStyle w:val="Cuerpodetexto"/>
        <w:widowControl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0"/>
        <w:jc w:val="left"/>
        <w:rPr/>
      </w:pP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SaaSClient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→ alinear status, eliminar 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debacuUsage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, añadir 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legal_name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, 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trade_name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, 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tax_id</w:t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highlight w:val="none"/>
          <w:shd w:fill="auto" w:val="clear"/>
        </w:rPr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Fase 2 — Planes y Suscripciones · ~3-4 días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Objetivo: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Catálogo de planes editable + gestión de suscripciones.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Pantallas:</w:t>
      </w:r>
    </w:p>
    <w:p>
      <w:pPr>
        <w:pStyle w:val="Cuerpodetexto"/>
        <w:widowControl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PlansPage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→ CRUD real de 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saas_plans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(con todos los feature flags del PDF)</w:t>
      </w:r>
    </w:p>
    <w:p>
      <w:pPr>
        <w:pStyle w:val="Cuerpodetexto"/>
        <w:widowControl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0"/>
        <w:jc w:val="left"/>
        <w:rPr/>
      </w:pP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SubscriptionsPage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→ query a 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saas_subscriptions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con join a 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saas_clients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y 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saas_plans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Servicios:</w:t>
      </w:r>
    </w:p>
    <w:p>
      <w:pPr>
        <w:pStyle w:val="Textopreformateado"/>
        <w:widowControl/>
        <w:pBdr/>
        <w:bidi w:val="0"/>
        <w:spacing w:before="0" w:after="0"/>
        <w:ind w:left="0" w:right="0" w:hanging="0"/>
        <w:jc w:val="left"/>
        <w:rPr/>
      </w:pP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src/services/subscriptions.service.ts → getSubscriptions, createSubscription, changeplan</w:t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highlight w:val="none"/>
          <w:shd w:fill="auto" w:val="clear"/>
        </w:rPr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Fase 3 — Facturación + Stripe Billing · ~1 semana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Objetivo: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Facturas reales desde Stripe Billing.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Tablas:</w:t>
      </w:r>
    </w:p>
    <w:p>
      <w:pPr>
        <w:pStyle w:val="Textopreformateado"/>
        <w:widowControl/>
        <w:pBdr/>
        <w:bidi w:val="0"/>
        <w:spacing w:before="0" w:after="0"/>
        <w:ind w:left="0" w:right="0" w:hanging="0"/>
        <w:jc w:val="left"/>
        <w:rPr/>
      </w:pP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saas_invoices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client_stripe_accounts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Edge Functions (SUPABASE-B):</w:t>
      </w:r>
    </w:p>
    <w:p>
      <w:pPr>
        <w:pStyle w:val="Cuerpodetexto"/>
        <w:widowControl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create-subscription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→ crear Stripe Customer + Subscription</w:t>
      </w:r>
    </w:p>
    <w:p>
      <w:pPr>
        <w:pStyle w:val="Cuerpodetexto"/>
        <w:widowControl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0"/>
        <w:jc w:val="left"/>
        <w:rPr/>
      </w:pP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stripe-billing-webhook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→ 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invoice.paid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, 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payment_failed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, suspensión automática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Pantallas desbloqueadas:</w:t>
      </w:r>
    </w:p>
    <w:p>
      <w:pPr>
        <w:pStyle w:val="Cuerpodetexto"/>
        <w:widowControl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0"/>
        <w:jc w:val="left"/>
        <w:rPr/>
      </w:pP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BillingPage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→ facturas reales de 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saas_invoices</w:t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highlight w:val="none"/>
          <w:shd w:fill="auto" w:val="clear"/>
        </w:rPr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Fase 4 — Provisioning y Product Instances · ~1-2 semanas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Objetivo: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Dar de alta clientes en 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casarural-v2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desde NexCore.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Tablas:</w:t>
      </w:r>
    </w:p>
    <w:p>
      <w:pPr>
        <w:pStyle w:val="Textopreformateado"/>
        <w:widowControl/>
        <w:pBdr/>
        <w:bidi w:val="0"/>
        <w:spacing w:before="0" w:after="0"/>
        <w:ind w:left="0" w:right="0" w:hanging="0"/>
        <w:jc w:val="left"/>
        <w:rPr/>
      </w:pP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provisioning_jobs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client_product_instances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Edge Functions:</w:t>
      </w:r>
    </w:p>
    <w:p>
      <w:pPr>
        <w:pStyle w:val="Cuerpodetexto"/>
        <w:widowControl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provision-casarural-instance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(con pasos atómicos en 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steps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jsonb)</w:t>
      </w:r>
    </w:p>
    <w:p>
      <w:pPr>
        <w:pStyle w:val="Cuerpodetexto"/>
        <w:widowControl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sync-client-config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→ push a SUPABASE-A</w:t>
      </w:r>
    </w:p>
    <w:p>
      <w:pPr>
        <w:pStyle w:val="Cuerpodetexto"/>
        <w:widowControl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0"/>
        <w:jc w:val="left"/>
        <w:rPr/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En SUPABASE-A: 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receive-platform-config-sync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con 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NEXCORE_SYNC_SECRET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UI nueva necesaria:</w:t>
      </w:r>
    </w:p>
    <w:p>
      <w:pPr>
        <w:pStyle w:val="Cuerpodetexto"/>
        <w:widowControl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En 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ClientDetailPage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→ tab "Instancias" con estado de 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client_product_instances</w:t>
      </w:r>
    </w:p>
    <w:p>
      <w:pPr>
        <w:pStyle w:val="Cuerpodetexto"/>
        <w:widowControl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0"/>
        <w:jc w:val="left"/>
        <w:rPr/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Panel de 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provisioning_jobs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con estado de pasos</w:t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highlight w:val="none"/>
          <w:shd w:fill="auto" w:val="clear"/>
        </w:rPr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Fase 5 — Soporte + Auditoría + Métricas reales · ~1 semana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Objetivo: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Módulos secundarios con datos reales.</w:t>
      </w:r>
    </w:p>
    <w:p>
      <w:pPr>
        <w:pStyle w:val="Cuerpodetexto"/>
        <w:widowControl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SupportPage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→ tablas 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support_tickets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+ 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support_ticket_events</w:t>
      </w:r>
    </w:p>
    <w:p>
      <w:pPr>
        <w:pStyle w:val="Cuerpodetexto"/>
        <w:widowControl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DashboardPage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→ queries reales a 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saas_clients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, 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saas_subscriptions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, 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saas_invoices</w:t>
      </w:r>
    </w:p>
    <w:p>
      <w:pPr>
        <w:pStyle w:val="Cuerpodetexto"/>
        <w:widowControl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ConfigPage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→ 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staff_profiles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con gestión de roles reales</w:t>
      </w:r>
    </w:p>
    <w:p>
      <w:pPr>
        <w:pStyle w:val="Cuerpodetexto"/>
        <w:widowControl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0"/>
        <w:jc w:val="left"/>
        <w:rPr/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Audit log visible desde 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ClientDetailPage</w:t>
      </w:r>
    </w:p>
    <w:p>
      <w:pPr>
        <w:pStyle w:val="Lneahorizontal"/>
        <w:bidi w:val="0"/>
        <w:jc w:val="left"/>
        <w:rPr>
          <w:rFonts w:ascii="Arial" w:hAnsi="Arial"/>
          <w:b w:val="false"/>
          <w:b w:val="false"/>
          <w:bCs w:val="false"/>
          <w:color w:val="000000"/>
          <w:sz w:val="20"/>
          <w:szCs w:val="20"/>
          <w:highlight w:val="none"/>
          <w:shd w:fill="auto" w:val="clear"/>
        </w:rPr>
      </w:pPr>
      <w:r>
        <w:rPr>
          <w:rFonts w:ascii="Arial" w:hAnsi="Arial"/>
          <w:b w:val="false"/>
          <w:bCs w:val="false"/>
          <w:color w:val="000000"/>
          <w:sz w:val="20"/>
          <w:szCs w:val="20"/>
          <w:shd w:fill="auto" w:val="clear"/>
        </w:rPr>
      </w:r>
    </w:p>
    <w:p>
      <w:pPr>
        <w:pStyle w:val="Ttulo2"/>
        <w:widowControl/>
        <w:bidi w:val="0"/>
        <w:ind w:left="0" w:right="0" w:hanging="0"/>
        <w:jc w:val="left"/>
        <w:rPr>
          <w:rFonts w:ascii="Arial" w:hAnsi="Arial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highlight w:val="none"/>
          <w:shd w:fill="auto" w:val="clear"/>
        </w:rPr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G. REFACTOR TÉCNICO RECOMENDADO</w:t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highlight w:val="none"/>
          <w:shd w:fill="auto" w:val="clear"/>
        </w:rPr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1. Estructura de carpetas objetivo</w:t>
      </w:r>
    </w:p>
    <w:p>
      <w:pPr>
        <w:pStyle w:val="Textopreformateado"/>
        <w:widowControl/>
        <w:pBdr/>
        <w:bidi w:val="0"/>
        <w:spacing w:before="0" w:after="0"/>
        <w:ind w:left="0" w:right="0" w:hanging="0"/>
        <w:jc w:val="left"/>
        <w:rPr/>
      </w:pP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src/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├── 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lib/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│   └── 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supabase.ts          # cliente singleton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├── 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services/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│   ├── 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clients.service.ts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│   ├── 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subscriptions.service.ts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│   ├── 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plans.service.ts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│   ├── 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billing.service.ts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│   ├── 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provisioning.service.ts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│   ├── 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support.service.ts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│   └── 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auth.service.ts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├── 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hooks/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│   ├── 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useClients.ts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│   ├── 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useClientDetail.ts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│   ├── 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useSubscriptions.ts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│   └── 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usePlans.ts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├── 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types/                   # mantener, pero reconciliar con schema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└── 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internal-backoffice/     # mantener estructura actual</w:t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highlight w:val="none"/>
          <w:shd w:fill="auto" w:val="clear"/>
        </w:rPr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2. Patrón de servicio recomendado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Cada servicio sigue el mismo contrato: devuelve 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{ data, error }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sin lanzar excepciones en las páginas.</w:t>
      </w:r>
    </w:p>
    <w:p>
      <w:pPr>
        <w:pStyle w:val="Textopreformateado"/>
        <w:widowControl/>
        <w:pBdr/>
        <w:bidi w:val="0"/>
        <w:spacing w:before="0" w:after="0"/>
        <w:ind w:left="0" w:right="0" w:hanging="0"/>
        <w:jc w:val="left"/>
        <w:rPr/>
      </w:pP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// src/services/clients.service.ts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import { supabase } from '@/lib/supabase'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import type { SaaSClient } from '@/types/clients'</w:t>
      </w:r>
    </w:p>
    <w:p>
      <w:pPr>
        <w:pStyle w:val="Textopreformateado"/>
        <w:widowControl/>
        <w:pBdr/>
        <w:bidi w:val="0"/>
        <w:spacing w:before="0" w:after="0"/>
        <w:jc w:val="left"/>
        <w:rPr>
          <w:rFonts w:ascii="Arial" w:hAnsi="Arial"/>
          <w:b w:val="false"/>
          <w:b w:val="false"/>
          <w:bCs w:val="false"/>
          <w:color w:val="000000"/>
          <w:sz w:val="20"/>
          <w:szCs w:val="20"/>
          <w:highlight w:val="none"/>
          <w:shd w:fill="auto" w:val="clear"/>
        </w:rPr>
      </w:pPr>
      <w:r>
        <w:rPr>
          <w:rFonts w:ascii="Arial" w:hAnsi="Arial"/>
          <w:b w:val="false"/>
          <w:bCs w:val="false"/>
          <w:color w:val="000000"/>
          <w:sz w:val="20"/>
          <w:szCs w:val="20"/>
          <w:shd w:fill="auto" w:val="clear"/>
        </w:rPr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export async function getClients(): Promise&lt;{ data: SaaSClient[] | null; error: string | null }&gt; {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const { data, error } = await supabase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   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.from('saas_clients')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   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.select(`*, saas_subscriptions(*, saas_plans(*))`)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   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.order('created_at', { ascending: false })</w:t>
      </w:r>
    </w:p>
    <w:p>
      <w:pPr>
        <w:pStyle w:val="Textopreformateado"/>
        <w:widowControl/>
        <w:pBdr/>
        <w:bidi w:val="0"/>
        <w:spacing w:before="0" w:after="0"/>
        <w:jc w:val="left"/>
        <w:rPr>
          <w:rFonts w:ascii="Arial" w:hAnsi="Arial"/>
          <w:b w:val="false"/>
          <w:b w:val="false"/>
          <w:bCs w:val="false"/>
          <w:color w:val="000000"/>
          <w:sz w:val="20"/>
          <w:szCs w:val="20"/>
          <w:highlight w:val="none"/>
          <w:shd w:fill="auto" w:val="clear"/>
        </w:rPr>
      </w:pPr>
      <w:r>
        <w:rPr>
          <w:rFonts w:ascii="Arial" w:hAnsi="Arial"/>
          <w:b w:val="false"/>
          <w:bCs w:val="false"/>
          <w:color w:val="000000"/>
          <w:sz w:val="20"/>
          <w:szCs w:val="20"/>
          <w:shd w:fill="auto" w:val="clear"/>
        </w:rPr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if (error) return { data: null, error: error.message }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return { data, error: null }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}</w:t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highlight w:val="none"/>
          <w:shd w:fill="auto" w:val="clear"/>
        </w:rPr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3. Patrón de hook recomendado</w:t>
      </w:r>
    </w:p>
    <w:p>
      <w:pPr>
        <w:pStyle w:val="Textopreformateado"/>
        <w:widowControl/>
        <w:pBdr/>
        <w:bidi w:val="0"/>
        <w:spacing w:before="0" w:after="0"/>
        <w:ind w:left="0" w:right="0" w:hanging="0"/>
        <w:jc w:val="left"/>
        <w:rPr/>
      </w:pP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// src/hooks/useClients.ts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import { useState, useEffect } from 'react'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import { getClients } from '@/services/clients.service'</w:t>
      </w:r>
    </w:p>
    <w:p>
      <w:pPr>
        <w:pStyle w:val="Textopreformateado"/>
        <w:widowControl/>
        <w:pBdr/>
        <w:bidi w:val="0"/>
        <w:spacing w:before="0" w:after="0"/>
        <w:jc w:val="left"/>
        <w:rPr>
          <w:rFonts w:ascii="Arial" w:hAnsi="Arial"/>
          <w:b w:val="false"/>
          <w:b w:val="false"/>
          <w:bCs w:val="false"/>
          <w:color w:val="000000"/>
          <w:sz w:val="20"/>
          <w:szCs w:val="20"/>
          <w:highlight w:val="none"/>
          <w:shd w:fill="auto" w:val="clear"/>
        </w:rPr>
      </w:pPr>
      <w:r>
        <w:rPr>
          <w:rFonts w:ascii="Arial" w:hAnsi="Arial"/>
          <w:b w:val="false"/>
          <w:bCs w:val="false"/>
          <w:color w:val="000000"/>
          <w:sz w:val="20"/>
          <w:szCs w:val="20"/>
          <w:shd w:fill="auto" w:val="clear"/>
        </w:rPr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export function useClients() {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const [clients, setClients] = useState(null)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const [loading, setLoading] = useState(true)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const [error, setError] = useState&lt;string | null&gt;(null)</w:t>
      </w:r>
    </w:p>
    <w:p>
      <w:pPr>
        <w:pStyle w:val="Textopreformateado"/>
        <w:widowControl/>
        <w:pBdr/>
        <w:bidi w:val="0"/>
        <w:spacing w:before="0" w:after="0"/>
        <w:jc w:val="left"/>
        <w:rPr>
          <w:rFonts w:ascii="Arial" w:hAnsi="Arial"/>
          <w:b w:val="false"/>
          <w:b w:val="false"/>
          <w:bCs w:val="false"/>
          <w:color w:val="000000"/>
          <w:sz w:val="20"/>
          <w:szCs w:val="20"/>
          <w:highlight w:val="none"/>
          <w:shd w:fill="auto" w:val="clear"/>
        </w:rPr>
      </w:pPr>
      <w:r>
        <w:rPr>
          <w:rFonts w:ascii="Arial" w:hAnsi="Arial"/>
          <w:b w:val="false"/>
          <w:bCs w:val="false"/>
          <w:color w:val="000000"/>
          <w:sz w:val="20"/>
          <w:szCs w:val="20"/>
          <w:shd w:fill="auto" w:val="clear"/>
        </w:rPr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useEffect(() =&gt; {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   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getClients().then(({ data, error }) =&gt; {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     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setClients(data)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     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setError(error)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     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setLoading(false)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   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})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}, [])</w:t>
      </w:r>
    </w:p>
    <w:p>
      <w:pPr>
        <w:pStyle w:val="Textopreformateado"/>
        <w:widowControl/>
        <w:pBdr/>
        <w:bidi w:val="0"/>
        <w:spacing w:before="0" w:after="0"/>
        <w:jc w:val="left"/>
        <w:rPr>
          <w:rFonts w:ascii="Arial" w:hAnsi="Arial"/>
          <w:b w:val="false"/>
          <w:b w:val="false"/>
          <w:bCs w:val="false"/>
          <w:color w:val="000000"/>
          <w:sz w:val="20"/>
          <w:szCs w:val="20"/>
          <w:highlight w:val="none"/>
          <w:shd w:fill="auto" w:val="clear"/>
        </w:rPr>
      </w:pPr>
      <w:r>
        <w:rPr>
          <w:rFonts w:ascii="Arial" w:hAnsi="Arial"/>
          <w:b w:val="false"/>
          <w:bCs w:val="false"/>
          <w:color w:val="000000"/>
          <w:sz w:val="20"/>
          <w:szCs w:val="20"/>
          <w:shd w:fill="auto" w:val="clear"/>
        </w:rPr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return { clients, loading, error }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}</w:t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highlight w:val="none"/>
          <w:shd w:fill="auto" w:val="clear"/>
        </w:rPr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4. Migración gradual sin romper la UI</w:t>
      </w:r>
    </w:p>
    <w:p>
      <w:pPr>
        <w:pStyle w:val="Cuerpodetexto"/>
        <w:widowControl/>
        <w:bidi w:val="0"/>
        <w:ind w:left="0" w:right="0" w:hanging="0"/>
        <w:jc w:val="left"/>
        <w:rPr>
          <w:rFonts w:ascii="Arial" w:hAnsi="Arial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highlight w:val="none"/>
          <w:shd w:fill="auto" w:val="clear"/>
        </w:rPr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La estrategia es reemplazar los imports de mock uno por uno. Mientras el servicio no esté listo, el hook puede devolver los datos mock como fallback:</w:t>
      </w:r>
    </w:p>
    <w:p>
      <w:pPr>
        <w:pStyle w:val="Textopreformateado"/>
        <w:widowControl/>
        <w:pBdr/>
        <w:bidi w:val="0"/>
        <w:spacing w:before="0" w:after="0"/>
        <w:ind w:left="0" w:right="0" w:hanging="0"/>
        <w:jc w:val="left"/>
        <w:rPr/>
      </w:pP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// Temporal durante migración — eliminar cuando el servicio esté listo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import { MOCK_CLIENTS } from '@/mock/clients.mock'</w:t>
      </w:r>
    </w:p>
    <w:p>
      <w:pPr>
        <w:pStyle w:val="Textopreformateado"/>
        <w:widowControl/>
        <w:pBdr/>
        <w:bidi w:val="0"/>
        <w:spacing w:before="0" w:after="0"/>
        <w:jc w:val="left"/>
        <w:rPr>
          <w:rFonts w:ascii="Arial" w:hAnsi="Arial"/>
          <w:b w:val="false"/>
          <w:b w:val="false"/>
          <w:bCs w:val="false"/>
          <w:color w:val="000000"/>
          <w:sz w:val="20"/>
          <w:szCs w:val="20"/>
          <w:highlight w:val="none"/>
          <w:shd w:fill="auto" w:val="clear"/>
        </w:rPr>
      </w:pPr>
      <w:r>
        <w:rPr>
          <w:rFonts w:ascii="Arial" w:hAnsi="Arial"/>
          <w:b w:val="false"/>
          <w:bCs w:val="false"/>
          <w:color w:val="000000"/>
          <w:sz w:val="20"/>
          <w:szCs w:val="20"/>
          <w:shd w:fill="auto" w:val="clear"/>
        </w:rPr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export function useClients() {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// TODO: reemplazar con llamada real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return { clients: MOCK_CLIENTS, loading: false, error: null }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}</w:t>
      </w:r>
    </w:p>
    <w:p>
      <w:pPr>
        <w:pStyle w:val="Cuerpodetexto"/>
        <w:widowControl/>
        <w:bidi w:val="0"/>
        <w:ind w:left="0" w:right="0" w:hanging="0"/>
        <w:jc w:val="left"/>
        <w:rPr>
          <w:rFonts w:ascii="Arial" w:hAnsi="Arial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highlight w:val="none"/>
          <w:shd w:fill="auto" w:val="clear"/>
        </w:rPr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Así las páginas no se tocan hasta que el servicio esté probado.</w:t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highlight w:val="none"/>
          <w:shd w:fill="auto" w:val="clear"/>
        </w:rPr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5. Qué va en queries directas vs Edge Functions</w:t>
      </w:r>
    </w:p>
    <w:tbl>
      <w:tblPr>
        <w:tblW w:w="9638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96"/>
        <w:gridCol w:w="5247"/>
        <w:gridCol w:w="2295"/>
      </w:tblGrid>
      <w:tr>
        <w:trPr>
          <w:tblHeader w:val="true"/>
        </w:trPr>
        <w:tc>
          <w:tcPr>
            <w:tcW w:w="2096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Operación</w:t>
            </w:r>
          </w:p>
        </w:tc>
        <w:tc>
          <w:tcPr>
            <w:tcW w:w="5247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Donde va</w:t>
            </w:r>
          </w:p>
        </w:tc>
        <w:tc>
          <w:tcPr>
            <w:tcW w:w="2295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Razón</w:t>
            </w:r>
          </w:p>
        </w:tc>
      </w:tr>
      <w:tr>
        <w:trPr/>
        <w:tc>
          <w:tcPr>
            <w:tcW w:w="209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Leer lista de clientes</w:t>
            </w:r>
          </w:p>
        </w:tc>
        <w:tc>
          <w:tcPr>
            <w:tcW w:w="524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Query directa Supabase</w:t>
            </w:r>
          </w:p>
        </w:tc>
        <w:tc>
          <w:tcPr>
            <w:tcW w:w="229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Solo lectura, RLS lo protege</w:t>
            </w:r>
          </w:p>
        </w:tc>
      </w:tr>
      <w:tr>
        <w:trPr/>
        <w:tc>
          <w:tcPr>
            <w:tcW w:w="209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Leer detalle cliente + suscripción</w:t>
            </w:r>
          </w:p>
        </w:tc>
        <w:tc>
          <w:tcPr>
            <w:tcW w:w="524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Query directa con JOIN</w:t>
            </w:r>
          </w:p>
        </w:tc>
        <w:tc>
          <w:tcPr>
            <w:tcW w:w="229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Idem</w:t>
            </w:r>
          </w:p>
        </w:tc>
      </w:tr>
      <w:tr>
        <w:trPr/>
        <w:tc>
          <w:tcPr>
            <w:tcW w:w="209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Crear cliente</w:t>
            </w:r>
          </w:p>
        </w:tc>
        <w:tc>
          <w:tcPr>
            <w:tcW w:w="5247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Edge Function </w:t>
            </w:r>
            <w:r>
              <w:rPr>
                <w:rStyle w:val="Textooriginal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create-client</w:t>
            </w:r>
          </w:p>
        </w:tc>
        <w:tc>
          <w:tcPr>
            <w:tcW w:w="229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Necesita audit_log + validaciones</w:t>
            </w:r>
          </w:p>
        </w:tc>
      </w:tr>
      <w:tr>
        <w:trPr/>
        <w:tc>
          <w:tcPr>
            <w:tcW w:w="209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Cambiar plan</w:t>
            </w:r>
          </w:p>
        </w:tc>
        <w:tc>
          <w:tcPr>
            <w:tcW w:w="5247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Edge Function </w:t>
            </w:r>
            <w:r>
              <w:rPr>
                <w:rStyle w:val="Textooriginal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change-plan</w:t>
            </w:r>
          </w:p>
        </w:tc>
        <w:tc>
          <w:tcPr>
            <w:tcW w:w="229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Implica Stripe + sync a casarural-v2</w:t>
            </w:r>
          </w:p>
        </w:tc>
      </w:tr>
      <w:tr>
        <w:trPr/>
        <w:tc>
          <w:tcPr>
            <w:tcW w:w="209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Suspender cliente</w:t>
            </w:r>
          </w:p>
        </w:tc>
        <w:tc>
          <w:tcPr>
            <w:tcW w:w="5247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Edge Function </w:t>
            </w:r>
            <w:r>
              <w:rPr>
                <w:rStyle w:val="Textooriginal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suspend-client-access</w:t>
            </w:r>
          </w:p>
        </w:tc>
        <w:tc>
          <w:tcPr>
            <w:tcW w:w="229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Propagación multi-sistema</w:t>
            </w:r>
          </w:p>
        </w:tc>
      </w:tr>
      <w:tr>
        <w:trPr/>
        <w:tc>
          <w:tcPr>
            <w:tcW w:w="209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Ver facturas</w:t>
            </w:r>
          </w:p>
        </w:tc>
        <w:tc>
          <w:tcPr>
            <w:tcW w:w="5247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Query directa a </w:t>
            </w:r>
            <w:r>
              <w:rPr>
                <w:rStyle w:val="Textooriginal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saas_invoices</w:t>
            </w:r>
          </w:p>
        </w:tc>
        <w:tc>
          <w:tcPr>
            <w:tcW w:w="229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Solo lectura</w:t>
            </w:r>
          </w:p>
        </w:tc>
      </w:tr>
      <w:tr>
        <w:trPr/>
        <w:tc>
          <w:tcPr>
            <w:tcW w:w="209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Provisioning</w:t>
            </w:r>
          </w:p>
        </w:tc>
        <w:tc>
          <w:tcPr>
            <w:tcW w:w="5247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Edge Function </w:t>
            </w:r>
            <w:r>
              <w:rPr>
                <w:rStyle w:val="Textooriginal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provision-casarural-instance</w:t>
            </w:r>
          </w:p>
        </w:tc>
        <w:tc>
          <w:tcPr>
            <w:tcW w:w="229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Multi-paso, cross-project</w:t>
            </w:r>
          </w:p>
        </w:tc>
      </w:tr>
      <w:tr>
        <w:trPr/>
        <w:tc>
          <w:tcPr>
            <w:tcW w:w="209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Webhook Stripe</w:t>
            </w:r>
          </w:p>
        </w:tc>
        <w:tc>
          <w:tcPr>
            <w:tcW w:w="5247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Edge Function </w:t>
            </w:r>
            <w:r>
              <w:rPr>
                <w:rStyle w:val="Textooriginal"/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stripe-billing-webhook</w:t>
            </w:r>
          </w:p>
        </w:tc>
        <w:tc>
          <w:tcPr>
            <w:tcW w:w="229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b w:val="false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Requiere validar signature</w:t>
            </w:r>
          </w:p>
        </w:tc>
      </w:tr>
    </w:tbl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highlight w:val="none"/>
          <w:shd w:fill="auto" w:val="clear"/>
        </w:rPr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6. Routing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El routing actual con 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useState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en 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InternalBackoffice.tsx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es funcional pero no permite URLs directas ni back/forward del navegador. Recomendación: migrar a React Router v6 (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createBrowserRouter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) en Fase 1. No es bloqueante pero es deuda técnica inmediata.</w:t>
      </w:r>
    </w:p>
    <w:p>
      <w:pPr>
        <w:pStyle w:val="Lneahorizontal"/>
        <w:bidi w:val="0"/>
        <w:jc w:val="left"/>
        <w:rPr>
          <w:rFonts w:ascii="Arial" w:hAnsi="Arial"/>
          <w:b w:val="false"/>
          <w:b w:val="false"/>
          <w:bCs w:val="false"/>
          <w:color w:val="000000"/>
          <w:sz w:val="20"/>
          <w:szCs w:val="20"/>
          <w:highlight w:val="none"/>
          <w:shd w:fill="auto" w:val="clear"/>
        </w:rPr>
      </w:pPr>
      <w:r>
        <w:rPr>
          <w:rFonts w:ascii="Arial" w:hAnsi="Arial"/>
          <w:b w:val="false"/>
          <w:bCs w:val="false"/>
          <w:color w:val="000000"/>
          <w:sz w:val="20"/>
          <w:szCs w:val="20"/>
          <w:shd w:fill="auto" w:val="clear"/>
        </w:rPr>
      </w:r>
    </w:p>
    <w:p>
      <w:pPr>
        <w:pStyle w:val="Ttulo2"/>
        <w:widowControl/>
        <w:bidi w:val="0"/>
        <w:ind w:left="0" w:right="0" w:hanging="0"/>
        <w:jc w:val="left"/>
        <w:rPr>
          <w:rFonts w:ascii="Arial" w:hAnsi="Arial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highlight w:val="none"/>
          <w:shd w:fill="auto" w:val="clear"/>
        </w:rPr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H. RIESGOS Y PROBLEMAS DETECTADOS</w:t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highlight w:val="none"/>
          <w:shd w:fill="auto" w:val="clear"/>
        </w:rPr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CRÍTICO — Sin cliente Supabase instalado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@supabase/supabase-js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no está en 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package.json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. Hay que añadirlo antes de cualquier trabajo de integración.</w:t>
      </w:r>
    </w:p>
    <w:p>
      <w:pPr>
        <w:pStyle w:val="Ttulo3"/>
        <w:widowControl/>
        <w:bidi w:val="0"/>
        <w:ind w:left="0" w:right="0" w:hanging="0"/>
        <w:jc w:val="left"/>
        <w:rPr/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CRÍTICO — 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Admin.tsx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contamina el scope de NexCore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Contiene reservas de huéspedes, scoring Debacu y datos financieros de una property concreta. NexCore no gestiona reservas. Este archivo mezcla dos sistemas distintos y confunde el modelo de datos. Si se deja, el equipo acabará añadiendo lógica de 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casarural-v2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dentro del backoffice SaaS.</w:t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highlight w:val="none"/>
          <w:shd w:fill="auto" w:val="clear"/>
        </w:rPr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CRÍTICO — Tipos TypeScript desalineados con schema SQL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Conectar Supabase sin reconciliar los tipos primero generará errores de TypeScript en masa. El mayor riesgo: 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SaaSClient.status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tiene valores que no existen en la tabla — las queries con 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.eq('status', 'inactive')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devolverán vacío sin error visible.</w:t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highlight w:val="none"/>
          <w:shd w:fill="auto" w:val="clear"/>
        </w:rPr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ALTO — Sin capa de servicios</w:t>
      </w:r>
    </w:p>
    <w:p>
      <w:pPr>
        <w:pStyle w:val="Cuerpodetexto"/>
        <w:widowControl/>
        <w:bidi w:val="0"/>
        <w:ind w:left="0" w:right="0" w:hanging="0"/>
        <w:jc w:val="left"/>
        <w:rPr>
          <w:rFonts w:ascii="Arial" w:hAnsi="Arial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highlight w:val="none"/>
          <w:shd w:fill="auto" w:val="clear"/>
        </w:rPr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Las páginas actualmente importan mocks directamente. Si se cambia el mock por una llamada a Supabase sin crear la capa de servicios intermedia, se mezclarán async/await, loading states y lógica de negocio en los componentes. Esto ya es un antipatrón incluso con mocks.</w:t>
      </w:r>
    </w:p>
    <w:p>
      <w:pPr>
        <w:pStyle w:val="Ttulo3"/>
        <w:widowControl/>
        <w:bidi w:val="0"/>
        <w:ind w:left="0" w:right="0" w:hanging="0"/>
        <w:jc w:val="left"/>
        <w:rPr/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ALTO — 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debacuUsage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en 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SaaSClient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no tiene tabla de soporte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Este campo sugiere que se va a mostrar cuántas llamadas Debacu ha hecho un cliente. Eso requiere o bien una tabla 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client_usage_stats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en NexCore, o bien una query a SUPABASE-C. Si se conecta tal cual a producción, ese campo siempre llegará vacío y romperá la UI que lo muestra.</w:t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highlight w:val="none"/>
          <w:shd w:fill="auto" w:val="clear"/>
        </w:rPr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ALTO — Login de staff hardcoded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LoginPage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valida contra credenciales hardcodeadas. Si esto llega a producción sin cambiar, cualquier persona con acceso al código fuente tiene las credenciales del backoffice.</w:t>
      </w:r>
    </w:p>
    <w:p>
      <w:pPr>
        <w:pStyle w:val="Ttulo3"/>
        <w:widowControl/>
        <w:bidi w:val="0"/>
        <w:ind w:left="0" w:right="0" w:hanging="0"/>
        <w:jc w:val="left"/>
        <w:rPr/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ALTO — Routing basado en 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useState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No hay URLs reales. Si el staff hace F5 en 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/clientes/abc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, vuelve al dashboard. No hay deeplinks posibles. Los tickets de soporte no se pueden compartir por URL. Bloquea flujos operativos básicos.</w:t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highlight w:val="none"/>
          <w:shd w:fill="auto" w:val="clear"/>
        </w:rPr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MEDIO — Integraciones mezcladas entre sistemas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IntegrationsPage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muestra Booking.com, Airbnb y PMS como integraciones de NexCore. Esos son conectores de 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casarural-v2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. Si se conecta esta pantalla a una tabla real sin separar, se tendrán datos de integraciones operativas del cliente mezclados con el estado de infraestructura del SaaS.</w:t>
      </w:r>
    </w:p>
    <w:p>
      <w:pPr>
        <w:pStyle w:val="Ttulo3"/>
        <w:widowControl/>
        <w:bidi w:val="0"/>
        <w:ind w:left="0" w:right="0" w:hanging="0"/>
        <w:jc w:val="left"/>
        <w:rPr/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MEDIO — 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express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y 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@google/genai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sin uso claro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Dos dependencias en 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package.json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que no tienen uso visible en el backoffice. 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express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no tiene sentido en un SPA Vite. 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@google/genai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expone una API key en el frontend según 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vite.config.ts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(variable 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GEMINI_API_KEY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pasada al cliente). Riesgo de exposición de credenciales.</w:t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highlight w:val="none"/>
          <w:shd w:fill="auto" w:val="clear"/>
        </w:rPr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MEDIO — Sin estado de carga ni de error en ninguna página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Todas las páginas asumen datos siempre disponibles. En cuanto se conecte Supabase, habrá queries que fallen o tarden. Sin 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loading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y 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error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states, la UI quedará en blanco sin explicación.</w:t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highlight w:val="none"/>
          <w:shd w:fill="auto" w:val="clear"/>
        </w:rPr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BAJO — Tailwind CSS v4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La versión 4 de Tailwind tiene una sintaxis diferente a v3 (sin 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tailwind.config.js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, configuración en CSS). Cualquier documentación o snippet de Tailwind que se use del pasado puede no funcionar directamente.</w:t>
      </w:r>
    </w:p>
    <w:p>
      <w:pPr>
        <w:pStyle w:val="Lneahorizontal"/>
        <w:bidi w:val="0"/>
        <w:jc w:val="left"/>
        <w:rPr>
          <w:rFonts w:ascii="Arial" w:hAnsi="Arial"/>
          <w:b w:val="false"/>
          <w:b w:val="false"/>
          <w:bCs w:val="false"/>
          <w:color w:val="000000"/>
          <w:sz w:val="20"/>
          <w:szCs w:val="20"/>
          <w:highlight w:val="none"/>
          <w:shd w:fill="auto" w:val="clear"/>
        </w:rPr>
      </w:pPr>
      <w:r>
        <w:rPr>
          <w:rFonts w:ascii="Arial" w:hAnsi="Arial"/>
          <w:b w:val="false"/>
          <w:bCs w:val="false"/>
          <w:color w:val="000000"/>
          <w:sz w:val="20"/>
          <w:szCs w:val="20"/>
          <w:shd w:fill="auto" w:val="clear"/>
        </w:rPr>
      </w:r>
    </w:p>
    <w:p>
      <w:pPr>
        <w:pStyle w:val="Ttulo2"/>
        <w:widowControl/>
        <w:bidi w:val="0"/>
        <w:ind w:left="0" w:right="0" w:hanging="0"/>
        <w:jc w:val="left"/>
        <w:rPr>
          <w:rFonts w:ascii="Arial" w:hAnsi="Arial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highlight w:val="none"/>
          <w:shd w:fill="auto" w:val="clear"/>
        </w:rPr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I. PRÓXIMOS PASOS CONCRETOS (PRIORIZADOS)</w:t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highlight w:val="none"/>
          <w:shd w:fill="auto" w:val="clear"/>
        </w:rPr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Hoy — Decisiones de arquitectura a cerrar</w:t>
      </w:r>
    </w:p>
    <w:p>
      <w:pPr>
        <w:pStyle w:val="Cuerpodetexto"/>
        <w:widowControl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Style w:val="Destaquemayor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Confirmar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los 3 enums de status del PDF como definitivos: 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saas_clients.status: LEAD|ACTIVE|SUSPENDED|CANCELLED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y 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saas_subscriptions.status: TRIAL|ACTIVE|PAST_DUE|SUSPENDED|CANCELLED</w:t>
      </w:r>
    </w:p>
    <w:p>
      <w:pPr>
        <w:pStyle w:val="Cuerpodetexto"/>
        <w:widowControl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Style w:val="Destaquemayor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Decidir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si 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debacuUsage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en 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SaaSClient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se elimina o se implementa como tabla real 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client_usage_stats</w:t>
      </w:r>
    </w:p>
    <w:p>
      <w:pPr>
        <w:pStyle w:val="Cuerpodetexto"/>
        <w:widowControl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0"/>
        <w:jc w:val="left"/>
        <w:rPr/>
      </w:pPr>
      <w:r>
        <w:rPr>
          <w:rStyle w:val="Destaquemayor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Decidir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el destino de 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Admin.tsx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— eliminarlo o guardarlo para referencia de 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casarural-v2</w:t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highlight w:val="none"/>
          <w:shd w:fill="auto" w:val="clear"/>
        </w:rPr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Esta semana — Fase 0 (sin tocar páginas)</w:t>
      </w:r>
    </w:p>
    <w:p>
      <w:pPr>
        <w:pStyle w:val="Cuerpodetexto"/>
        <w:widowControl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npm install @supabase/supabase-js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+ actualizar 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.env.example</w:t>
      </w:r>
    </w:p>
    <w:p>
      <w:pPr>
        <w:pStyle w:val="Cuerpodetexto"/>
        <w:widowControl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Crear 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src/lib/supabase.ts</w:t>
      </w:r>
    </w:p>
    <w:p>
      <w:pPr>
        <w:pStyle w:val="Cuerpodetexto"/>
        <w:widowControl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>
          <w:rFonts w:ascii="Arial" w:hAnsi="Arial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highlight w:val="none"/>
          <w:shd w:fill="auto" w:val="clear"/>
        </w:rPr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Reconciliar todos los tipos TypeScript con el schema SQL del PDF (operación de refactor de tipos puro, las páginas no cambian)</w:t>
      </w:r>
    </w:p>
    <w:p>
      <w:pPr>
        <w:pStyle w:val="Cuerpodetexto"/>
        <w:widowControl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Instalar React Router v6 y migrar el routing de 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InternalBackoffice.tsx</w:t>
      </w:r>
    </w:p>
    <w:p>
      <w:pPr>
        <w:pStyle w:val="Cuerpodetexto"/>
        <w:widowControl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0"/>
        <w:jc w:val="left"/>
        <w:rPr/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Eliminar 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express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del 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package.json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si no tiene uso real</w:t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highlight w:val="none"/>
          <w:shd w:fill="auto" w:val="clear"/>
        </w:rPr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Próximas 2 semanas — Fase 1</w:t>
      </w:r>
    </w:p>
    <w:p>
      <w:pPr>
        <w:pStyle w:val="Cuerpodetexto"/>
        <w:widowControl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>
          <w:rFonts w:ascii="Arial" w:hAnsi="Arial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highlight w:val="none"/>
          <w:shd w:fill="auto" w:val="clear"/>
        </w:rPr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Crear SUPABASE-B (proyecto Supabase para NexCore)</w:t>
      </w:r>
    </w:p>
    <w:p>
      <w:pPr>
        <w:pStyle w:val="Cuerpodetexto"/>
        <w:widowControl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Aplicar el schema SQL del PDF: 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saas_plans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, 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saas_clients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, 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saas_subscriptions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, 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staff_profiles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, 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audit_logs</w:t>
      </w:r>
    </w:p>
    <w:p>
      <w:pPr>
        <w:pStyle w:val="Cuerpodetexto"/>
        <w:widowControl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Seed de 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saas_plans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con los 4 planes (BASIC, PRO, PREMIUM, ENTERPRISE) y sus feature flags</w:t>
      </w:r>
    </w:p>
    <w:p>
      <w:pPr>
        <w:pStyle w:val="Cuerpodetexto"/>
        <w:widowControl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Implementar 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src/services/auth.service.ts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+ conectar 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LoginPage</w:t>
      </w:r>
    </w:p>
    <w:p>
      <w:pPr>
        <w:pStyle w:val="Cuerpodetexto"/>
        <w:widowControl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Implementar 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src/services/clients.service.ts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+ 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src/hooks/useClients.ts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+ conectar 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ClientsPage</w:t>
      </w:r>
    </w:p>
    <w:p>
      <w:pPr>
        <w:pStyle w:val="Cuerpodetexto"/>
        <w:widowControl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Implementar 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src/services/clients.service.ts#getClientById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+ conectar 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ClientDetailPage</w:t>
      </w:r>
    </w:p>
    <w:p>
      <w:pPr>
        <w:pStyle w:val="Cuerpodetexto"/>
        <w:widowControl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0"/>
        <w:jc w:val="left"/>
        <w:rPr/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Crear Edge Function 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create-client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en SUPABASE-B con validación y 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audit_log</w:t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highlight w:val="none"/>
          <w:shd w:fill="auto" w:val="clear"/>
        </w:rPr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Siguiente sprint — Fase 2 y 3</w:t>
      </w:r>
    </w:p>
    <w:p>
      <w:pPr>
        <w:pStyle w:val="Cuerpodetexto"/>
        <w:widowControl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Conectar 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PlansPage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con 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saas_plans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(CRUD real con feature flags completos)</w:t>
      </w:r>
    </w:p>
    <w:p>
      <w:pPr>
        <w:pStyle w:val="Cuerpodetexto"/>
        <w:widowControl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Conectar 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SubscriptionsPage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con 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saas_subscriptions</w:t>
      </w:r>
    </w:p>
    <w:p>
      <w:pPr>
        <w:pStyle w:val="Cuerpodetexto"/>
        <w:widowControl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Crear 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saas_invoices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+ conectar 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BillingPage</w:t>
      </w:r>
    </w:p>
    <w:p>
      <w:pPr>
        <w:pStyle w:val="Cuerpodetexto"/>
        <w:widowControl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0"/>
        <w:jc w:val="left"/>
        <w:rPr/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Edge Function 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create-subscription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+ integración Stripe Billing básica</w:t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highlight w:val="none"/>
          <w:shd w:fill="auto" w:val="clear"/>
        </w:rPr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Antes de tocar casarural-v2</w:t>
      </w:r>
    </w:p>
    <w:p>
      <w:pPr>
        <w:pStyle w:val="Cuerpodetexto"/>
        <w:widowControl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Definir y documentar el 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NEXCORE_SYNC_SECRET</w:t>
      </w:r>
    </w:p>
    <w:p>
      <w:pPr>
        <w:pStyle w:val="Cuerpodetexto"/>
        <w:widowControl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Crear Edge Function 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receive-platform-config-sync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en SUPABASE-A</w:t>
      </w:r>
    </w:p>
    <w:p>
      <w:pPr>
        <w:pStyle w:val="Cuerpodetexto"/>
        <w:widowControl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Crear Edge Function 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provision-casarural-instance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en SUPABASE-B con 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steps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atómicos</w:t>
      </w:r>
    </w:p>
    <w:p>
      <w:pPr>
        <w:pStyle w:val="Cuerpodetexto"/>
        <w:widowControl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0"/>
        <w:jc w:val="left"/>
        <w:rPr/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Crear pantalla de 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provisioning_jobs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en 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ClientDetailPage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tab "Provisioning"</w:t>
      </w:r>
    </w:p>
    <w:p>
      <w:pPr>
        <w:pStyle w:val="Lneahorizontal"/>
        <w:bidi w:val="0"/>
        <w:jc w:val="left"/>
        <w:rPr>
          <w:rFonts w:ascii="Arial" w:hAnsi="Arial"/>
          <w:b w:val="false"/>
          <w:b w:val="false"/>
          <w:bCs w:val="false"/>
          <w:color w:val="000000"/>
          <w:sz w:val="20"/>
          <w:szCs w:val="20"/>
          <w:highlight w:val="none"/>
          <w:shd w:fill="auto" w:val="clear"/>
        </w:rPr>
      </w:pPr>
      <w:r>
        <w:rPr>
          <w:rFonts w:ascii="Arial" w:hAnsi="Arial"/>
          <w:b w:val="false"/>
          <w:bCs w:val="false"/>
          <w:color w:val="000000"/>
          <w:sz w:val="20"/>
          <w:szCs w:val="20"/>
          <w:shd w:fill="auto" w:val="clear"/>
        </w:rPr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cado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Análisis basado en exploración directa del código fuente en 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c:\NexCore\src\</w:t>
      </w:r>
      <w:r>
        <w:rPr>
          <w:rStyle w:val="Destacado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y lectura completa del documento </w:t>
      </w: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NEXCORE_ANALISIS_ARQUITECTONICO_ABRIL2026.pdf</w:t>
      </w:r>
      <w:r>
        <w:rPr>
          <w:rStyle w:val="Destacado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(22 páginas). Abril 2026.</w:t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bCs w:val="false"/>
          <w:color w:val="000000"/>
          <w:sz w:val="20"/>
          <w:szCs w:val="20"/>
          <w:highlight w:val="none"/>
          <w:shd w:fill="auto" w:val="clear"/>
        </w:rPr>
      </w:pPr>
      <w:r>
        <w:rPr>
          <w:rFonts w:ascii="Arial" w:hAnsi="Arial"/>
          <w:b w:val="false"/>
          <w:bCs w:val="false"/>
          <w:color w:val="000000"/>
          <w:sz w:val="20"/>
          <w:szCs w:val="20"/>
          <w:shd w:fill="auto" w:val="clear"/>
        </w:rPr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bCs w:val="false"/>
          <w:color w:val="000000"/>
          <w:sz w:val="20"/>
          <w:szCs w:val="20"/>
          <w:highlight w:val="none"/>
          <w:shd w:fill="auto" w:val="clear"/>
        </w:rPr>
      </w:pPr>
      <w:r>
        <w:rPr>
          <w:rFonts w:ascii="Arial" w:hAnsi="Arial"/>
          <w:b w:val="false"/>
          <w:bCs w:val="false"/>
          <w:color w:val="000000"/>
          <w:sz w:val="20"/>
          <w:szCs w:val="20"/>
          <w:shd w:fill="auto" w:val="clear"/>
        </w:rPr>
      </w:r>
    </w:p>
    <w:p>
      <w:pPr>
        <w:pStyle w:val="Normal"/>
        <w:bidi w:val="0"/>
        <w:jc w:val="left"/>
        <w:rPr/>
      </w:pPr>
      <w:r>
        <w:rPr>
          <w:rFonts w:ascii="Arial" w:hAnsi="Arial"/>
          <w:b w:val="false"/>
          <w:bCs w:val="false"/>
          <w:color w:val="000000"/>
          <w:sz w:val="20"/>
          <w:szCs w:val="20"/>
          <w:shd w:fill="auto" w:val="clear"/>
        </w:rPr>
        <w:t xml:space="preserve">Projetc URL: </w:t>
      </w:r>
      <w:hyperlink r:id="rId3">
        <w:r>
          <w:rPr>
            <w:rStyle w:val="EnlacedeInternet"/>
            <w:rFonts w:ascii="Arial" w:hAnsi="Arial"/>
            <w:b w:val="false"/>
            <w:bCs w:val="false"/>
            <w:color w:val="000000"/>
            <w:sz w:val="20"/>
            <w:szCs w:val="20"/>
            <w:shd w:fill="auto" w:val="clear"/>
          </w:rPr>
          <w:t>https://hlcyumeolkhmcdjqqopt.supabase.co</w:t>
        </w:r>
      </w:hyperlink>
    </w:p>
    <w:p>
      <w:pPr>
        <w:pStyle w:val="Normal"/>
        <w:bidi w:val="0"/>
        <w:jc w:val="left"/>
        <w:rPr>
          <w:rFonts w:ascii="Arial" w:hAnsi="Arial"/>
          <w:b w:val="false"/>
          <w:b w:val="false"/>
          <w:bCs w:val="false"/>
          <w:color w:val="000000"/>
          <w:sz w:val="20"/>
          <w:szCs w:val="20"/>
          <w:highlight w:val="none"/>
          <w:shd w:fill="auto" w:val="clear"/>
        </w:rPr>
      </w:pPr>
      <w:r>
        <w:rPr>
          <w:rFonts w:ascii="Arial" w:hAnsi="Arial"/>
          <w:b w:val="false"/>
          <w:bCs w:val="false"/>
          <w:color w:val="000000"/>
          <w:sz w:val="20"/>
          <w:szCs w:val="20"/>
          <w:shd w:fill="auto" w:val="clear"/>
        </w:rPr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bCs w:val="false"/>
          <w:color w:val="000000"/>
          <w:sz w:val="20"/>
          <w:szCs w:val="20"/>
          <w:highlight w:val="none"/>
          <w:shd w:fill="auto" w:val="clear"/>
        </w:rPr>
      </w:pPr>
      <w:r>
        <w:rPr>
          <w:rFonts w:ascii="Arial" w:hAnsi="Arial"/>
          <w:b w:val="false"/>
          <w:bCs w:val="false"/>
          <w:color w:val="000000"/>
          <w:sz w:val="20"/>
          <w:szCs w:val="20"/>
          <w:shd w:fill="auto" w:val="clear"/>
        </w:rPr>
        <w:t>Publishsable key: sb_publishable_HYzIhYpyfN5LDp_4LjJiKQ_7y5af2ye</w:t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bCs w:val="false"/>
          <w:color w:val="000000"/>
          <w:sz w:val="20"/>
          <w:szCs w:val="20"/>
          <w:highlight w:val="none"/>
          <w:shd w:fill="auto" w:val="clear"/>
        </w:rPr>
      </w:pPr>
      <w:r>
        <w:rPr>
          <w:rFonts w:ascii="Arial" w:hAnsi="Arial"/>
          <w:b w:val="false"/>
          <w:bCs w:val="false"/>
          <w:color w:val="000000"/>
          <w:sz w:val="20"/>
          <w:szCs w:val="20"/>
          <w:shd w:fill="auto" w:val="clear"/>
        </w:rPr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bCs w:val="false"/>
          <w:color w:val="000000"/>
          <w:sz w:val="20"/>
          <w:szCs w:val="20"/>
          <w:highlight w:val="none"/>
          <w:shd w:fill="auto" w:val="clear"/>
        </w:rPr>
      </w:pPr>
      <w:r>
        <w:rPr>
          <w:rFonts w:ascii="Arial" w:hAnsi="Arial"/>
          <w:b w:val="false"/>
          <w:bCs w:val="false"/>
          <w:color w:val="000000"/>
          <w:sz w:val="20"/>
          <w:szCs w:val="20"/>
          <w:shd w:fill="auto" w:val="clear"/>
        </w:rPr>
        <w:t>Direct conection string  postgresql://postgres:[YOUR-PASSWORD]@db.hlcyumeolkhmcdjqqopt.supabase.co:5432/postgres</w:t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bCs w:val="false"/>
          <w:color w:val="000000"/>
          <w:sz w:val="20"/>
          <w:szCs w:val="20"/>
          <w:highlight w:val="none"/>
          <w:shd w:fill="auto" w:val="clear"/>
        </w:rPr>
      </w:pPr>
      <w:r>
        <w:rPr>
          <w:rFonts w:ascii="Arial" w:hAnsi="Arial"/>
          <w:b w:val="false"/>
          <w:bCs w:val="false"/>
          <w:color w:val="000000"/>
          <w:sz w:val="20"/>
          <w:szCs w:val="20"/>
          <w:shd w:fill="auto" w:val="clear"/>
        </w:rPr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bCs w:val="false"/>
          <w:color w:val="000000"/>
          <w:sz w:val="20"/>
          <w:szCs w:val="20"/>
          <w:highlight w:val="none"/>
          <w:shd w:fill="auto" w:val="clear"/>
        </w:rPr>
      </w:pPr>
      <w:r>
        <w:rPr>
          <w:rFonts w:ascii="Arial" w:hAnsi="Arial"/>
          <w:b w:val="false"/>
          <w:bCs w:val="false"/>
          <w:color w:val="000000"/>
          <w:sz w:val="20"/>
          <w:szCs w:val="20"/>
          <w:shd w:fill="auto" w:val="clear"/>
        </w:rPr>
        <w:t>CLI stup comands:  supabase login</w:t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bCs w:val="false"/>
          <w:color w:val="000000"/>
          <w:sz w:val="20"/>
          <w:szCs w:val="20"/>
          <w:highlight w:val="none"/>
          <w:shd w:fill="auto" w:val="clear"/>
        </w:rPr>
      </w:pPr>
      <w:r>
        <w:rPr>
          <w:rFonts w:ascii="Arial" w:hAnsi="Arial"/>
          <w:b w:val="false"/>
          <w:bCs w:val="false"/>
          <w:color w:val="000000"/>
          <w:sz w:val="20"/>
          <w:szCs w:val="20"/>
          <w:shd w:fill="auto" w:val="clear"/>
        </w:rPr>
        <w:t>supabase init</w:t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bCs w:val="false"/>
          <w:color w:val="000000"/>
          <w:sz w:val="20"/>
          <w:szCs w:val="20"/>
          <w:highlight w:val="none"/>
          <w:shd w:fill="auto" w:val="clear"/>
        </w:rPr>
      </w:pPr>
      <w:r>
        <w:rPr>
          <w:rFonts w:ascii="Arial" w:hAnsi="Arial"/>
          <w:b w:val="false"/>
          <w:bCs w:val="false"/>
          <w:color w:val="000000"/>
          <w:sz w:val="20"/>
          <w:szCs w:val="20"/>
          <w:shd w:fill="auto" w:val="clear"/>
        </w:rPr>
        <w:t>supabase link --project-ref hlcyumeolkhmcdjqqopt</w:t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bCs w:val="false"/>
          <w:color w:val="000000"/>
          <w:sz w:val="20"/>
          <w:szCs w:val="20"/>
          <w:highlight w:val="none"/>
          <w:shd w:fill="auto" w:val="clear"/>
        </w:rPr>
      </w:pPr>
      <w:r>
        <w:rPr>
          <w:rFonts w:ascii="Arial" w:hAnsi="Arial"/>
          <w:b w:val="false"/>
          <w:bCs w:val="false"/>
          <w:color w:val="000000"/>
          <w:sz w:val="20"/>
          <w:szCs w:val="20"/>
          <w:shd w:fill="auto" w:val="clear"/>
        </w:rPr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bCs w:val="false"/>
          <w:color w:val="000000"/>
          <w:sz w:val="20"/>
          <w:szCs w:val="20"/>
          <w:highlight w:val="none"/>
          <w:shd w:fill="auto" w:val="clear"/>
        </w:rPr>
      </w:pPr>
      <w:r>
        <w:rPr>
          <w:rFonts w:ascii="Arial" w:hAnsi="Arial"/>
          <w:b w:val="false"/>
          <w:bCs w:val="false"/>
          <w:color w:val="000000"/>
          <w:sz w:val="20"/>
          <w:szCs w:val="20"/>
          <w:shd w:fill="auto" w:val="clear"/>
        </w:rPr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bCs w:val="false"/>
          <w:color w:val="000000"/>
          <w:sz w:val="20"/>
          <w:szCs w:val="20"/>
          <w:highlight w:val="none"/>
          <w:shd w:fill="auto" w:val="clear"/>
        </w:rPr>
      </w:pPr>
      <w:r>
        <w:rPr>
          <w:rFonts w:ascii="Arial" w:hAnsi="Arial"/>
          <w:b w:val="false"/>
          <w:bCs w:val="false"/>
          <w:color w:val="000000"/>
          <w:sz w:val="20"/>
          <w:szCs w:val="20"/>
          <w:shd w:fill="auto" w:val="clear"/>
        </w:rPr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bCs w:val="false"/>
          <w:color w:val="000000"/>
          <w:sz w:val="20"/>
          <w:szCs w:val="20"/>
          <w:highlight w:val="none"/>
          <w:shd w:fill="auto" w:val="clear"/>
        </w:rPr>
      </w:pPr>
      <w:r>
        <w:rPr>
          <w:rFonts w:ascii="Arial" w:hAnsi="Arial"/>
          <w:b w:val="false"/>
          <w:bCs w:val="false"/>
          <w:color w:val="000000"/>
          <w:sz w:val="20"/>
          <w:szCs w:val="20"/>
          <w:shd w:fill="auto" w:val="clear"/>
        </w:rPr>
        <w:t xml:space="preserve">RESEND PARA CORREO, EL CORREO SERA </w:t>
      </w:r>
      <w:hyperlink r:id="rId4">
        <w:r>
          <w:rPr>
            <w:rStyle w:val="EnlacedeInternet"/>
            <w:rFonts w:ascii="Arial" w:hAnsi="Arial"/>
            <w:b w:val="false"/>
            <w:bCs w:val="false"/>
            <w:color w:val="000000"/>
            <w:sz w:val="20"/>
            <w:szCs w:val="20"/>
            <w:shd w:fill="auto" w:val="clear"/>
          </w:rPr>
          <w:t>CONTACTO@STAYNEXAPP.COM</w:t>
        </w:r>
      </w:hyperlink>
      <w:hyperlink r:id="rId5">
        <w:r>
          <w:rPr>
            <w:rFonts w:ascii="Arial" w:hAnsi="Arial"/>
            <w:b w:val="false"/>
            <w:bCs w:val="false"/>
            <w:color w:val="000000"/>
            <w:sz w:val="20"/>
            <w:szCs w:val="20"/>
            <w:shd w:fill="auto" w:val="clear"/>
          </w:rPr>
          <w:t xml:space="preserve"> </w:t>
        </w:r>
      </w:hyperlink>
    </w:p>
    <w:p>
      <w:pPr>
        <w:pStyle w:val="Normal"/>
        <w:bidi w:val="0"/>
        <w:jc w:val="left"/>
        <w:rPr>
          <w:rFonts w:ascii="Arial" w:hAnsi="Arial"/>
          <w:b w:val="false"/>
          <w:b w:val="false"/>
          <w:bCs w:val="false"/>
          <w:color w:val="000000"/>
          <w:sz w:val="20"/>
          <w:szCs w:val="20"/>
          <w:highlight w:val="none"/>
          <w:shd w:fill="auto" w:val="clear"/>
        </w:rPr>
      </w:pPr>
      <w:r>
        <w:rPr>
          <w:rFonts w:ascii="Arial" w:hAnsi="Arial"/>
          <w:b w:val="false"/>
          <w:bCs w:val="false"/>
          <w:color w:val="000000"/>
          <w:sz w:val="20"/>
          <w:szCs w:val="20"/>
          <w:shd w:fill="auto" w:val="clear"/>
        </w:rPr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bCs w:val="false"/>
          <w:color w:val="000000"/>
          <w:sz w:val="20"/>
          <w:szCs w:val="20"/>
          <w:highlight w:val="none"/>
          <w:shd w:fill="auto" w:val="clear"/>
        </w:rPr>
      </w:pPr>
      <w:r>
        <w:rPr>
          <w:rFonts w:ascii="Arial" w:hAnsi="Arial"/>
          <w:b w:val="false"/>
          <w:bCs w:val="false"/>
          <w:color w:val="000000"/>
          <w:sz w:val="20"/>
          <w:szCs w:val="20"/>
          <w:shd w:fill="auto" w:val="clear"/>
        </w:rPr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bCs w:val="false"/>
          <w:color w:val="000000"/>
          <w:sz w:val="20"/>
          <w:szCs w:val="20"/>
          <w:highlight w:val="none"/>
          <w:shd w:fill="auto" w:val="clear"/>
        </w:rPr>
      </w:pPr>
      <w:r>
        <w:rPr>
          <w:rFonts w:ascii="Arial" w:hAnsi="Arial"/>
          <w:b w:val="false"/>
          <w:bCs w:val="false"/>
          <w:color w:val="000000"/>
          <w:sz w:val="20"/>
          <w:szCs w:val="20"/>
          <w:shd w:fill="auto" w:val="clear"/>
        </w:rPr>
        <w:t>EMAILS--- CRM --- TABLAS DE SUPABASE PARA OPERATIVA DE CONTACTOS, CRM, MARKETING NO SE USAN PARA STRIPE NI PARA INCIDENCIAS NI OPERATIVA.</w:t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bCs w:val="false"/>
          <w:color w:val="000000"/>
          <w:sz w:val="20"/>
          <w:szCs w:val="20"/>
          <w:highlight w:val="none"/>
          <w:shd w:fill="auto" w:val="clear"/>
        </w:rPr>
      </w:pPr>
      <w:r>
        <w:rPr>
          <w:rFonts w:ascii="Arial" w:hAnsi="Arial"/>
          <w:b w:val="false"/>
          <w:bCs w:val="false"/>
          <w:color w:val="000000"/>
          <w:sz w:val="20"/>
          <w:szCs w:val="20"/>
          <w:shd w:fill="auto" w:val="clear"/>
        </w:rPr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bCs w:val="false"/>
          <w:color w:val="000000"/>
          <w:sz w:val="20"/>
          <w:szCs w:val="20"/>
          <w:highlight w:val="none"/>
          <w:shd w:fill="auto" w:val="clear"/>
        </w:rPr>
      </w:pPr>
      <w:r>
        <w:rPr>
          <w:rFonts w:ascii="Arial" w:hAnsi="Arial"/>
          <w:b w:val="false"/>
          <w:bCs w:val="false"/>
          <w:color w:val="000000"/>
          <w:sz w:val="20"/>
          <w:szCs w:val="20"/>
          <w:shd w:fill="auto" w:val="clear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Mono">
    <w:altName w:val="Courier New"/>
    <w:charset w:val="00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Arial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."/>
      <w:lvlJc w:val="left"/>
      <w:pPr>
        <w:tabs>
          <w:tab w:val="num" w:pos="709"/>
        </w:tabs>
        <w:ind w:left="709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suff w:val="nothing"/>
      <w:lvlText w:val="%1."/>
      <w:lvlJc w:val="left"/>
      <w:pPr>
        <w:tabs>
          <w:tab w:val="num" w:pos="709"/>
        </w:tabs>
        <w:ind w:left="709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2">
    <w:lvl w:ilvl="0">
      <w:start w:val="4"/>
      <w:numFmt w:val="decimal"/>
      <w:suff w:val="nothing"/>
      <w:lvlText w:val="%1."/>
      <w:lvlJc w:val="left"/>
      <w:pPr>
        <w:tabs>
          <w:tab w:val="num" w:pos="709"/>
        </w:tabs>
        <w:ind w:left="709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3">
    <w:lvl w:ilvl="0">
      <w:start w:val="9"/>
      <w:numFmt w:val="decimal"/>
      <w:suff w:val="nothing"/>
      <w:lvlText w:val="%1."/>
      <w:lvlJc w:val="left"/>
      <w:pPr>
        <w:tabs>
          <w:tab w:val="num" w:pos="709"/>
        </w:tabs>
        <w:ind w:left="709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4">
    <w:lvl w:ilvl="0">
      <w:start w:val="16"/>
      <w:numFmt w:val="decimal"/>
      <w:suff w:val="nothing"/>
      <w:lvlText w:val="%1."/>
      <w:lvlJc w:val="left"/>
      <w:pPr>
        <w:tabs>
          <w:tab w:val="num" w:pos="709"/>
        </w:tabs>
        <w:ind w:left="709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5">
    <w:lvl w:ilvl="0">
      <w:start w:val="20"/>
      <w:numFmt w:val="decimal"/>
      <w:suff w:val="nothing"/>
      <w:lvlText w:val="%1."/>
      <w:lvlJc w:val="left"/>
      <w:pPr>
        <w:tabs>
          <w:tab w:val="num" w:pos="709"/>
        </w:tabs>
        <w:ind w:left="709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6">
    <w:lvl w:ilvl="0">
      <w:start w:val="1"/>
      <w:pStyle w:val="Ttulo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Ttulo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Ttulo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Ttulo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s-ES" w:eastAsia="zh-CN" w:bidi="hi-IN"/>
    </w:rPr>
  </w:style>
  <w:style w:type="paragraph" w:styleId="Ttulo1">
    <w:name w:val="Heading 1"/>
    <w:basedOn w:val="Ttulo"/>
    <w:next w:val="Cuerpodetexto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Ttulo2">
    <w:name w:val="Heading 2"/>
    <w:basedOn w:val="Ttulo"/>
    <w:next w:val="Cuerpodetexto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Ttulo3">
    <w:name w:val="Heading 3"/>
    <w:basedOn w:val="Ttulo"/>
    <w:next w:val="Cuerpodetexto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paragraph" w:styleId="Ttulo4">
    <w:name w:val="Heading 4"/>
    <w:basedOn w:val="Ttulo"/>
    <w:next w:val="Cuerpodetexto"/>
    <w:qFormat/>
    <w:pPr>
      <w:spacing w:before="120" w:after="120"/>
      <w:outlineLvl w:val="3"/>
    </w:pPr>
    <w:rPr>
      <w:rFonts w:ascii="Liberation Serif" w:hAnsi="Liberation Serif" w:eastAsia="NSimSun" w:cs="Lucida Sans"/>
      <w:b/>
      <w:bCs/>
      <w:sz w:val="24"/>
      <w:szCs w:val="24"/>
    </w:rPr>
  </w:style>
  <w:style w:type="character" w:styleId="Smbolosdenumeracin">
    <w:name w:val="Símbolos de numeración"/>
    <w:qFormat/>
    <w:rPr/>
  </w:style>
  <w:style w:type="character" w:styleId="Destaquemayor">
    <w:name w:val="Strong"/>
    <w:qFormat/>
    <w:rPr>
      <w:b/>
      <w:bCs/>
    </w:rPr>
  </w:style>
  <w:style w:type="character" w:styleId="Textooriginal">
    <w:name w:val="Texto original"/>
    <w:qFormat/>
    <w:rPr>
      <w:rFonts w:ascii="Liberation Mono" w:hAnsi="Liberation Mono" w:eastAsia="NSimSun" w:cs="Liberation Mono"/>
    </w:rPr>
  </w:style>
  <w:style w:type="character" w:styleId="Vietas">
    <w:name w:val="Viñetas"/>
    <w:qFormat/>
    <w:rPr>
      <w:rFonts w:ascii="OpenSymbol" w:hAnsi="OpenSymbol" w:eastAsia="OpenSymbol" w:cs="OpenSymbol"/>
    </w:rPr>
  </w:style>
  <w:style w:type="character" w:styleId="Destacado">
    <w:name w:val="Emphasis"/>
    <w:qFormat/>
    <w:rPr>
      <w:i/>
      <w:iCs/>
    </w:rPr>
  </w:style>
  <w:style w:type="character" w:styleId="EnlacedeInternet">
    <w:name w:val="Hyperlink"/>
    <w:rPr>
      <w:color w:val="000080"/>
      <w:u w:val="single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Lneahorizontal">
    <w:name w:val="Línea horizontal"/>
    <w:basedOn w:val="Normal"/>
    <w:next w:val="Cuerpodetexto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hlcyumeolkhmcdjqqopt.supabase.co/" TargetMode="External"/><Relationship Id="rId3" Type="http://schemas.openxmlformats.org/officeDocument/2006/relationships/hyperlink" Target="" TargetMode="External"/><Relationship Id="rId4" Type="http://schemas.openxmlformats.org/officeDocument/2006/relationships/hyperlink" Target="mailto:CONTACTO@STAYNEXAPP.COM" TargetMode="External"/><Relationship Id="rId5" Type="http://schemas.openxmlformats.org/officeDocument/2006/relationships/hyperlink" Target="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264</TotalTime>
  <Application>LibreOffice/7.4.3.2$Windows_X86_64 LibreOffice_project/1048a8393ae2eeec98dff31b5c133c5f1d08b890</Application>
  <AppVersion>15.0000</AppVersion>
  <Pages>11</Pages>
  <Words>3313</Words>
  <Characters>21104</Characters>
  <CharactersWithSpaces>24492</CharactersWithSpaces>
  <Paragraphs>549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2026-04-12T17:39:11Z</dcterms:created>
  <dc:creator/>
  <dc:description/>
  <dc:language>es-ES</dc:language>
  <cp:lastModifiedBy/>
  <dcterms:modified xsi:type="dcterms:W3CDTF">2026-04-12T22:03:41Z</dcterms:modified>
  <cp:revision>4</cp:revision>
  <dc:subject/>
  <dc:title/>
</cp:coreProperties>
</file>