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600" w:type="dxa"/>
          <w:left w:w="400" w:type="dxa"/>
          <w:bottom w:w="600" w:type="dxa"/>
          <w:right w:w="4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StayNexApp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A8C8E0"/>
                <w:sz w:val="28"/>
                <w:szCs w:val="28"/>
              </w:rPr>
              <w:t xml:space="preserve">NexCore- </w:t>
            </w:r>
            <w:r>
              <w:rPr>
                <w:rFonts w:eastAsia="Arial" w:cs="Arial"/>
                <w:color w:val="A8C8E0"/>
                <w:sz w:val="28"/>
                <w:szCs w:val="28"/>
              </w:rPr>
              <w:t>casarural-v2</w:t>
            </w:r>
          </w:p>
          <w:p>
            <w:pPr>
              <w:pStyle w:val="Normal"/>
              <w:widowControl w:val="false"/>
              <w:spacing w:before="200" w:after="0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Agente de Configuración Inteligente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A8C8E0"/>
                <w:sz w:val="24"/>
                <w:szCs w:val="24"/>
              </w:rPr>
              <w:t>Onboarding Wizard — Documento de Análisis y Diseño</w:t>
            </w:r>
          </w:p>
          <w:p>
            <w:pPr>
              <w:pStyle w:val="Normal"/>
              <w:widowControl w:val="false"/>
              <w:spacing w:before="240" w:after="0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7AACCC"/>
                <w:sz w:val="20"/>
                <w:szCs w:val="20"/>
              </w:rPr>
              <w:t>Versión 1.0  ·  Abril 2026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1. Contexto y Propósito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Este documento define el diseño completo del Agente de Configuración (Onboarding Inteligente) para la plataforma StayNexApp (casarural-v2). El agente no es un chatbot genérico: es un orquestador de estado que guía al cliente desde un sistema vacío hasta un sistema completamente operativo listo para recibir reservas reales.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BF4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 xml:space="preserve">👉 </w:t>
            </w: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Objetivo: llevar al cliente desde el primer login → hasta el sistema 100% activo con cobros, dominio, emails y fotos configurados.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1.1 Punto de partida del cliente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Cuando el agente entra en acción, el cliente ya ha pasado por el flujo NexCore: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99"/>
        <w:gridCol w:w="4300"/>
        <w:gridCol w:w="4561"/>
      </w:tblGrid>
      <w:tr>
        <w:trPr>
          <w:tblHeader w:val="true"/>
        </w:trPr>
        <w:tc>
          <w:tcPr>
            <w:tcW w:w="4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3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Hecho por NexCore</w:t>
            </w:r>
          </w:p>
        </w:tc>
        <w:tc>
          <w:tcPr>
            <w:tcW w:w="45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Hecho por el cliente</w:t>
            </w:r>
          </w:p>
        </w:tc>
      </w:tr>
      <w:tr>
        <w:trPr/>
        <w:tc>
          <w:tcPr>
            <w:tcW w:w="4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43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Alta comercial y plan contratado</w:t>
            </w:r>
          </w:p>
        </w:tc>
        <w:tc>
          <w:tcPr>
            <w:tcW w:w="45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43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Setup fee y suscripción SaaS cobrados</w:t>
            </w:r>
          </w:p>
        </w:tc>
        <w:tc>
          <w:tcPr>
            <w:tcW w:w="45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43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Usuario creado en Supabase Auth</w:t>
            </w:r>
          </w:p>
        </w:tc>
        <w:tc>
          <w:tcPr>
            <w:tcW w:w="45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43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Email de invitación enviado</w:t>
            </w:r>
          </w:p>
        </w:tc>
        <w:tc>
          <w:tcPr>
            <w:tcW w:w="45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 contraseña</w:t>
            </w:r>
          </w:p>
        </w:tc>
      </w:tr>
      <w:tr>
        <w:trPr/>
        <w:tc>
          <w:tcPr>
            <w:tcW w:w="4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43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Instancia técnica preparada</w:t>
            </w:r>
          </w:p>
        </w:tc>
        <w:tc>
          <w:tcPr>
            <w:tcW w:w="45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Primer login → Wizard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1.2 Lo que el cliente debe configurar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El agente guía la configuración completa en 7 bloques, en orden obligatorio: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800"/>
        <w:gridCol w:w="8559"/>
      </w:tblGrid>
      <w:tr>
        <w:trPr/>
        <w:tc>
          <w:tcPr>
            <w:tcW w:w="800" w:type="dxa"/>
            <w:tcBorders/>
            <w:shd w:fill="2E86A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559" w:type="dxa"/>
            <w:tcBorders/>
            <w:shd w:fill="EBF4F9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E86AB"/>
                <w:sz w:val="24"/>
                <w:szCs w:val="24"/>
              </w:rPr>
              <w:t>Datos del alojamiento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Nombre comercial, dirección, tipo, capacidad global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800"/>
        <w:gridCol w:w="8559"/>
      </w:tblGrid>
      <w:tr>
        <w:trPr/>
        <w:tc>
          <w:tcPr>
            <w:tcW w:w="800" w:type="dxa"/>
            <w:tcBorders/>
            <w:shd w:fill="27AE6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559" w:type="dxa"/>
            <w:tcBorders/>
            <w:shd w:fill="EBF4F9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7AE60"/>
                <w:sz w:val="24"/>
                <w:szCs w:val="24"/>
              </w:rPr>
              <w:t>Unidades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Creación de unidades individuales con capacidad y características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800"/>
        <w:gridCol w:w="8559"/>
      </w:tblGrid>
      <w:tr>
        <w:trPr/>
        <w:tc>
          <w:tcPr>
            <w:tcW w:w="800" w:type="dxa"/>
            <w:tcBorders/>
            <w:shd w:fill="F39C12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559" w:type="dxa"/>
            <w:tcBorders/>
            <w:shd w:fill="EBF4F9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39C12"/>
                <w:sz w:val="24"/>
                <w:szCs w:val="24"/>
              </w:rPr>
              <w:t>Precios y temporadas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 base, temporadas, tarifas especiales y tasas de limpieza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800"/>
        <w:gridCol w:w="8559"/>
      </w:tblGrid>
      <w:tr>
        <w:trPr/>
        <w:tc>
          <w:tcPr>
            <w:tcW w:w="800" w:type="dxa"/>
            <w:tcBorders/>
            <w:shd w:fill="E74C3C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559" w:type="dxa"/>
            <w:tcBorders/>
            <w:shd w:fill="EBF4F9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E74C3C"/>
                <w:sz w:val="24"/>
                <w:szCs w:val="24"/>
              </w:rPr>
              <w:t>Stripe Connect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Conexión de cuenta bancaria para recibir pagos de reservas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800"/>
        <w:gridCol w:w="8559"/>
      </w:tblGrid>
      <w:tr>
        <w:trPr/>
        <w:tc>
          <w:tcPr>
            <w:tcW w:w="800" w:type="dxa"/>
            <w:tcBorders/>
            <w:shd w:fill="2E86A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559" w:type="dxa"/>
            <w:tcBorders/>
            <w:shd w:fill="EBF4F9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E86AB"/>
                <w:sz w:val="24"/>
                <w:szCs w:val="24"/>
              </w:rPr>
              <w:t>Dominio personalizado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reservas.mifinca.com con SSL verificado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800"/>
        <w:gridCol w:w="8559"/>
      </w:tblGrid>
      <w:tr>
        <w:trPr/>
        <w:tc>
          <w:tcPr>
            <w:tcW w:w="800" w:type="dxa"/>
            <w:tcBorders/>
            <w:shd w:fill="27AE6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559" w:type="dxa"/>
            <w:tcBorders/>
            <w:shd w:fill="EBF4F9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7AE60"/>
                <w:sz w:val="24"/>
                <w:szCs w:val="24"/>
              </w:rPr>
              <w:t>Emails transaccionales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Plantillas de confirmación, recordatorio y post-estancia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800"/>
        <w:gridCol w:w="8559"/>
      </w:tblGrid>
      <w:tr>
        <w:trPr/>
        <w:tc>
          <w:tcPr>
            <w:tcW w:w="800" w:type="dxa"/>
            <w:tcBorders/>
            <w:shd w:fill="1E3A5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559" w:type="dxa"/>
            <w:tcBorders/>
            <w:shd w:fill="EBF4F9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4"/>
                <w:szCs w:val="24"/>
              </w:rPr>
              <w:t>Fotos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Galería de unidades con orden y alt-text para SEO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2. Arquitectura del Agente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2.1 Principios de funcionamiento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99"/>
        <w:gridCol w:w="7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71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Análisis primero</w:t>
            </w:r>
          </w:p>
        </w:tc>
        <w:tc>
          <w:tcPr>
            <w:tcW w:w="71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Antes de hablar, el agente analiza el estado completo del sistema</w:t>
            </w:r>
          </w:p>
        </w:tc>
      </w:tr>
      <w:tr>
        <w:trPr/>
        <w:tc>
          <w:tcPr>
            <w:tcW w:w="21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Acción directa</w:t>
            </w:r>
          </w:p>
        </w:tc>
        <w:tc>
          <w:tcPr>
            <w:tcW w:w="71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Propone acciones concretas, no explicaciones teóricas</w:t>
            </w:r>
          </w:p>
        </w:tc>
      </w:tr>
      <w:tr>
        <w:trPr/>
        <w:tc>
          <w:tcPr>
            <w:tcW w:w="21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Sin auto-ejecución</w:t>
            </w:r>
          </w:p>
        </w:tc>
        <w:tc>
          <w:tcPr>
            <w:tcW w:w="71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Toda acción requiere confirmación explícita del usuario</w:t>
            </w:r>
          </w:p>
        </w:tc>
      </w:tr>
      <w:tr>
        <w:trPr/>
        <w:tc>
          <w:tcPr>
            <w:tcW w:w="21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Bloqueos reales</w:t>
            </w:r>
          </w:p>
        </w:tc>
        <w:tc>
          <w:tcPr>
            <w:tcW w:w="71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 avanza si hay dependencias sin resolver</w:t>
            </w:r>
          </w:p>
        </w:tc>
      </w:tr>
      <w:tr>
        <w:trPr/>
        <w:tc>
          <w:tcPr>
            <w:tcW w:w="21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Estado persistente</w:t>
            </w:r>
          </w:p>
        </w:tc>
        <w:tc>
          <w:tcPr>
            <w:tcW w:w="71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Lee y escribe onboarding_status en cada paso</w:t>
            </w:r>
          </w:p>
        </w:tc>
      </w:tr>
      <w:tr>
        <w:trPr/>
        <w:tc>
          <w:tcPr>
            <w:tcW w:w="21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JSON estructurado</w:t>
            </w:r>
          </w:p>
        </w:tc>
        <w:tc>
          <w:tcPr>
            <w:tcW w:w="71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Responde siempre en formato JSON procesable por el frontend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2.2 Datos de estado que recibe el agente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En cada invocación, el agente recibe un payload completo con el estado actual: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object | null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Datos del alojamiento (nombre, dirección, tipo)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unidades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Lista de unidades con capacidad y estado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temporadas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Temporadas definidas con fechas y nombre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precios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Precios por unidad/temporada configurados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stripe_account_id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string | null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 de cuenta Connect. Null = no configurado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stripe_charges_enabled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 la cuenta puede recibir pagos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custom_domains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Dominios con estado de verificación y SSL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email_templates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Plantillas de email existentes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fotos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Fotos por unidad subidas</w:t>
            </w:r>
          </w:p>
        </w:tc>
      </w:tr>
      <w:tr>
        <w:trPr/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onboarding_status</w:t>
            </w:r>
          </w:p>
        </w:tc>
        <w:tc>
          <w:tcPr>
            <w:tcW w:w="25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object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Mapa de pasos completados/pendientes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2.3 Formato de respuesta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El agente responde siempre en JSON estructurado que el frontend puede procesar directamente: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1A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E0E0E0"/>
                <w:sz w:val="20"/>
                <w:szCs w:val="20"/>
              </w:rPr>
              <w:t>{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>"message": "texto claro para el usuario",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>"next_step": "nombre_del_paso",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>"action": "nombre_accion | null",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>"payload": { ... },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>"requires_confirmation": true | false,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>"blocking": true | false,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>"progress": { "completed": 2, "total": 7 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E0E0E0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3. Acciones Disponibles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El agente no accede directamente a la base de datos. Opera exclusivamente a través de estas acciones declarativas que el frontend/backend ejecuta tras confirmación del usuario:</w:t>
      </w:r>
    </w:p>
    <w:p>
      <w:pPr>
        <w:pStyle w:val="Normal"/>
        <w:spacing w:before="14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1599"/>
        <w:gridCol w:w="516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Requiere confirm.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create_unit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SÍ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 una unidad con nombre, capacidad, descripción y tasas de limpieza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update_unit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SÍ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Modifica datos de una unidad existente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create_season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SÍ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Define una temporada con fechas de inicio/fin y nombre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create_price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SÍ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Asigna precio base o por temporada a una unidad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create_email_template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SÍ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 plantilla de email (confirmación, recordatorio, post-estancia)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update_email_template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SÍ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Edita el contenido de una plantilla existente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check_stripe_status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Consulta el estado real de Stripe Connect (no cachea)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create_stripe_connect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SÍ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Inicia el flujo Stripe Connect Express para el tenant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check_domain_status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Verifica DNS, propagación y estado SSL del dominio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update_onboarding_status</w:t>
            </w:r>
          </w:p>
        </w:tc>
        <w:tc>
          <w:tcPr>
            <w:tcW w:w="15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51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Marca un paso como completado en onboarding_status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4. Flujo Detallado por Paso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7AE60"/>
          <w:sz w:val="28"/>
          <w:szCs w:val="28"/>
        </w:rPr>
        <w:t>Paso 1 — Unidades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Bloque crítico. Sin unidades no pueden existir precios ni reservas. Es el primer bloque activo del wizard.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 del agente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unidades = []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Pregunta cuántas unidades tiene y qué capacidad. Propone estructura base.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unidades parciales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Detecta cuáles faltan capacidad o datos y propone completarlas.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unidades completas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Marca paso como completado y avanza a Precios.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FF0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E74C3C"/>
                <w:sz w:val="22"/>
                <w:szCs w:val="22"/>
              </w:rPr>
              <w:t xml:space="preserve">🔴 </w:t>
            </w:r>
            <w:r>
              <w:rPr>
                <w:rFonts w:eastAsia="Arial" w:cs="Arial"/>
                <w:b/>
                <w:bCs/>
                <w:color w:val="E74C3C"/>
                <w:sz w:val="22"/>
                <w:szCs w:val="22"/>
              </w:rPr>
              <w:t>BLOQUEO: Si no hay unidades, el agente impide avanzar a cualquier paso siguiente.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Datos que recoge por unidad: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/>
          <w:color w:val="1A1A1A"/>
          <w:sz w:val="20"/>
          <w:szCs w:val="20"/>
        </w:rPr>
        <w:t>Nombre de la unidad (ej: Casa Principal, Apartamento 1)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A1A1A"/>
          <w:sz w:val="20"/>
          <w:szCs w:val="20"/>
        </w:rPr>
        <w:t>Capacidad máxima de personas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A1A1A"/>
          <w:sz w:val="20"/>
          <w:szCs w:val="20"/>
        </w:rPr>
        <w:t>Tasa de limpieza (por defecto: 60€ casa principal, 40€ apartamentos)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A1A1A"/>
          <w:sz w:val="20"/>
          <w:szCs w:val="20"/>
        </w:rPr>
        <w:t>Descripción breve para el sitio web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A1A1A"/>
          <w:sz w:val="20"/>
          <w:szCs w:val="20"/>
        </w:rPr>
        <w:t>Estancia mínima en noches (opcional)</w:t>
      </w:r>
    </w:p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F39C12"/>
          <w:sz w:val="28"/>
          <w:szCs w:val="28"/>
        </w:rPr>
        <w:t>Paso 2 — Precios y Temporadas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El sistema usa precios dinámicos por temporada. El agente propone una estructura estándar y el cliente la ajusta.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 del agente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Sin temporadas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Propone estructura base: Temporada baja, Alta (verano), Navidad, Semana Santa, Festivos locales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Sin precios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Por cada unidad y temporada, pide precio/noche y precio/persona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Precios incompletos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Detecta huecos (unidad sin precio en temporada X) y los señala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Fechas incoherentes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Alerta si temporadas se solapan o tienen fechas invertidas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FF0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E74C3C"/>
                <w:sz w:val="22"/>
                <w:szCs w:val="22"/>
              </w:rPr>
              <w:t xml:space="preserve">🔴 </w:t>
            </w:r>
            <w:r>
              <w:rPr>
                <w:rFonts w:eastAsia="Arial" w:cs="Arial"/>
                <w:b/>
                <w:bCs/>
                <w:color w:val="E74C3C"/>
                <w:sz w:val="22"/>
                <w:szCs w:val="22"/>
              </w:rPr>
              <w:t>BLOQUEO: Sin precios no se puede activar el motor de reservas.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Temporadas sugeridas por defecto: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Temporada Baja: </w:t>
      </w:r>
      <w:r>
        <w:rPr>
          <w:rFonts w:eastAsia="Arial" w:cs="Arial"/>
          <w:color w:val="1A1A1A"/>
          <w:sz w:val="20"/>
          <w:szCs w:val="20"/>
        </w:rPr>
        <w:t>Octubre – Mayo (excl. festivos) — Precio más bajo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Verano: </w:t>
      </w:r>
      <w:r>
        <w:rPr>
          <w:rFonts w:eastAsia="Arial" w:cs="Arial"/>
          <w:color w:val="1A1A1A"/>
          <w:sz w:val="20"/>
          <w:szCs w:val="20"/>
        </w:rPr>
        <w:t>15 Jun – 15 Sep — Precio máximo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Navidad: </w:t>
      </w:r>
      <w:r>
        <w:rPr>
          <w:rFonts w:eastAsia="Arial" w:cs="Arial"/>
          <w:color w:val="1A1A1A"/>
          <w:sz w:val="20"/>
          <w:szCs w:val="20"/>
        </w:rPr>
        <w:t>22 Dic – 6 Ene — Precio especial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Semana Santa: </w:t>
      </w:r>
      <w:r>
        <w:rPr>
          <w:rFonts w:eastAsia="Arial" w:cs="Arial"/>
          <w:color w:val="1A1A1A"/>
          <w:sz w:val="20"/>
          <w:szCs w:val="20"/>
        </w:rPr>
        <w:t>Variable cada año — Precio especial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Festivos locales: </w:t>
      </w:r>
      <w:r>
        <w:rPr>
          <w:rFonts w:eastAsia="Arial" w:cs="Arial"/>
          <w:color w:val="1A1A1A"/>
          <w:sz w:val="20"/>
          <w:szCs w:val="20"/>
        </w:rPr>
        <w:t>Fiestas del municipio — Configurable por cliente</w:t>
      </w:r>
    </w:p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E74C3C"/>
          <w:sz w:val="28"/>
          <w:szCs w:val="28"/>
        </w:rPr>
        <w:t>Paso 3 — Stripe Connect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Bloque crítico. Sin Stripe no se pueden recibir pagos reales de reservas.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 Stripe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 del agente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stripe_account_id = null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 bloqueo. Inicia flujo create_stripe_connect.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Cuenta creada, onboarding no completado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Detecta que falta completar datos en Stripe. Genera nuevo link.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details_submitted pero charges_enabled = false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Explica que Stripe aún está verificando. Muestra pendientes.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charges_enabled = true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Marca paso completado. Avanza.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charges_enabled + payouts_enabled = true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Cuenta 100% operativa. Celebra y avanza.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FF0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E74C3C"/>
                <w:sz w:val="22"/>
                <w:szCs w:val="22"/>
              </w:rPr>
              <w:t xml:space="preserve">🔴 </w:t>
            </w:r>
            <w:r>
              <w:rPr>
                <w:rFonts w:eastAsia="Arial" w:cs="Arial"/>
                <w:b/>
                <w:bCs/>
                <w:color w:val="E74C3C"/>
                <w:sz w:val="22"/>
                <w:szCs w:val="22"/>
              </w:rPr>
              <w:t>BLOQUEO TOTAL: Sin charges_enabled = true el sistema no puede activar reservas reales.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Paso 4 — Dominio Personalizado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Permite que el cliente tenga su booking engine en reservas.mifinca.com en vez de en una URL genérica de Vercel.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 del agente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Sin dominio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Explica la opción. Pide si quiere configurar uno ahora.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Dominio añadido, DNS no propagado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Muestra registros DNS exactos que debe añadir en Arsys/registrador.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DNS propagado, SSL pendiente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 que el SSL puede tardar hasta 24h. Nada que hacer.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SSL activo y verificado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Marca paso completado.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FFDE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39C12"/>
                <w:sz w:val="22"/>
                <w:szCs w:val="22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F39C12"/>
                <w:sz w:val="22"/>
                <w:szCs w:val="22"/>
              </w:rPr>
              <w:t>Este paso es opcional si el cliente quiere operar con la URL de Vercel provisionalmente.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7AE60"/>
          <w:sz w:val="28"/>
          <w:szCs w:val="28"/>
        </w:rPr>
        <w:t>Paso 5 — Emails Transaccionales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El agente crea las plantillas base automáticamente. El cliente solo confirma o personaliza textos.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Plantilla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BOOKING_CONFIRMED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Pago Stripe exitoso → reserva confirmada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BOOKING_CANCELLED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Cancelación manual o automática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PRE_CHECKIN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48h antes del check-in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CHECKOUT_REMINDER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Día del check-out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POST_STAY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24h después del check-out (solicita reseña)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PAYMENT_FAILED</w:t>
            </w:r>
          </w:p>
        </w:tc>
        <w:tc>
          <w:tcPr>
            <w:tcW w:w="65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Webhook Stripe de pago fallido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Comportamiento del agente: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A1A1A"/>
          <w:sz w:val="20"/>
          <w:szCs w:val="20"/>
        </w:rPr>
        <w:t>Si ninguna plantilla existe: crea las 6 plantillas base automáticamente (con confirmación del usuario).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A1A1A"/>
          <w:sz w:val="20"/>
          <w:szCs w:val="20"/>
        </w:rPr>
        <w:t>Si existen plantillas: ofrece revisar y personalizar textos uno a uno.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A1A1A"/>
          <w:sz w:val="20"/>
          <w:szCs w:val="20"/>
        </w:rPr>
        <w:t>El agente indica dónde encontrar la pantalla de plantillas en el panel de admin.</w:t>
      </w:r>
    </w:p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Paso 6 — Fotos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Las fotos son esenciales para la conversión. El agente guía la subida por unidad con orden y buenas prácticas.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 del agente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Sin fotos en ninguna unidad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Indica importancia. Redirige a módulo de fotos de cada unidad.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Alguna unidad sin fotos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Lista las unidades sin imágenes y propone completarlas.</w:t>
            </w:r>
          </w:p>
        </w:tc>
      </w:tr>
      <w:tr>
        <w:trPr/>
        <w:tc>
          <w:tcPr>
            <w:tcW w:w="26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Todas con al menos 1 foto</w:t>
            </w:r>
          </w:p>
        </w:tc>
        <w:tc>
          <w:tcPr>
            <w:tcW w:w="67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Marca paso completado. Sugiere añadir más si tiene pocas.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FFDE7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39C12"/>
                <w:sz w:val="22"/>
                <w:szCs w:val="22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F39C12"/>
                <w:sz w:val="22"/>
                <w:szCs w:val="22"/>
              </w:rPr>
              <w:t>Recomendación: mínimo 5 fotos por unidad. La foto principal aparece en el listado.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5. Bloqueos y Validaciones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5.1 Bloqueos críticos (impiden avanzar)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99"/>
        <w:gridCol w:w="3200"/>
        <w:gridCol w:w="5761"/>
      </w:tblGrid>
      <w:tr>
        <w:trPr>
          <w:tblHeader w:val="true"/>
        </w:trPr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Condición de bloqueo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🔴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 hay unidades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Sin unidades no se pueden crear precios ni recibir reservas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🔴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 hay precios configurados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El motor de reservas no puede calcular importes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🔴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Stripe charges_enabled = false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 se pueden cobrar reservas aunque existan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🔴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Unidad sin capacidad definida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Puede causar overbooking o errores en combinaciones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5.2 Advertencias (permiten avanzar pero avisan)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99"/>
        <w:gridCol w:w="3200"/>
        <w:gridCol w:w="5761"/>
      </w:tblGrid>
      <w:tr>
        <w:trPr>
          <w:tblHeader w:val="true"/>
        </w:trPr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Advertencia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Dominio sin SSL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El widget funciona pero sin HTTPS el navegador avisa al usuario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Temporadas solapadas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Puede generar precios ambiguos en fechas de frontera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Precios solo para algunas temporadas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Las fechas sin temporada usarán precio base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Menos de 3 fotos por unidad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Baja conversión en el widget público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Stripe payouts pendientes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Puede cobrar pero los ingresos tardarán más en llegar</w:t>
            </w:r>
          </w:p>
        </w:tc>
      </w:tr>
      <w:tr>
        <w:trPr/>
        <w:tc>
          <w:tcPr>
            <w:tcW w:w="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32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Email templates sin personalizar</w:t>
            </w:r>
          </w:p>
        </w:tc>
        <w:tc>
          <w:tcPr>
            <w:tcW w:w="576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Funcionales pero con textos genéricos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6. Sistema de Progreso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El agente mantiene y actualiza un objeto onboarding_status que refleja el estado real de cada bloque: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1A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E0E0E0"/>
                <w:sz w:val="20"/>
                <w:szCs w:val="20"/>
              </w:rPr>
              <w:t>onboarding_status: {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>property:    "complete",   // datos básicos del alojamiento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>unidades:    "complete",   // al menos 1 unidad con capacidad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>precios:     "incomplete", // faltan precios en temporada alta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>stripe:      "pending",    // onboarding iniciado, no completado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7AACCC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AACCC"/>
                <w:sz w:val="20"/>
                <w:szCs w:val="20"/>
              </w:rPr>
              <w:t>dominio:     "skipped",    // el cliente eligió no configurar ahora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8D8C8"/>
                <w:sz w:val="20"/>
                <w:szCs w:val="20"/>
              </w:rPr>
              <w:t>emails:      "complete",   // 6 plantillas creadas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4A261"/>
                <w:sz w:val="20"/>
                <w:szCs w:val="20"/>
              </w:rPr>
              <w:t>fotos:       "incomplete"  // falta Apartamento 2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E0E0E0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Estados posibles por bloque: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000"/>
        <w:gridCol w:w="7359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73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>
        <w:trPr/>
        <w:tc>
          <w:tcPr>
            <w:tcW w:w="20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"pending"</w:t>
            </w:r>
          </w:p>
        </w:tc>
        <w:tc>
          <w:tcPr>
            <w:tcW w:w="73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Aún no se ha iniciado este bloque</w:t>
            </w:r>
          </w:p>
        </w:tc>
      </w:tr>
      <w:tr>
        <w:trPr/>
        <w:tc>
          <w:tcPr>
            <w:tcW w:w="20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"in_progress"</w:t>
            </w:r>
          </w:p>
        </w:tc>
        <w:tc>
          <w:tcPr>
            <w:tcW w:w="73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Parcialmente configurado, el agente está guiando</w:t>
            </w:r>
          </w:p>
        </w:tc>
      </w:tr>
      <w:tr>
        <w:trPr/>
        <w:tc>
          <w:tcPr>
            <w:tcW w:w="20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"incomplete"</w:t>
            </w:r>
          </w:p>
        </w:tc>
        <w:tc>
          <w:tcPr>
            <w:tcW w:w="73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Iniciado pero con datos faltantes o errores detectados</w:t>
            </w:r>
          </w:p>
        </w:tc>
      </w:tr>
      <w:tr>
        <w:trPr/>
        <w:tc>
          <w:tcPr>
            <w:tcW w:w="20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"complete"</w:t>
            </w:r>
          </w:p>
        </w:tc>
        <w:tc>
          <w:tcPr>
            <w:tcW w:w="73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Bloque validado y completado correctamente</w:t>
            </w:r>
          </w:p>
        </w:tc>
      </w:tr>
      <w:tr>
        <w:trPr/>
        <w:tc>
          <w:tcPr>
            <w:tcW w:w="20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"skipped"</w:t>
            </w:r>
          </w:p>
        </w:tc>
        <w:tc>
          <w:tcPr>
            <w:tcW w:w="73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El cliente eligió omitir (solo para bloques opcionales)</w:t>
            </w:r>
          </w:p>
        </w:tc>
      </w:tr>
      <w:tr>
        <w:trPr/>
        <w:tc>
          <w:tcPr>
            <w:tcW w:w="200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"blocked"</w:t>
            </w:r>
          </w:p>
        </w:tc>
        <w:tc>
          <w:tcPr>
            <w:tcW w:w="735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Tiene error crítico que impide el funcionamiento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7. Condición de Sistema Operativo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El agente declara el sistema como 'listo para recibir reservas' solo cuando se cumplen TODAS estas condiciones:</w:t>
      </w:r>
    </w:p>
    <w:p>
      <w:pPr>
        <w:pStyle w:val="Normal"/>
        <w:spacing w:before="120" w:after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 xml:space="preserve">✅ </w:t>
      </w:r>
      <w:r>
        <w:rPr>
          <w:rFonts w:eastAsia="Arial" w:cs="Arial"/>
          <w:color w:val="1A1A1A"/>
          <w:sz w:val="22"/>
          <w:szCs w:val="22"/>
        </w:rPr>
        <w:t>Mínimo 1 unidad con capacidad definida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 xml:space="preserve">✅ </w:t>
      </w:r>
      <w:r>
        <w:rPr>
          <w:rFonts w:eastAsia="Arial" w:cs="Arial"/>
          <w:color w:val="1A1A1A"/>
          <w:sz w:val="22"/>
          <w:szCs w:val="22"/>
        </w:rPr>
        <w:t>Precio base configurado para todas las unidades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 xml:space="preserve">✅ </w:t>
      </w:r>
      <w:r>
        <w:rPr>
          <w:rFonts w:eastAsia="Arial" w:cs="Arial"/>
          <w:color w:val="1A1A1A"/>
          <w:sz w:val="22"/>
          <w:szCs w:val="22"/>
        </w:rPr>
        <w:t>Stripe charges_enabled = true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 xml:space="preserve">✅ </w:t>
      </w:r>
      <w:r>
        <w:rPr>
          <w:rFonts w:eastAsia="Arial" w:cs="Arial"/>
          <w:color w:val="1A1A1A"/>
          <w:sz w:val="22"/>
          <w:szCs w:val="22"/>
        </w:rPr>
        <w:t>Al menos las plantillas BOOKING_CONFIRMED y BOOKING_CANCELLED creadas</w:t>
      </w:r>
    </w:p>
    <w:p>
      <w:pPr>
        <w:pStyle w:val="Normal"/>
        <w:spacing w:before="14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8F8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7AE60"/>
                <w:sz w:val="22"/>
                <w:szCs w:val="22"/>
              </w:rPr>
              <w:t>Una vez cumplidas estas 4 condiciones, el agente emite el mensaje de activación y el sistema queda operativo para recibir reservas reales.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8. Integración Técnica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8.1 Dónde vive el agente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El agente de onboarding se implementa como una Supabase Edge Function que recibe el estado completo y devuelve una respuesta JSON estructurada. El frontend del panel de admin de casarural-v2 consume esta función en cada paso del wizard.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Edge Function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Supabase Edge Functions (Deno)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LLM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Claude claude-sonnet-4-20250514 via Anthropic API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Frontend wizard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React + TypeScript en casarural-v2 admin panel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Estado persistente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Tabla onboarding_status en Supabase (por tenant)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Stripe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Stripe Connect Express + webhooks</w:t>
            </w:r>
          </w:p>
        </w:tc>
      </w:tr>
      <w:tr>
        <w:trPr/>
        <w:tc>
          <w:tcPr>
            <w:tcW w:w="23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69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Resend (cuenta única, por-client API keys)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8.2 Tabla onboarding_status en Supabase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99"/>
        <w:gridCol w:w="2201"/>
        <w:gridCol w:w="43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 del registro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property_id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uuid FK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Referencia a properties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property_step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pending | complete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unidades_step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pending | in_progress | complete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precios_step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pending | incomplete | complete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stripe_step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pending | in_progress | complete | blocked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dominio_step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pending | in_progress | complete | skipped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emails_step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pending | complete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fotos_step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pending | incomplete | complete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system_active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true solo si cumple las 4 condiciones críticas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last_agent_response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Última respuesta del agente (para reanudar sesión)</w:t>
            </w:r>
          </w:p>
        </w:tc>
      </w:tr>
      <w:tr>
        <w:trPr/>
        <w:tc>
          <w:tcPr>
            <w:tcW w:w="2799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updated_at</w:t>
            </w:r>
          </w:p>
        </w:tc>
        <w:tc>
          <w:tcPr>
            <w:tcW w:w="2201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4360" w:type="dxa"/>
            <w:tcBorders>
              <w:top w:val="single" w:sz="2" w:space="0" w:color="DADEE3"/>
              <w:left w:val="single" w:sz="2" w:space="0" w:color="DADEE3"/>
              <w:bottom w:val="single" w:sz="2" w:space="0" w:color="DADEE3"/>
              <w:right w:val="single" w:sz="2" w:space="0" w:color="DADEE3"/>
            </w:tcBorders>
            <w:shd w:fill="F0F4F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Última actualización del estado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9. Resumen Ejecutivo</w:t>
      </w:r>
    </w:p>
    <w:p>
      <w:pPr>
        <w:pStyle w:val="Normal"/>
        <w:pBdr>
          <w:bottom w:val="single" w:sz="4" w:space="1" w:color="2E86AB"/>
        </w:pBdr>
        <w:spacing w:before="20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ADEE3"/>
              <w:left w:val="single" w:sz="12" w:space="0" w:color="2E86AB"/>
              <w:bottom w:val="single" w:sz="2" w:space="0" w:color="DADEE3"/>
            </w:tcBorders>
            <w:shd w:fill="F0F4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4"/>
                <w:szCs w:val="24"/>
              </w:rPr>
              <w:t>El Agente de Onboarding de StayNexApp no es un chatbot de ayuda.</w:t>
            </w:r>
          </w:p>
          <w:p>
            <w:pPr>
              <w:pStyle w:val="Normal"/>
              <w:widowControl w:val="false"/>
              <w:spacing w:before="80" w:after="0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Es un orquestador inteligente que:</w:t>
            </w:r>
          </w:p>
          <w:p>
            <w:pPr>
              <w:pStyle w:val="Normal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Analiza el estado real del sistema antes de cada respuesta.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Detecta qué falta y propone la acción concreta para resolverlo.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Bloquea el avance cuando hay dependencias sin resolver.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Guía el flujo en orden obligatorio hasta el sistema activo.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Responde en JSON procesable por el frontend del wizard.</w:t>
            </w:r>
          </w:p>
          <w:p>
            <w:pPr>
              <w:pStyle w:val="Normal"/>
              <w:widowControl w:val="false"/>
              <w:spacing w:before="100" w:after="0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7AE60"/>
                <w:sz w:val="22"/>
                <w:szCs w:val="22"/>
              </w:rPr>
              <w:t>Resultado esperado: el cliente llega al primer login y en menos de 30 minutos tiene su sistema operativo listo para recibir reservas reales con cobro automático.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6C757D"/>
          <w:sz w:val="18"/>
          <w:szCs w:val="18"/>
        </w:rPr>
        <w:t>StayNexApp · casarural-v2 · Documento interno · Abril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Ttulo2">
    <w:name w:val="Heading 2"/>
    <w:basedOn w:val="Ttulo"/>
    <w:qFormat/>
    <w:pPr>
      <w:spacing w:before="300" w:after="16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Ttulo3">
    <w:name w:val="Heading 3"/>
    <w:basedOn w:val="Ttulo"/>
    <w:qFormat/>
    <w:pPr>
      <w:spacing w:before="240" w:after="12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13</Pages>
  <Words>1863</Words>
  <Characters>10786</Characters>
  <CharactersWithSpaces>12338</CharactersWithSpaces>
  <Paragraphs>380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2026-04-15T20:31:09Z</dcterms:created>
  <dc:creator>Un-named</dc:creator>
  <dc:description/>
  <dc:language>es-ES</dc:language>
  <cp:lastModifiedBy/>
  <dcterms:modified xsi:type="dcterms:W3CDTF">2026-04-16T09:12:25Z</dcterms:modified>
  <cp:revision>2</cp:revision>
  <dc:subject/>
  <dc:title/>
</cp:coreProperties>
</file>