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drawing>
                <wp:inline distT="0" distB="0" distL="0" distR="0">
                  <wp:extent cx="1524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Propuesta de colaboración para APIEM</w:t>
            </w:r>
          </w:p>
        </w:tc>
      </w:tr>
    </w:tbl>
    <w:p>
      <w:pPr>
        <w:spacing w:after="300" w:before="300"/>
      </w:pPr>
    </w:p>
    <w:p>
      <w:pPr>
        <w:spacing w:after="80" w:before="10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Estimado equipo de APIEM,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Somos TrabFlow Technologies, S.L., una empresa tecnológica con sede en Majadahonda (Madrid), especializada en software de gestión para instaladores eléctricos autónomos y pequeñas empresas del sector. Nos ponemos en contacto con vosotros porque creemos que lo que hemos construido puede aportar valor real a los instaladores eléctricos de Madrid que representáis, y queremos que lo conozcáis antes de nuestro lanzamiento público.</w:t>
      </w:r>
    </w:p>
    <w:p>
      <w:pPr>
        <w:spacing w:after="20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A96"/>
          <w:sz w:val="28"/>
          <w:szCs w:val="28"/>
        </w:rPr>
        <w:t xml:space="preserve">El problema que resolvemos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Presupuestos a mano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REBT e ITC-BT sin consulta rápida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Cobros sin seguimiento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Desplazamientos sin optimizar</w:t>
            </w:r>
          </w:p>
        </w:tc>
      </w:tr>
    </w:tbl>
    <w:p>
      <w:pPr>
        <w:spacing w:after="20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A96"/>
          <w:sz w:val="28"/>
          <w:szCs w:val="28"/>
        </w:rPr>
        <w:t xml:space="preserve">Qué hace TrabFlow</w:t>
      </w:r>
    </w:p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instalador eléctrico dicta desde la furgoneta o la obra. La IA genera el presupuesto eléctrico con partidas REBT en 30 segundos, lo envía por WhatsApp al cliente y crea la factura automáticamente cuando este acepta. Sin papeleo, desde el móvil.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0"/>
                <w:szCs w:val="20"/>
              </w:rPr>
              <w:t xml:space="preserve">Voz a presupuesto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Partidas eléctricas con precios reales generadas por IA en 30 segundos.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0"/>
                <w:szCs w:val="20"/>
              </w:rPr>
              <w:t xml:space="preserve">Envío por WhatsApp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El cliente recibe el presupuesto con enlace de aceptación directo.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0"/>
                <w:szCs w:val="20"/>
              </w:rPr>
              <w:t xml:space="preserve">Facturación automática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Un clic desde el presupuesto aceptado. VeriFactu incluido desde el primer día.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0"/>
                <w:szCs w:val="20"/>
              </w:rPr>
              <w:t xml:space="preserve">Ruta diaria óptima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Planificación automática de trabajos. Menos kilómetros, más trabajos al día.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0"/>
                <w:szCs w:val="20"/>
              </w:rPr>
              <w:t xml:space="preserve">IA de normativa eléctrica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Consulta REBT, ITC-BT, IVA, IRPF en lenguaje natural desde el móvil.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El producto ya funciona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Esto no es una idea. Es una plataforma con datos reales.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00250" cy="430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Captura real de TrabFlow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Vista de inicio del instalador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A96"/>
                <w:sz w:val="22"/>
                <w:szCs w:val="22"/>
              </w:rPr>
              <w:t xml:space="preserve">Lo que verán instaladores eléctricos de Madrid desde el primer día:</w:t>
            </w:r>
          </w:p>
          <w:p>
            <w:pPr>
              <w:spacing w:after="60" w:before="6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600"/>
            </w:tblGrid>
            <w:tr>
              <w:trPr>
                <w:cantSplit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A9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✓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535"/>
                      <w:sz w:val="20"/>
                      <w:szCs w:val="20"/>
                    </w:rPr>
                    <w:t xml:space="preserve">Panel de inicio con trabajos activos y facturación del mes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A9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✓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535"/>
                      <w:sz w:val="20"/>
                      <w:szCs w:val="20"/>
                    </w:rPr>
                    <w:t xml:space="preserve">Botón de dictado por voz directo desde el móvil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A9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✓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535"/>
                      <w:sz w:val="20"/>
                      <w:szCs w:val="20"/>
                    </w:rPr>
                    <w:t xml:space="preserve">Presupuesto generado por IA en 30 segundos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A9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✓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535"/>
                      <w:sz w:val="20"/>
                      <w:szCs w:val="20"/>
                    </w:rPr>
                    <w:t xml:space="preserve">Envío al cliente por WhatsApp con enlace de aceptación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A9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✓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535"/>
                      <w:sz w:val="20"/>
                      <w:szCs w:val="20"/>
                    </w:rPr>
                    <w:t xml:space="preserve">Factura generada automáticamente al aceptar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A9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✓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535"/>
                      <w:sz w:val="20"/>
                      <w:szCs w:val="20"/>
                    </w:rPr>
                    <w:t xml:space="preserve">Cumplimiento VeriFactu integrado desde el primer día</w:t>
                  </w:r>
                </w:p>
              </w:tc>
            </w:tr>
          </w:tbl>
          <w:p>
            <w:pPr>
              <w:spacing w:after="200" w:before="20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A96"/>
                <w:sz w:val="20"/>
                <w:szCs w:val="20"/>
              </w:rPr>
              <w:t xml:space="preserve">El flujo completo, de cabo a rabo: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19"/>
                <w:szCs w:val="19"/>
              </w:rPr>
              <w:t xml:space="preserve">Dictado por voz  →  Presupuesto IA  →  WhatsApp al cliente  →  Aceptación digital  →  Factura automática  →  VeriFactu</w:t>
            </w:r>
          </w:p>
          <w:p>
            <w:pPr>
              <w:spacing w:after="140" w:before="14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rPr>
                <w:cantSplit/>
              </w:trPr>
              <w:tc>
                <w:tcPr>
                  <w:tcW w:type="dxa" w:w="6000"/>
                  <w:tcBorders>
                    <w:top w:val="single" w:color="C8922A" w:sz="4"/>
                    <w:left w:val="single" w:color="C8922A" w:sz="4"/>
                    <w:bottom w:val="none" w:color="FFFFFF" w:sz="0"/>
                    <w:right w:val="none" w:color="FFFFFF" w:sz="0"/>
                  </w:tcBorders>
                  <w:shd w:fill="FDF3E3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922A"/>
                      <w:sz w:val="20"/>
                      <w:szCs w:val="20"/>
                    </w:rPr>
                    <w:t xml:space="preserve">Sin coste. Sin formación. Sin cambiar su forma de trabajar.</w:t>
                  </w:r>
                </w:p>
                <w:p>
                  <w:r>
                    <w:rPr>
                      <w:rFonts w:ascii="Arial" w:cs="Arial" w:eastAsia="Arial" w:hAnsi="Arial"/>
                      <w:color w:val="1C2535"/>
                      <w:sz w:val="19"/>
                      <w:szCs w:val="19"/>
                    </w:rPr>
                    <w:t xml:space="preserve">TrabFlow está diseñado para que el instalador lo adopte en minutos, no en días. Instaladores eléctricos de Madrid que lo prueben durante los 6 meses gratuitos dispondrán de la herramienta que necesitan ya, y estarán listos para VeriFactu 2027 sin esfuerzo extra.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A96"/>
          <w:sz w:val="28"/>
          <w:szCs w:val="28"/>
        </w:rPr>
        <w:t xml:space="preserve">Lo que os proponemos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A96"/>
                <w:sz w:val="22"/>
                <w:szCs w:val="22"/>
              </w:rPr>
              <w:t xml:space="preserve">No os pedimos nada económico ni de recursos. Solo queremos que lo conozcáis.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Una demostración de 20 minutos por videollamada para que evaluéis la herramienta.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Si os parece útil, ofrecerla a los instaladores eléctricos de Madrid de forma totalmente gratuita durante los primeros 6 meses.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Recoger su feedback para mejorar el producto con casos de uso reales del sector en Madrid.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Si la acogida es positiva, explorar una mención en vuestra comunicación a asociados o en vuestros eventos formativos.</w:t>
            </w:r>
          </w:p>
        </w:tc>
      </w:tr>
    </w:tbl>
    <w:p>
      <w:pPr>
        <w:spacing w:after="40" w:before="40"/>
      </w:pPr>
    </w:p>
    <w:p>
      <w:pPr>
        <w:spacing w:after="20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A96"/>
          <w:sz w:val="28"/>
          <w:szCs w:val="28"/>
        </w:rPr>
        <w:t xml:space="preserve">Por qué ahora</w:t>
      </w:r>
    </w:p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En enero de 2027 entra en vigor VeriFactu para empresas (julio 2027 para autónomos). Los instaladores eléctricos de Madrid van a necesitar adaptarse urgentemente. Queremos estar listos para ser su herramienta de referencia, y APIEM es el canal más cercano y de mayor confianza para los profesionales del sector en la Comunidad de Madrid.</w:t>
      </w:r>
    </w:p>
    <w:p>
      <w:pPr>
        <w:spacing w:after="20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A96"/>
          <w:sz w:val="28"/>
          <w:szCs w:val="28"/>
        </w:rPr>
        <w:t xml:space="preserve">Sobre TrabFlow Technologies, S.L.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Sede: Majadahonda, Madrid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Plataforma en fase beta avanzada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Marca registrada OEPM (clase 09)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Sociedad limitada constituida en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Cobertura: electricidad, climatización, fontanería, cerrajería, reformas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Stack: React + Supabase + IA Claude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• Objetivo: ser la herramienta estándar del instalador en España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Nos gustaría enseñároslo en persona o por videollamada.</w:t>
            </w:r>
          </w:p>
          <w:p>
            <w:pPr>
              <w:spacing w:after="6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Fernando Carbonell Cabo  |  Fundador  |  fercarboc@gmail.com  |  www.trabflow.com</w:t>
            </w:r>
          </w:p>
          <w:p>
            <w:pPr>
              <w:spacing w:after="40" w:before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8D0"/>
                <w:sz w:val="18"/>
                <w:szCs w:val="18"/>
              </w:rPr>
              <w:t xml:space="preserve">TrabFlow Technologies, S.L.  |  Majadahonda, Madrid  | 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205a14d963661731d2482ab351fc4206b08aeb.jpg"/><Relationship Id="rId8" Type="http://schemas.openxmlformats.org/officeDocument/2006/relationships/image" Target="media/cff14982ebd7a5da9635b3c1e3f46b602f85bf8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2026-06-24T17:11:03.741Z</dcterms:created>
  <dcterms:modified xsi:type="dcterms:W3CDTF">2026-06-24T17:11:03.741Z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