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TradeFlow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Análisis de Necesidades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Módulo IA de Contratos de Mantenimiento</w:t>
      </w:r>
    </w:p>
    <w:p>
      <w:pPr>
        <w:pBdr>
          <w:bottom w:val="single" w:color="2E75B6" w:sz="6" w:space="8"/>
        </w:pBd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Plan Empresa — Implementación del Módulo de Contratos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DEBACU HOTELS S.L.  —  CIF B-55381214  —  Confidencial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Versión 1.0  —  Mayo 2026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0. Resumen Ejecutivo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módulo de Contratos de Mantenimiento de TradeFlow AI es el componente central del Plan Empresa. Su objetivo es dotar a los autónomos y PYMES del sector de instalaciones y servicios (fontaneros, electricistas, climatización, multiservicio) de una herramienta de IA que genere contratos de mantenimiento inteligentes, sectorializados y listos para firmar, partiendo de una simple instrucción en lenguaje natural.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Propuesta de Valor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El instalador dicta: “Contrato mantenimiento fontanería para fábrica de leche”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La IA detecta: oficio, sector, criticidad y plantilla aplicable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El sistema genera automáticamente: alcance, SLA, horarios, recargos, preventivos, exclusiones y precio mensual sugerido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El usuario revisa, ajusta, convierte en contrato y envía por email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El contrato activo genera facturas recurrentes sin trabajo manual adicional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Tiempo generación contrato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&lt; 60 segundos desde dictado a borrador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Contratos activos por empresa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Ilimitados (plan empresa)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Usuarios máximos por empresa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 usuarios con roles diferenciados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Oficios soportados en v1.0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 (fontanería, electricidad, climatización, limpieza, jardinería, informática, ascensores)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Sectores soportados en v1.0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14 sectores (industrial, hotelero, hospitalario, etc.)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Integración email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Resend API (plugin oficial Claude Code)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Contexto y Alcance del Módulo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Posicionamiento dentro de TradeFlow AI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TradeFlow AI está estructurado en tres planes de suscripción: Autónomo (€49/mes), Profesional (€99/mes) y Empresa (€179/mes). El módulo de Contratos de Mantenimiento es una funcionalidad exclusiva del Plan Empresa, diseñada para empresas con equipos de hasta 10 usuarios que gestionan carteras de clientes con contratos recurrentes.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 a Contratos de Mantenimiento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Autónomo (€49/mes)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incluido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Profesional (€99/mes)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incluido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Empresa (€179/mes)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Acceso completo al módulo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Diferencia con Presupuestos de Obra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Los contratos de mantenimiento tienen una naturaleza radicalmente diferente a los presupuestos de obra puntual. Este módulo debe tratarlos como entidades propias: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Presupuesto de obra: trabajo puntual, precio cerrado, ejecutar y facturar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Contrato de mantenimiento: relación recurrente, cuota mensual, SLA, guardias, preventivos, exclusiones y facturación recurrente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Arquitectura de la IA de Contratos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Principio de Diseño: La IA No Inventa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principio rector de todo el módulo es que la IA no debe inventar contratos desde cero. La IA debe: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Detectar el contexto (oficio + sector + criticidad)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Seleccionar la plantilla base correspondiente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Completar las variables con los valores del catálogo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Ajustar importes según tarifas de referencia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Proponer al usuario para revisión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de Detección 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Input: 'Contrato mantenimiento climatización hotel'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Detecta oficio: climatización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Detecta sector: hotelero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Infiere criticidad: alta (sector hotelero + climatización = verano crítico)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Selecciona plantilla: climatizacion_hotel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Genera: horario 08-22h, guardias fines de semana, 4 preventivos/mes, SLA 1h urgente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→ Propone precio: 1.000-6.000 €/mes según tamaño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Motores IA Especializados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 arquitectura se divide en motores independientes para mantener prompts focalizados y evitar contaminación entre funcionalidades: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Motor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Prompt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Motor Contratos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Detectar tipo de contrato, aplicar plantilla, generar estructura JSON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system_prompt_contratos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Motor Sectorizador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Clasificar sector, criticidad y aplicar matriz de cobertura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system_prompt_sectorizador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Motor SLA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Calcular tiempos de respuesta, guardias y disponibilidad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system_prompt_mantenimientos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Motor Facturación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Generar cuotas, facturas recurrentes y extra-contrato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system_prompt_facturacion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Motor Emails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Redactar y enviar presupuestos, contratos y facturas vía Resend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system_prompt_emails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Motor Panel Empresa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Gestionar estados, usuarios y dashboard de contratos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system_prompt_panel_empresa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Matriz de Cobertura: sector + oficio + criticidad = plantilla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Este es el corazón del sistema. La combinación de tres variables produce automáticamente una plantilla con todos sus parámetros: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 + Oficio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Criticidad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Plantilla aplicada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Industrial / Fontanería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Alta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fontaneria_industrial_estandar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Alimentario / Fontanería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Alta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fontaneria_industrial_alimentaria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Hotelero / Climatización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Alta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climatizacion_hotel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Hospitalario / Electricidad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Extrema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electricidad_hospital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Supermercado / Frío industrial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Muy alta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frio_supermercado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Comunidad / Fontanería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Baja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fontaneria_comunidad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Oficinas / Limpieza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limpieza_oficinas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Logística / Electricidad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Alta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electricidad_industrial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Catálogos del Sistema 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Catálogo de Oficios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sistema debe mantener un catálogo de oficios con tarifas de referencia por hora, tipos de personal y categoría: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Oficio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hora (min–rec–max)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Personal típico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Limpieza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15…20…28 €/h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Operario, supervisor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Fontanería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35…50…75 €/h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Oficial fontanero, ayudante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Electricidad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35…50…70 €/h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Electricista oficial, técnico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Climatización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40…60…85 €/h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Técnico HVAC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Mecánica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35…55…85 €/h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Mecánico, especializado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Jardinería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18…25…40 €/h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Jardinero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Informática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35…60…95 €/h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Técnico soporte, sysadmin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Ascensores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Contrato especializado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Técnico homologado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Catálogo de SLA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 SLA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de respuesta y descripción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CRÍTICO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15 min (remoto) / 30 min (presencial) — Servicio detenido completamente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URGENTE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hora — Incidencia importante, producción afectada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 horas — Incidencia estándar, operativa no crítica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PREVENTIVO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24–48 horas — Mantenimiento programado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SLA EXTREMO (Hospital)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15 min + guardia permanente + grupo electrógeno backup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Catálogo de Recargos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Recargo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Sábado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+25% sobre tarifa base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Domingo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+40% sobre tarifa base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Festivo nacional/local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+50% sobre tarifa base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Horario nocturno (22:00–06:00)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+35% sobre tarifa base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Urgencia &lt; 2 horas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+40% sobre tarifa base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Urgencia &lt; 1 hora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+60% sobre tarifa base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Guardia 24h contratada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+70% sobre cuota mensual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Urgencia SLA máximo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+80–90% (ascensores, frío industrial)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Catálogo de Sectores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14 sectores con parámetros diferenciados de criticidad, SLA, personal y horarios: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 de Criticidad por defecto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Oficinas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Comunidad de propietarios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Industrial general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Industria alimentaria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Hospitalario / Sanitario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Extrema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Hotelero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Retail / Comercio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Normal-Alta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Logística / Almacenes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Restauración / Hostelería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Gasolineras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Educación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Farmacéutico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Muy alta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Taller / Automoción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Supermercado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Muy alta (frío industrial crítico)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Plantillas de Contrato por Oficio y Sector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Estructura de una Plantilla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Cada plantilla debe contener los siguientes campos obligatorios: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codigo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Identificador único (ej: fontaneria_industrial_alimentaria)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sector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Sector del cliente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oficio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Especialidad técnica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criticidad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baja / normal / alta / muy_alta / extrema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horario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Objeto con inicio, fin y días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guardias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true/false + configuración de guardia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preventivos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Número de visitas preventivas al 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Objeto con tiempos por prioridad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recargos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Porcentajes aplicables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incluye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Array de servicios cubiertos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no_incluye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Array de exclusiones (piezas, materiales, etc.)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facturacion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Cuota mensual de referencia (min/rec/max)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renovacion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Duración y renovación automática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personal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Tipos de personal necesarios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Plantillas Prioritarias para v1.0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 Plantilla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mensual de referencia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fontaneria_industrial_alimentaria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700–2.500 €/mes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fontaneria_comunidad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200–600 €/mes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fontaneria_industrial_estandar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450–1.200 €/mes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electricidad_industrial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500–2.000 €/mes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electricidad_hospital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2.000–10.000 €/mes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climatizacion_hotel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1.000–6.000 €/mes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climatizacion_industrial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500–2.500 €/mes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frio_supermercado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800–3.500 €/mes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limpieza_oficinas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180–1.200 €/mes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multiservicio_comunidad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500–2.500 €/mes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informatica_pyme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150–1.500 €/mes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ascensor_comunidad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80–800 €/mes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Regla General de Exclusiones (Obligatoria en todas las plantillas)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Siempre excluido por defecto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Piezas y recambios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Materiales y consumibles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Maquinaria y equipos nuevos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Sustituciones completas de instalaciones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Trabajos de reforma o ampliación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• Instalaciones nuevas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 una intervención requiere piezas: la IA crea partida aparte con precio_unitario=0 y requiere_revision=true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Módulos Funcionales del Panel Empresa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Dashboard Principal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dashboard mostrará en tiempo real los KPIs de contratos de la empresa: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Contratos activos / pendientes de firma / vencidos / próximos a renovar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Facturación mensual prevista acumulada de todos los contratos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Incidencias abiertas asociadas a contratos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Presupuestos pendientes de convertir en contrato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Alertas de contratos que vencen en los próximos 30/60/90 días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Presupuestos de Contrato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Flujo de creación vía IA con estados controlados: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borrador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Generado por IA, pendiente de revisión del usuario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enviado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Enviado al cliente por email (Resend)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aceptado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Cliente ha aceptado, listo para convertir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rechazado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Cliente rechazó, cerrado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convertido_en_contrato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Contrato activo generado a partir del presupuesto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Gestión de Contratos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contrato es la entidad central del módulo. Campos obligatorios: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Cliente (vinculado a CRM de TradeFlow)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Tipo de contrato y oficios cubiertos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Fechas de inicio y fin + renovación automática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Importe mensual + desglose de cuota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SLA completo (normal, urgente, crítico)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Horario contratado + régimen de guardias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Recargos aplicables (festivos, nocturnos, urgencias)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Exclusiones explícitas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Documento PDF del contrato firmado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Referencia al presupuesto de origen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del Contrato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borrador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 elaboración, campos pendientes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pendiente_firma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Enviado al cliente, esperando firma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activo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Contrato vigente, genera facturas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pausado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Temporalmente suspendido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vencido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Fecha fin superada, sin renovar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cancelado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Resuelto anticipadamente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Modelos Reutilizables de Contrato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 empresa podrá guardar modelos de contrato predefinidos que aceleren la generación futura. La biblioteca inicial incluirá: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Mantenimiento fontanería (comunidad / industrial / alimentario)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Mantenimiento eléctrico (estándar / industrial / hospitalario)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Mantenimiento climatización (estándar / hotelero / industrial)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Mantenimiento limpieza (oficinas / comunidad)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Contrato multiservicio / facility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Contrato industrial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Contrato comunidad de propietarios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Conversión Presupuesto → Contrato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Cuando el cliente acepta el presupuesto, el sistema ejecutará automáticamente: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Crear contrato nuevo con todos los campos del presupuesto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Copiar cliente, partidas, SLA, horarios, recargos e importe mensual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Generar documento PDF del contrato (plantilla legal personalizable)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Cambiar estado del presupuesto a 'convertido_en_contrato'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Notificar al usuario para envío por email al cliente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Facturación desde Contratos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Todo contrato activo puede generar facturas de diferentes tipos: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Factura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Mensual (automática)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Cuota mensual del contrato, generación automática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Trimestral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Agrupación de 3 cuotas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Anual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Cuota anual con posible descuento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Intervención extra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Trabajo fuera del alcance del contrato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Urgencia / festivo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Recargo aplicado a intervención especial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Materiales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Piezas y recambios no incluidos en contrato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Usuarios, Roles y Permisos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Plan Empresa permite hasta 10 usuarios activos simultáneos. El sistema debe bloquear la creación de nuevos usuarios al alcanzar ese límite.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Acciones permitidas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Límites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Propietario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Todo (incluyendo eliminar empresa)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por empresa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Crear, editar, facturar, enviar email, gestionar usuarios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 límite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Comercial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Crear presupuestos, enviar, convertir contratos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 límite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Técnico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 contratos, crear partes, ver incidencias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 límite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Crear facturas, enviar, marcar pagada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 límite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Solo lectura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 todos los módulos sin editar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 límite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Gestión de Incidencias y Partes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Cada contrato activo puede tener incidencias asociadas. El sistema detectará automáticamente si la incidencia está dentro o fuera del alcance contractual y si debe facturarse aparte.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incidencia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 por defecto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Oficio asociado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Fuga de agua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Urgente (&lt; 1h)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Fontanería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 luz (total)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Crítico (inmediato)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Electricidad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 luz (parcial)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 (4h)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Electricidad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Aire no funciona (verano)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Urgente (2h)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Climatización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Servidor caído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Crítico (15 min remoto)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Informática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Ascensor parado con personas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Crítico (rescate 30 min)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Ascensores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Frío industrial averiado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Crítico (30 min)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Climatización / Frío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Limpieza extra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 (24h)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Limpieza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de Incidencia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abierta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Registrada, pendiente de asignar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asignada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Técnico asignado, no iniciada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en_curso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Técnico trabajando en ello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resuelta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Solucionada, pendiente de cierre formal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cerrada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Cerrada y documentada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facturada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Extra-contrato facturado al cliente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Integración Email — Resend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Justificación de Resend en TradeFlow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plugin oficial de Resend para Claude Code (instalado vía 'claude plugin install resend@claude-plugins-official') integra el servidor MCP y todos los skills de Resend en una sola instalación, siendo la solución óptima para los envíos transaccionales y documentales del módulo de contratos.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Eventos que disparan envío de email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Plantilla / Skill Resend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Presupuesto enviado al cliente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presupuesto_mantenimiento (react-email)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Contrato generado y listo para firma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contrato_mantenimiento (react-email)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Factura mensual emitida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factura_mensual (react-email)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Recordatorio de pago vencido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recordatorio_pago (email-best-practices)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Aviso de renovación próxima (30/60 días)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aviso_renovacion (react-email)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Aviso de contrato vencido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aviso_vencimiento (react-email)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Parte de intervención enviado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parte_intervencion (react-email)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Bienvenida nuevo usuario empresa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onboarding_empresa (react-email)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Configuración GDPR para envíos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Todos los envíos de email del módulo de contratos deben respetar el marco GDPR de DEBACU HOTELS S.L.: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Base legal: ejecución de contrato (Art. 6.1.b RGPD) para emails contractuales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Base legal: interés legítimo para recordatorios de renovación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correo del cliente debe estar registrado con consentimiento explícito en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Pie de email obligatorio: información responsable + enlace baja comunicaciones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Resend como subencargado: incluir en el Registro de Actividades de Tratamiento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Reglas de Comportamiento de la IA (15 Reglas Esenciales)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R1 — Detectar tipo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 el usuario dice 'mantenimiento', 'contrato', 'iguala' o 'servicio mensual': interpretar siempre como CONTRATO DE MANTENIMIENTO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R2 — Clasificar automáticamente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Detectar oficio, sector, tamaño cliente, horario lógico y SLA sin preguntar al usuario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R3 — Plantilla primero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generar contrato desde cero. Siempre seleccionar plantilla base y completar variables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R4 — Criticidad industrial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 menciona fábrica, hospital, supermercado o industria: proponer guardias, urgencias, festivos y preventivos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R5 — Horario por defecto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 especificación: usar 08:00-20:00 L-V. Si cliente industrial: sugerir cobertura fines de semana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R6 — Criticidad alta si producción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 se menciona 'producción', 'cadena', 'maquinaria', 'cámaras frigoríficas': marcar criticidad alta automáticamente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R7 — Exclusiones por defecto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Piezas, materiales y maquinaria SIEMPRE excluidos salvo indicación explícita del usuario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R8 — No inventar precios de materiales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 faltan precios de piezas: precio_unitario=0, requiere_revision=true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R9 — Sugerir importe mensual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 IA puede y debe proponer un importe mensual de referencia basado en el catálogo de precios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R10 — Generar exclusiones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Incluir siempre sección de exclusiones: piezas, maquinaria nueva, reformas, trabajos mayores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R11 — Detectar urgencias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Clasificar automáticamente: crítica / urgente / normal / preventiva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R12 — Alertas por incoherencias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Generar alertas si: horas incoherentes, cantidades exageradas, precios fuera de rango del catálogo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R13 — Aprendizaje por correcciones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 el usuario modifica repetidamente el mismo campo, actualizar la sugerencia futura para ese oficio/sector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R14 — Contrato industrial completo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Incluir siempre: disponibilidad, tiempo respuesta, guardias, preventivos, exclusiones, desplazamientos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R15 — Multi-oficio: partidas separadas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 hay varios oficios: crear una partida por oficio, nunca mezclar en una sola línea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Flujo Ideal de Implementación (Sprint por Sprint)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Sprint 1 — Base de Datos y Catálogos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Tablas Supabase: oficios, sla_catalog, sectores, plantillas_contrato, recargos, horarios, incidencias_tipo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Poblar catálogos iniciales (7 oficios, 14 sectores, 12 plantillas base, 8 recargos)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Edge Function: detectar_contrato (recibe texto libre, devuelve JSON estructurado)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Sprint 2 — Motor IA de Contratos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prompt: system_prompt_contratos con acceso a catálogos vía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prompt: system_prompt_sectorizador para matriz sector+oficio+criticidad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Endpoint: /api/ai/generar-contrato (POST con texto libre, responde JSON contrato)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Tests con casos reales del documento de referencia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Sprint 3 — UI Panel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Dashboard con KPIs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CRUD de presupuestos de contrato con estados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Flujo de conversión presupuesto → contrato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Gestión de modelos reutilizables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Sprint 4 — Facturación 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Motor de facturación recurrente (Edge Function cron mensual)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Integración Resend: 8 plantillas React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Flujo de envío: presupuesto, contrato, factura, recordatorios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Sistema de alertas de renovación y vencimiento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10.5 Sprint 5 — Incidencias y Partes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Módulo de incidencias vinculado a contratos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Detección automática de extra-contrato (facturable aparte)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Partes de intervención en PDF vía 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Panel de técnicos: ver asignaciones, actualizar estado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Esquema de Base de Datos Supabase (Tablas Principales)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oficios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codigo, nombre, categoria, precio_hora_min/rec/max, personal[]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sla_catalog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codigo (critico/urgente/normal/preventivo), respuesta, descripcion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sectores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codigo, nombre, criticidad_default, sla_override{}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recargos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codigo (festivo/nocturno/urgencia/fin_semana), tipo, valor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horarios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codigo (laboral/extendido/24h), inicio, fin, dias[]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plantillas_contrato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codigo, sector, oficio, criticidad, horario{}, sla{}, recargos{}, incluye[], no_incluye[], precio_min/rec/max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presupuestos_contrato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id, empresa_id, cliente_id, oficio, sector, partidas[], sla{}, estado, importe_mensual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contratos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id, presupuesto_origen_id, cliente_id, empresa_id, estado, fecha_inicio, fecha_fin, renovacion_automatica, importe_mensual, sla{}, horario{}, recargos{}, exclusiones[]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facturas_contrato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id, contrato_id, tipo (mensual/extra/materiales), conceptos[], estado, fecha_emision, fecha_vencimiento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incidencias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id, contrato_id, tipo, prioridad, sla_respuesta, estado, tecnico_asignado, facturable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modelos_contrato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id, empresa_id, nombre, oficio, sector, estructura completa JSON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usuarios_empresa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id, empresa_id, rol, activo (max 10 activos)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Notas de Implementación y Decisiones Técnicas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Stack Técnico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Frontend: React Native (app móvil) + Next.js (panel web empresa)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Backend: Supabase (PostgreSQL + Edge Functions + RLS multi-tenant)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IA: Claude API (claude-sonnet-4-20250514) con system prompts especializados por motor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Email: Resend API con plugin oficial Claude Code + React Email para plantillas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Autenticación: Supabase Auth con RLS por empresa_id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Pagos/suscripciones: Stripe (plan empresa €179/mes)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 Consideraciones GDPR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Todos los datos de clientes bajo empresa_id con RLS estricto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Resend añadido como subencargado en el DPA de DEBACU HOTELS S.L.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Logs de envíos de email almacenados máximo 6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Consentimiento explícito para comunicaciones comerciales (distintas de las contractuales)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12.3 Limitaciones Conocidas en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Firma electrónica: fuera del alcance en v1.0 (el PDF se envía para firma 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Portal del cliente: no incluido en v1.0 (el cliente solo recibe por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Integración con software de contabilidad: fuera de alcance en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Aprendizaje automático de precios: fase 2 (requiere acumulación de datos reales)</w:t>
      </w:r>
    </w:p>
    <w:p>
      <w:pPr>
        <w:spacing w:after="160" w:before="0"/>
      </w:pPr>
      <w:r>
        <w:t xml:space="preserve"/>
      </w:r>
    </w:p>
    <w:p>
      <w:pPr>
        <w:pBdr>
          <w:top w:val="single" w:color="2E75B6" w:sz="4" w:space="8"/>
        </w:pBdr>
        <w:spacing w:after="8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Documento preparado por DEBACU HOTELS S.L.  —  CIF B-55381214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TradeFlow AI — Plan Empresa — Módulo Contratos de Mantenimiento — v1.0 Mayo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before="10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DEBACU HOTELS S.L.  —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TradeFlow AI  —  </w:t>
    </w:r>
    <w:r>
      <w:rPr>
        <w:rFonts w:ascii="Arial" w:cs="Arial" w:eastAsia="Arial" w:hAnsi="Arial"/>
        <w:color w:val="6B7280"/>
        <w:sz w:val="18"/>
        <w:szCs w:val="18"/>
      </w:rPr>
      <w:t xml:space="preserve">Módulo de Contratos de Mantenimiento — Análisis de Necesidades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2026-05-28T16:20:03.312Z</dcterms:created>
  <dcterms:modified xsi:type="dcterms:W3CDTF">2026-05-28T16:20:03.312Z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