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widowControl/>
        <w:bidi w:val="0"/>
        <w:spacing w:before="240" w:after="12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TRABFLOW — ASISTENTE TÉCNICO DEL INSTALADOR</w:t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Arquitectura Técnica Completa · Roadmap Fases 0–14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Análisis CTO · 17 de Junio 2026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I: AUDITORÍA DE ARQUITECTURA EXISTENTE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1.1 Stack Técnico Verificado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7"/>
        <w:gridCol w:w="2779"/>
        <w:gridCol w:w="1726"/>
        <w:gridCol w:w="3546"/>
      </w:tblGrid>
      <w:tr>
        <w:trPr>
          <w:tblHeader w:val="true"/>
        </w:trPr>
        <w:tc>
          <w:tcPr>
            <w:tcW w:w="158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Componente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Tecnología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Versión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Estado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Frontend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React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19.0.1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Estilos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Tailwind CSS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4.1.14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Bundler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Vite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6.2.3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BD / Auth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Supabase PostgreSQL 17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eu-central-1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Edge Functions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Deno (TypeScript)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Supabase runtime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17 functions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LLM principal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 Haiku 4.5 / Sonnet 4.6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Anthropic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IA alternativa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@google/genai v2.4.0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Google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⚠️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Presente pero no usado activamente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Documentos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docx v9.7.1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Pagos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Stripe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Hosting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Vercel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Observación crítica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@google/genai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está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package.json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pero no hay lógica de RAG ni embeddings en ninguna edge function. El proyecto no tiene infrastructure de vectores.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Todo está por construir.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1.2 Edge Functions Existentes (17)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6"/>
        <w:gridCol w:w="2157"/>
        <w:gridCol w:w="1797"/>
        <w:gridCol w:w="1828"/>
      </w:tblGrid>
      <w:tr>
        <w:trPr>
          <w:tblHeader w:val="true"/>
        </w:trPr>
        <w:tc>
          <w:tcPr>
            <w:tcW w:w="38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Función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Modelo IA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Relevante para RAG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trade-chatbot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Chatbot de ayuda app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 Haiku 4.5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Candidato a extender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trade-voice-to-quote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Voz → presupuesto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 Haiku + web_search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trade-photo-scan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Foto → análisis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 Haiku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trade-presupuesto-foto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Foto → partidas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 Haiku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trade-parse-parte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Voz → materiales parte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 Haiku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trade-maintenance-generate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Genera visitas periódicas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trade-maintenance-billing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Facturas periódicas M-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trade-maintenance-email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Emails mantenimiento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SendGrid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trade-maintenance-detect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Detección vencimientos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trade-maintenance-parte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Parte mantenimiento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trade-geocode-address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Geocodificación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Google Maps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trade-push-notify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Notificaciones push VAPID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trade-stripe-checkout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Pago Stripe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Stripe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trade-stripe-portal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Portal cliente Stripe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Stripe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trade-stripe-webhook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Webhook Stripe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Stripe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trade-email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Email general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SendGrid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send-invite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Invitación miembro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SendGrid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Nuevas funciones necesarias: 3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trade-norm-ingest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,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trade-norm-query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,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trade-norm-update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1.3 Tablas de BD Existentes Relevantes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7"/>
        <w:gridCol w:w="3276"/>
        <w:gridCol w:w="3345"/>
      </w:tblGrid>
      <w:tr>
        <w:trPr>
          <w:tblHeader w:val="true"/>
        </w:trPr>
        <w:tc>
          <w:tcPr>
            <w:tcW w:w="301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Tabla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Uso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Reutilización en RAG</w:t>
            </w:r>
          </w:p>
        </w:tc>
      </w:tr>
      <w:tr>
        <w:trPr/>
        <w:tc>
          <w:tcPr>
            <w:tcW w:w="30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trade_organizations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Org + plan + oficio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Filtrar por oficio del instalador</w:t>
            </w:r>
          </w:p>
        </w:tc>
      </w:tr>
      <w:tr>
        <w:trPr/>
        <w:tc>
          <w:tcPr>
            <w:tcW w:w="30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trade_subscriptions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Plan Básico/Empresa/Empresa+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Control de acceso RAG</w:t>
            </w:r>
          </w:p>
        </w:tc>
      </w:tr>
      <w:tr>
        <w:trPr/>
        <w:tc>
          <w:tcPr>
            <w:tcW w:w="30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trade_ai_feedback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Feedback presupuesto IA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Modelo para feedback RAG</w:t>
            </w:r>
          </w:p>
        </w:tc>
      </w:tr>
      <w:tr>
        <w:trPr/>
        <w:tc>
          <w:tcPr>
            <w:tcW w:w="30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trade_installer_needs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Necesidades detectadas por chatbot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Puede cruzarse con queries RAG</w:t>
            </w:r>
          </w:p>
        </w:tc>
      </w:tr>
      <w:tr>
        <w:trPr/>
        <w:tc>
          <w:tcPr>
            <w:tcW w:w="30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trade_org_members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Roles y permisos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Control acceso por rol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1.4 Inventario Documental Verificado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9"/>
        <w:gridCol w:w="3886"/>
        <w:gridCol w:w="1419"/>
        <w:gridCol w:w="964"/>
      </w:tblGrid>
      <w:tr>
        <w:trPr>
          <w:tblHeader w:val="true"/>
        </w:trPr>
        <w:tc>
          <w:tcPr>
            <w:tcW w:w="336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Carpeta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Archivos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Estado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Acción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docs/Normativa/REBT/PDF/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REBT_Reglamento_ITC_BOE.pdf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PDF presente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Procesar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docs/Normativa/REBT/CHUNKS/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chunks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docs/Normativa/REBT/METADATA/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metadata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docs/Normativa/REBT/TXT/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texto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docs/Normativa/RITE/PDF/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BOE-A-2007-15820-consolidado.pdf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PDF presente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Procesar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docs/Normativa/RITE/CHUNKS/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chunks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7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docs/Normativa/CTE/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PDF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docs/Normativa/GAS/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PDF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docs/Normativa/ACS/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PDF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docs/Normativa/GUIAS/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Vacío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✗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Sin PDF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11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docs/oficios/*.txt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20 archivos estructurados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✓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Listos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6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Los 20 oficios .txt están completamente listos para ingesta directa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su formato estructurado (ACTUACION / PALABRAS_CLAVE / PARTIDAS / REGLAS_CALCULO) es ideal para chunking limpio. Son el activo más valioso y el más fácil de procesar.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1.5 GAPs Críticos Identificados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8"/>
        <w:gridCol w:w="3000"/>
        <w:gridCol w:w="3620"/>
      </w:tblGrid>
      <w:tr>
        <w:trPr>
          <w:tblHeader w:val="true"/>
        </w:trPr>
        <w:tc>
          <w:tcPr>
            <w:tcW w:w="301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GAP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Impacto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Solución</w:t>
            </w:r>
          </w:p>
        </w:tc>
      </w:tr>
      <w:tr>
        <w:trPr/>
        <w:tc>
          <w:tcPr>
            <w:tcW w:w="30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 pgvector en BD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Bloqueante — sin store de vectores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0: enable extension</w:t>
            </w:r>
          </w:p>
        </w:tc>
      </w:tr>
      <w:tr>
        <w:trPr/>
        <w:tc>
          <w:tcPr>
            <w:tcW w:w="30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 biblioteca PDF-to-text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Sin extracción de texto de PDFs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Script local Node.js con </w:t>
            </w: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pdfjs-dist</w:t>
            </w:r>
          </w:p>
        </w:tc>
      </w:tr>
      <w:tr>
        <w:trPr/>
        <w:tc>
          <w:tcPr>
            <w:tcW w:w="30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 API de embeddings configurada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Sin vectorización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Voyage AI (recomendado) o Supabase AI</w:t>
            </w:r>
          </w:p>
        </w:tc>
      </w:tr>
      <w:tr>
        <w:trPr/>
        <w:tc>
          <w:tcPr>
            <w:tcW w:w="30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 tabla de chunks/documentos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Sin estructura RAG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0: migración BD</w:t>
            </w:r>
          </w:p>
        </w:tc>
      </w:tr>
      <w:tr>
        <w:trPr/>
        <w:tc>
          <w:tcPr>
            <w:tcW w:w="30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4 carpetas de normativa vacías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Cobertura incompleta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Requiere sourcing PDFs externos</w:t>
            </w:r>
          </w:p>
        </w:tc>
      </w:tr>
      <w:tr>
        <w:trPr/>
        <w:tc>
          <w:tcPr>
            <w:tcW w:w="30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 componente UI para el módulo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Sin interfaz de usuario</w:t>
            </w:r>
          </w:p>
        </w:tc>
        <w:tc>
          <w:tcPr>
            <w:tcW w:w="3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4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II: ESTRATEGIA RAG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2.1 Visión General del Módulo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El Asistente Técnico es una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consulta de normativa con respaldo documental obligatorio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. No es un chatbot de conversación libre — es un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oráculo reglamentario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ita"/>
        <w:widowControl/>
        <w:pBdr/>
        <w:bidi w:val="0"/>
        <w:ind w:left="0" w:right="0" w:hanging="0"/>
        <w:jc w:val="left"/>
        <w:rPr/>
      </w:pPr>
      <w:r>
        <w:rPr>
          <w:rStyle w:val="Destacado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El instalador pregunta: "¿Cuánto debo separar los cables de baja tensión de los de señal?"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</w:t>
      </w:r>
      <w:r>
        <w:rPr>
          <w:rStyle w:val="Destacado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El asistente responde con el artículo exacto del REBT, la ITC específica, y la cita textual.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Tres pilares innegociables: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Toda respuesta lleva fuente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artículo + documento + referencia BOE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Sin confianza, sin respuesta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si no hay chunk relevante, dice "no encuentro esto en mi base documental"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Alcance delimitado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solo normativa española de instalaciones, no opiniones ni interpretaciones libres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2.2 Pipeline de Ingesta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PDF/TXT fuente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[script local Node.js]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Extracción de texto (pdfjs-dist)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Limpieza y normalización (eliminar headers/footers, numeración de página)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Chunking semántico por artículo/sección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(chunk: 500-800 tokens, overlap: 50 tokens)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Enriquecimiento de metadata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{ document_id, article_id, article_title, category, boe_ref, version, page_range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Embedding via Voyage AI voyage-3-lite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(1024 dimensiones, multilingual, ~200 tokens/query)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INSERT en trade_norm_chunks (Supabase pgvector)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Actualizar trade_norm_documents (estado = indexed)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El script de ingesta es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local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(no edge function). Corre una sola vez por documento, o cuando hay actualización de BOE. No forma parte del runtime de producción.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2.3 Estrategia de Chunking por Tipo de Documento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A. Normativa REBT (ITCs)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La REBT está dividida en ITCs (Instrucciones Técnicas Complementarias). Cada ITC es la unidad natural de chunk: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ITC-BT-01: Terminología y definiciones       → 1 chunk 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ITC-BT-02: Normas de referencia              → 1 chunk 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ITC-BT-03: Instaladores autorizados         → 1 chunk 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ITC-BT-04: Documentación y puesta en servicio → 1 chunk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ITC-BT-19: Instalaciones interiores (secciones: 19.1, 19.2...) → 2-4 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ITC-BT-52: Infraestructura para la recarga de vehículos eléctricos → 1-3 chunks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Las ITCs largas (&gt;800 tokens) se subdividen por sección numerada (2.1, 2.2...)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manteniendo el header ITC en cada chunk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para que el LLM tenga siempre el contexto de dónde está.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B. Normativa RITE (Instrucciones Técnicas IT)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 1.1: Exigencia de calidad termina           → 1 chunk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 1.2: Exigencia de eficiencia energética    → 2-3 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IT 1.3: Exigencia de seguridad               → 2 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C. Oficios .txt (ACTUACION blocks)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Cada bloque ACTUACION = 1 chunk. El formato ya está estructurado. Metadata extraída directamente de PALABRAS_CLAVE, UNIDAD y OBSERVACIONES.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electricidad.txt → 100 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fontaneria.txt   → ~80 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climatizacion.txt → ~90 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(× 20 oficios)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Total estimado: ~1,600 chunks de oficios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D. CTE (Documentos Básicos DB-HE, DB-HS, DB-SI, DB-SE...)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Cada Documento Básico + sus secciones. Chunks por sección numerada.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2.4 Modelo de Embeddings — Decisión y Justificación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Candidatos evaluados:</w:t>
      </w:r>
    </w:p>
    <w:tbl>
      <w:tblPr>
        <w:tblW w:w="96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5"/>
        <w:gridCol w:w="1779"/>
        <w:gridCol w:w="1040"/>
        <w:gridCol w:w="1194"/>
        <w:gridCol w:w="1300"/>
        <w:gridCol w:w="1786"/>
      </w:tblGrid>
      <w:tr>
        <w:trPr>
          <w:tblHeader w:val="true"/>
        </w:trPr>
        <w:tc>
          <w:tcPr>
            <w:tcW w:w="25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Modelo</w:t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Proveedor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Precio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Dimensión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Multilingüe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Calidad ESP</w:t>
            </w:r>
          </w:p>
        </w:tc>
      </w:tr>
      <w:tr>
        <w:trPr/>
        <w:tc>
          <w:tcPr>
            <w:tcW w:w="25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voyage-3-lite</w:t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Voyage AI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$0.02/1M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1024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✓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⭐⭐⭐⭐⭐</w:t>
            </w:r>
          </w:p>
        </w:tc>
      </w:tr>
      <w:tr>
        <w:trPr/>
        <w:tc>
          <w:tcPr>
            <w:tcW w:w="25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text-embedding-3-small</w:t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OpenAI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$0.02/1M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1536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✓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⭐⭐⭐⭐</w:t>
            </w:r>
          </w:p>
        </w:tc>
      </w:tr>
      <w:tr>
        <w:trPr/>
        <w:tc>
          <w:tcPr>
            <w:tcW w:w="25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embed-multilingual-v3.0</w:t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Cohere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$0.10/1M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1024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✓✓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⭐⭐⭐⭐⭐</w:t>
            </w:r>
          </w:p>
        </w:tc>
      </w:tr>
      <w:tr>
        <w:trPr/>
        <w:tc>
          <w:tcPr>
            <w:tcW w:w="25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gte-small (Supabase AI)</w:t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Supabase/Ollama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Gratis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384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Parcial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⭐⭐⭐</w:t>
            </w:r>
          </w:p>
        </w:tc>
      </w:tr>
      <w:tr>
        <w:trPr/>
        <w:tc>
          <w:tcPr>
            <w:tcW w:w="25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voyage-3</w:t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Voyage AI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$0.06/1M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1024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✓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⭐⭐⭐⭐⭐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Recomendación: Voyage AI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voyage-3-lite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Razones: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Anthropic (creadores de Claude) 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recomienda oficialmente Voyage AI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para RAG con Claude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Optimizado para texto técnico/legal en español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Precio idéntico a OpenAI pero mejor recall en idiomas no-ingleses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Dimensión 1024 → menor footprint en pgvector que 1536 → queries más rápidas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Una sola API key adicional, integración trivial en Deno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Coste de ingesta estimado (one-time):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REBT: ~120 páginas → ~100,000 tokens → $0.002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RITE: ~150 páginas → ~120,000 tokens → $0.0024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20 oficios: ~200,000 tokens → $0.004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CTE + GAS + ACS + GUIAS: ~500,000 tokens → $0.01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Total ingesta completa: ~$0.02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(prácticamente gratis)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2.5 Vector Store: pgvector en Supabase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Por qué pgvector sobre Pinecone/Weaviate/Chroma: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Ya estamos en Supabase eu-central-1 → 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misma región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que el edge function → 0ms de latencia de red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RLS nativo → los vectores heredan las mismas políticas de seguridad que el resto de la BD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No hay coste adicional de servicio externo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Supabase soporta oficialmente pgvector con HNSW en PostgreSQL 17 ✓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Índice recomendado: HNSW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(no IVFFlat)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HNSW: más rápido en consulta, sin necesidad de preprocesamiento de listas, mejor para colecciones &lt; 10M vectores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ivfflat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requiere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vacuum analyze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periódico y estimación correcta de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lists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innecesario para este volumen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Estimación de volumen vectorial: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REBT: ~200 chunks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RITE: ~250 chunks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CTE: ~400 chunks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GAS + ACS + GUIAS: ~300 chunks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20 oficios: ~1,600 chunks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Total: ~2,750 chunks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(dimensión 1024 × 4 bytes × 2,750 = ~11MB — trivial)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2.6 Retrieval, Re-ranking y Respuesta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Pipeline de consulta (runtime):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1. Usuario: "¿Cuál es la sección mínima para circuito de iluminación en vivienda?"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2. trade-norm-query edge function recibe { query, org_id, oficio_filter?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3. Embedding de la query via Voyage AI voyage-3-lite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4. ANN search en pgvector: top-8 chunks por similitud coseno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FILTROS aplicados: category IN (normativa_acceso_org), activo = true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5. Hybrid rerank: combinar similitud coseno + BM25 keyword match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(pg_trgm similarity sobre chunk_text)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Score final = 0.7 × cosine_score + 0.3 × keyword_score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6. Seleccionar top-4 chunks para contexto LLM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7. Llamada a Claude Sonnet 4.6: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System: "Eres un experto en normativa técnica española..."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Context: [top-4 chunks con metadata]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Query: "¿Cuál es la sección mínima..."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8. Respuesta estructurada: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{ answer: "...", sources: [{doc, article, excerpt}], confidence: high/medium/low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9. INSERT en trade_rag_logs (para analytics y feedback)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10. Devolver al frontend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Parámetros Claude Sonnet para este módulo: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Temperature: 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0.1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(máxima determinismo para respuestas regulatorias)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Max tokens: 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600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(respuestas concisas con cita)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Stop sequence: ninguna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System prompt: experto normativa español + instrucción anti-alucinación obligatoria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2.7 Sistema de Citas Obligatorio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Formato de respuesta estandarizado: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Cada respuesta del Asistente Técnico sigue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siempre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este formato: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[Respuesta directa en 2-4 frases]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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Fuente: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•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 — ITC-BT-19, Apartado 2.2.3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"Los conductores de cobre [...] tendrán una sección mínima de 1,5 mm²"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BOE núm. 224, de 18 de septiembre de 2002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[Si aplica una segunda fuente:]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•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 — ITC-BT-25, Apartado 4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"Para viviendas de electrificación básica, el circuito C1..."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Cuando no hay información suficiente: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No encuentro información precisa sobre esta consulta en la normativa disponible 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en mi base documental. Te recomiendo consultar directamente el [documento relevante] 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 contactar con un técnico certificado en [especialidad].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Esta respuesta negativa también es correcta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protege al instalador de actuar con información incorrecta.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2.8 Control de Alucinaciones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5 capas de protección: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Grounding obligatorio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el LLM solo puede responder usando texto de los chunks recuperados. El system prompt prohíbe explícitamente responder sin fuente.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Confidence threshold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si el cosine score del mejor chunk es &lt; 0.75, se añade disclaimer "Información con baja certeza en mi base documental. Verifica con la fuente oficial."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Out-of-scope detector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si ningún chunk supera score 0.60, respuesta estándar de "no disponible".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Disclaimer legal fijo en footer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"Este asistente proporciona información orientativa basada en normativa vigente. Para proyectos reales, consulta siempre con un técnico titulado o el organismo competente."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Version lock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cada chunk tiene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document_version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y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last_verified_at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. Si la normativa tiene más de 12 meses sin verificar, se añade "⚠️ Verifica que esta normativa sigue vigente — última verificación: [fecha]".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III: ESTRATEGIA DOCUMENTAL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3.1 Estructura de Carpetas Definitiva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docs/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Normativa/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REBT_Reglamento_ITC_BOE.pdf           ✓ Presente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TXT/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REBT_completo.txt                      ← Fase 1 (extraído de PDF)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CHUNKS/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REBT_ITC-BT-01.json                   ← Fase 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REBT_ITC-BT-02.json                   ← Fase 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 (52 ITCs)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METADATA/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REBT_index.json                        ← Fase 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ficha_fuente.txt                           ✓ Presente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RITE/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BOE-A-2007-15820-consolidado.pdf       ✓ Presente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TXT/ CHUNKS/ METADATA/                     ← Fase 7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ficha_fuente.txt                           ✓ Presente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CTE/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                                       ← PENDIENTE sourcing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CTE_DB-HE_EficienciaEnergetica.pdf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CTE_DB-HS_Salubridad.pdf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CTE_DB-SI_SeguridadIncendio.pdf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CTE_DB-SE_Estructural.pdf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                                        ← Fase 11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GAS/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                                       ← PENDIENTE sourcing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RITE_Gas_RD919-2006.pdf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                                        ← Fase 11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ACS/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                                       ← PENDIENTE sourcing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                                        ← Fase 11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GUIAS/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PDF/                                       ← PENDIENTE sourcing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                                        ← Fase 11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docs/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oficios/                                           ✓ 20 archivos listos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electricidad.txt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fontaneria.txt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... (18 más)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norm-ingest/                                       ← Nuevo: scripts locales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extract-pdf.mjs                               ← Fase 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chunk-normativa.mjs                           ← Fase 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embed-and-upload.mjs                          ← Fase 1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chunk-oficios.mjs                             ← Fase 6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3.2 Nomenclatura de Chunks (JSON)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Cada chunk file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CHUNKS/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sigue este formato: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"chunk_id": "REBT-ITC-BT-19-2.2.3",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"document_category": "REBT",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"document_title": "Reglamento Electrotécnico para Baja Tensión",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"boe_ref": "Código electrónico 326",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"article_id": "ITC-BT-19",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"article_title": "Instalaciones interiores o receptoras",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"section": "2.2.3",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"section_title": "Secciones mínimas de conductores",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"text": "Los conductores de la instalación deben ser fácilmente identificables...",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"page_range": "45-46",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"token_count": 487,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"version": "2002-09-18",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"last_verified_at": "2026-06-17",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"keywords": ["sección", "conductor", "iluminación", "baja tensión", "vivienda"]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}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3.3 Versionado y Actualizaciones BOE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Estrategia de versiones: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 v2002.09 (base)  →  REBT v2017.03 (reforma parcial)  →  REBT v2024.XX (si aplica)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Cada versión de documento tiene su propia fila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trade_norm_documents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valid_from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/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valid_until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Las consultas siempre van contra la versión 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valid_until IS NULL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(versión activa)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Cuando llega actualización: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valid_until = NOW()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en versión antigua + INSERT nueva versión + re-ingest de los chunks afectados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Proceso de actualización (Fase 12):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Edge function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trade-norm-update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se ejecuta mensualmente (cron en Supabase)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Compara el hash del PDF actual con la última versión descargada del BOE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Si hay diferencia → notificación al admin → admin lanza re-ingesta manual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NO automatización completa de actualización (demasiado crítico para autos)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3.4 Mapping Normativa por Oficio</w:t>
      </w:r>
    </w:p>
    <w:tbl>
      <w:tblPr>
        <w:tblW w:w="798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2"/>
        <w:gridCol w:w="2214"/>
        <w:gridCol w:w="3577"/>
      </w:tblGrid>
      <w:tr>
        <w:trPr>
          <w:tblHeader w:val="true"/>
        </w:trPr>
        <w:tc>
          <w:tcPr>
            <w:tcW w:w="219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Oficio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Normativa Principal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Normativa Secundaria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Electricidad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completo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CTE DB-SI (protección incendio)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Climatización/HVAC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RITE completo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CTE DB-HE (eficiencia energética)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Fontanería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ACS, CTE DB-HS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GUIAS UNE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Gas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RD 919/2006 (GAS)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RITE parcial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Solar térmica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RITE + CTE DB-HE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ACS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Solar fotovoltaica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ITC-BT-40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CTE DB-HE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Contra incendios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CTE DB-SI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ITC-BT-22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Telecomunicaciones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ITC-BT-21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Guías ministeriales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Albañilería/Reformas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CTE DB-HS, DB-SE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Todos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20 oficios .txt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Este mapping se usa en la Fase 10 para mostrar solo la normativa relevante al instalador según su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trade_organizations.oficio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IV: ESQUEMA DE BASE DE DATOS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4.1 Nuevas Tablas</w:t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trade_norm_documents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Registro maestro de documentos normativos.</w:t>
      </w:r>
    </w:p>
    <w:tbl>
      <w:tblPr>
        <w:tblW w:w="833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4"/>
        <w:gridCol w:w="1273"/>
        <w:gridCol w:w="5456"/>
      </w:tblGrid>
      <w:tr>
        <w:trPr>
          <w:tblHeader w:val="true"/>
        </w:trPr>
        <w:tc>
          <w:tcPr>
            <w:tcW w:w="160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Campo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Tipo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Descripción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id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PK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category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/ RITE / CTE / GAS / ACS / GUIAS / OFICIOS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title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Título completo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subtitle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Subtítulo o descripción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boe_ref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Referencia BOE (BOE-A-2007-15820)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source_url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URL oficial del BOE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version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Versión (2002-09-18)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valid_from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date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Fecha de entrada en vigor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valid_until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date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NULL = versión activa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status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pending / processing / indexed / error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chunk_count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Nº de chunks generados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oficio_tags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text[]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Oficios a los que aplica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plan_required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basico / empresa / empresa_plus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created_at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timestamptz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60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last_verified_at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date</w:t>
            </w:r>
          </w:p>
        </w:tc>
        <w:tc>
          <w:tcPr>
            <w:tcW w:w="54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Última verificación de vigencia</w:t>
            </w:r>
          </w:p>
        </w:tc>
      </w:tr>
    </w:tbl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trade_norm_chunks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Fragmentos vectorizados de normativa.</w:t>
      </w:r>
    </w:p>
    <w:tbl>
      <w:tblPr>
        <w:tblW w:w="92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3221"/>
        <w:gridCol w:w="4634"/>
      </w:tblGrid>
      <w:tr>
        <w:trPr>
          <w:tblHeader w:val="true"/>
        </w:trPr>
        <w:tc>
          <w:tcPr>
            <w:tcW w:w="136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Campo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Tipo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Descripción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id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PK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document_id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FK trade_norm_documents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chunk_index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Orden dentro del documento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chunk_id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Identificador legible (REBT-ITC-BT-19-2.2.3)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article_id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ITC-BT-19, IT 1.2, DB-HE, etc.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article_title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Título del artículo/sección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section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Subsección numérica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section_title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Título de subsección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chunk_text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Texto del chunk (~500-800 tokens)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embedding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vector(1024)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Embedding Voyage AI voyage-3-lite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token_count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Tokens del chunk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page_range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Páginas del documento fuente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keywords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text[]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Palabras clave extraídas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category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/ RITE / OFICIOS / etc.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oficio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Para chunks de oficios (electricidad, etc.)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activo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bool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Para desactivar chunks obsoletos</w:t>
            </w:r>
          </w:p>
        </w:tc>
      </w:tr>
      <w:tr>
        <w:trPr/>
        <w:tc>
          <w:tcPr>
            <w:tcW w:w="13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created_at</w:t>
            </w:r>
          </w:p>
        </w:tc>
        <w:tc>
          <w:tcPr>
            <w:tcW w:w="32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timestamptz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Índice HNSW: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CREATE INDEX idx_norm_chunks_embedding 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ON trade_norm_chunks USING hnsw (embedding vector_cosine_ops)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WITH (m = 16, ef_construction = 64);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Índice keyword (BM25 via pg_trgm):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CREATE INDEX idx_norm_chunks_text_trgm 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ON trade_norm_chunks USING gin (chunk_text gin_trgm_ops);</w:t>
      </w:r>
    </w:p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Log de todas las consultas RAG.</w:t>
      </w:r>
    </w:p>
    <w:tbl>
      <w:tblPr>
        <w:tblW w:w="61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1340"/>
        <w:gridCol w:w="2935"/>
      </w:tblGrid>
      <w:tr>
        <w:trPr>
          <w:tblHeader w:val="true"/>
        </w:trPr>
        <w:tc>
          <w:tcPr>
            <w:tcW w:w="184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Campo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Tipo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Descripción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PK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org_id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FK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user_id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FK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Usuario que consultó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query_text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Pregunta del instalador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query_embedding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vector(1024)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Embedding de la query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chunks_retrieved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uuid[]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IDs de chunks usados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answer_text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Respuesta generada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sources_json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jsonb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Fuentes citadas estructuradas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confidence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high / medium / low / none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model_used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claude-sonnet-4-6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tokens_input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Tokens enviados al LLM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tokens_output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Tokens recibidos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latency_ms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Tiempo total de respuesta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user_rating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smallint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NULL / 1 (👍) / -1 (👎)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user_feedback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Texto opcional del feedback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created_at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timestamptz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</w:tbl>
    <w:p>
      <w:pPr>
        <w:pStyle w:val="Ttulo4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trade_rag_rate_limits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Control de uso por plan.</w:t>
      </w:r>
    </w:p>
    <w:tbl>
      <w:tblPr>
        <w:tblW w:w="52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2"/>
        <w:gridCol w:w="1273"/>
        <w:gridCol w:w="2620"/>
      </w:tblGrid>
      <w:tr>
        <w:trPr>
          <w:tblHeader w:val="true"/>
        </w:trPr>
        <w:tc>
          <w:tcPr>
            <w:tcW w:w="13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Campo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Tipo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Descripción</w:t>
            </w:r>
          </w:p>
        </w:tc>
      </w:tr>
      <w:tr>
        <w:trPr/>
        <w:tc>
          <w:tcPr>
            <w:tcW w:w="13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id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PK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3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org_id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uuid FK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13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date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date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Fecha del contador</w:t>
            </w:r>
          </w:p>
        </w:tc>
      </w:tr>
      <w:tr>
        <w:trPr/>
        <w:tc>
          <w:tcPr>
            <w:tcW w:w="13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query_count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Queries realizadas ese día</w:t>
            </w:r>
          </w:p>
        </w:tc>
      </w:tr>
      <w:tr>
        <w:trPr/>
        <w:tc>
          <w:tcPr>
            <w:tcW w:w="13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updated_at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timestamptz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UNIQUE constraint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(org_id, date)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4.2 Extensiones Requeridas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-- Fase 0: habilitar en Supabase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EXTENSION IF NOT EXISTS vector;        -- pgvector para embeddings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EXTENSION IF NOT EXISTS pg_trgm;       -- trigram search para BM25 hybrid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Ambas están disponibles en Supabase PostgreSQL 17. No requieren aprobación especial.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4.3 Políticas RLS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-- trade_norm_documents: lectura pública (la normativa es pública)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POLICY "norm_docs_read_all" ON trade_norm_documents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FOR SELECT USING (true);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-- trade_norm_chunks: lectura solo para orgs con plan correcto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POLICY "norm_chunks_read_by_plan" ON trade_norm_chunks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FOR SELECT USING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EXISTS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SELECT 1 FROM trade_norm_documents d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JOIN trade_subscriptions s ON s.org_id = auth.uid()  -- simplificado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WHERE d.id = trade_norm_chunks.document_id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AND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d.plan_required = 'basico'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OR (d.plan_required = 'empresa' AND s.plan IN ('empresa', 'empresa_plus'))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OR (d.plan_required = 'empresa_plus' AND s.plan = 'empresa_plus')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-- trade_rag_logs: cada org ve solo sus logs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POLICY "rag_logs_org_only" ON trade_rag_logs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FOR ALL USING (org_id = get_current_org_id());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-- trade_norm_documents y chunks: solo admin puede INSERT/UPDATE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POLICY "norm_admin_write" ON trade_norm_documents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FOR INSERT WITH CHECK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EXISTS (SELECT 1 FROM trade_admin_users WHERE user_id = auth.uid())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);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V: DISEÑO DE SEGURIDAD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5.1 Control de Acceso por Plan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3617"/>
        <w:gridCol w:w="1187"/>
        <w:gridCol w:w="3115"/>
      </w:tblGrid>
      <w:tr>
        <w:trPr>
          <w:tblHeader w:val="true"/>
        </w:trPr>
        <w:tc>
          <w:tcPr>
            <w:tcW w:w="171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Plan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Normativa Disponible</w:t>
            </w:r>
          </w:p>
        </w:tc>
        <w:tc>
          <w:tcPr>
            <w:tcW w:w="118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Queries/día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Oficios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Básico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(gratis)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únicamente</w:t>
            </w:r>
          </w:p>
        </w:tc>
        <w:tc>
          <w:tcPr>
            <w:tcW w:w="1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5 queries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Solo electricidad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Empresa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(€49)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REBT + RITE</w:t>
            </w:r>
          </w:p>
        </w:tc>
        <w:tc>
          <w:tcPr>
            <w:tcW w:w="1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30 queries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5 oficios afines a </w:t>
            </w: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oficio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principal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Empresa+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(€89)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Todo (REBT+RITE+CTE+GAS+ACS+GUIAS)</w:t>
            </w:r>
          </w:p>
        </w:tc>
        <w:tc>
          <w:tcPr>
            <w:tcW w:w="1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Ilimitado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Todos 20 oficios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Decisión de negocio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el módulo RAG es un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diferenciador de plan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convierte el Asistente Técnico en un argumento de upgrade de Básico a Empresa. Los 5 queries gratis son el gancho.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5.2 Rate Limiting en Edge Function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// En trade-norm-query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const LIMITS = { basico: 5, empresa: 30, empresa_plus: Infinity };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const { data: usage } = await supabase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.from('trade_rag_rate_limits')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.upsert({ org_id, date: today, query_count: 0 }, { onConflict: 'org_id,date' })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.select().single();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if (usage.query_count &gt;= LIMITS[plan])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return new Response(JSON.stringify({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error: 'RATE_LIMIT_EXCEEDED',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message: 'Has alcanzado el límite diario. Actualiza tu plan para consultas ilimitadas.',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upgrade_url: '/settings?tab=plan'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}), { status: 429 });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}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// Post-query: incrementar contador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await supabase.from('trade_rag_rate_limits')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.update({ query_count: usage.query_count + 1 })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.eq('org_id', org_id).eq('date', today);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5.3 Auditoría de Consultas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Toda consulta queda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Quién preguntó (user_id + org_id)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Qué preguntó (query_text)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Qué respondimos (answer_text + sources)</w:t>
      </w:r>
    </w:p>
    <w:p>
      <w:pPr>
        <w:pStyle w:val="Cuerpodetexto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Calidad (confidence + user_rating)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Esto sirve para: compliance, mejora del sistema, detección de abuso, analytics de producto.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Las queries nunca se usan para entrenar modelos externos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política de privacidad → logs permanecen en la BD del cliente.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VI: ANÁLISIS DE COSTES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6.1 Costes por Componente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1412"/>
        <w:gridCol w:w="1686"/>
        <w:gridCol w:w="1747"/>
        <w:gridCol w:w="1876"/>
      </w:tblGrid>
      <w:tr>
        <w:trPr>
          <w:tblHeader w:val="true"/>
        </w:trPr>
        <w:tc>
          <w:tcPr>
            <w:tcW w:w="291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Componente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Tarifa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Escenario Base (100 orgs)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Escenario Medio (500 orgs)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Escenario Grande (2000 orgs)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Voyage AI embeddings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(queries)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$0.02/1M tokens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~$0.10/mes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~$0.50/mes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~$2/mes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Voyage AI embeddings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(ingesta one-time)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$0.02/1M tokens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~$0.02 total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 total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 total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Claude Sonnet 4.6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(input)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$3/1M tokens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$15/mes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$75/mes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$300/mes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Claude Sonnet 4.6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(output)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$15/1M tokens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$7.5/mes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$37.5/mes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$150/mes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Supabase Storage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(vector overhead)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~$0.021/GB/mes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$0.001/mes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$0.005/mes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$0.02/mes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4"/>
                <w:szCs w:val="24"/>
                <w:shd w:fill="000000" w:val="clear"/>
              </w:rPr>
              <w:t>pgvector queries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Incluido en Supabase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$0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Supuestos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5 queries/día por org activa, ~1,500 tokens context/query, ~100 tokens output/query.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Totales estimados:</w:t>
      </w:r>
    </w:p>
    <w:tbl>
      <w:tblPr>
        <w:tblW w:w="736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1467"/>
        <w:gridCol w:w="3246"/>
        <w:gridCol w:w="1531"/>
      </w:tblGrid>
      <w:tr>
        <w:trPr>
          <w:tblHeader w:val="true"/>
        </w:trPr>
        <w:tc>
          <w:tcPr>
            <w:tcW w:w="112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Escenario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Coste IA/mes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Revenue potencial (Empresa+)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Margen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100 orgs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~$23/mes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$890/mes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97% margen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500 orgs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~$113/mes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$4,450/mes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97.5% margen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2000 orgs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~$452/mes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$17,800/mes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97.5% margen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El módulo RAG es prácticamente gratuito a escala.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El coste marginal de una query es ~$0.0023.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6.2 Optimizaciones de Coste (si escala masivamente)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Cache semántico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si una query es muy similar a una anterior (coseno &gt; 0.95), devolver la respuesta cacheada. Reducción esperada 30-40% de llamadas LLM.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Claude Haiku para queries simples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detectar queries sobre conceptos básicos (&lt; threshold de complejidad) y usar Haiku en lugar de Sonnet. Ahorro 85% en coste LLM.</w:t>
      </w:r>
    </w:p>
    <w:p>
      <w:pPr>
        <w:pStyle w:val="Cuerpodetexto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Respuestas pregeneradas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para las 50 queries más frecuentes, respuesta precacheada en BD. Sin llamada LLM.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VII: ROADMAP COMPLETO — FASES 0 A 14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0: Cimientos de Base de Datos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1 día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Migración pura, sin UI, sin edge functions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Habilitar pgvector y crear el esquema RAG en producción.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Ejecutar en Supabase: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EXTENSION IF NOT EXISTS vector; CREATE EXTENSION IF NOT EXISTS pg_trgm;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trade_norm_documents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trade_norm_chunks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con columna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embedding vector(1024)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trade_rag_rate_limits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 índices HNSW + gin_trgm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 políticas RLS básicas</w:t>
      </w:r>
    </w:p>
    <w:p>
      <w:pPr>
        <w:pStyle w:val="Cuerpodetexto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Aplicar migration SQL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crear/modificar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supabase/migrations/YYYYMMDD_rag_schema.sql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nueva migración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Variables de entorno nuevas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ninguna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ninguna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Test de éxito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SELECT * FROM trade_norm_chunks LIMIT 0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no da error +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SELECT '[1,2,3]'::vector(3)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retorna OK.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Riesgo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Bajo. Las extensiones ya existen disponibles en Supabase pg17.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1: Pipeline de Ingesta Local — REBT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Scripts locales Node.js, sin deploy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Extraer, chunkear y vectorizar el REBT completo. Primera normativa online.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Instalar dependencias de desarrollo: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pdfjs-dist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(o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pdf-parse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) + Voyage AI SDK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scripts/norm-ingest/extract-pdf.mjs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convierte PDF a texto plano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scripts/norm-ingest/chunk-normativa.mjs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chunking semántico por ITC/artículo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scripts/norm-ingest/embed-and-upload.mjs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embedding + INSERT a Supabase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Ejecutar pipeline sobre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REBT_Reglamento_ITC_BOE.pdf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Generar ~200 chunks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trade_norm_chunks</w:t>
      </w:r>
    </w:p>
    <w:p>
      <w:pPr>
        <w:pStyle w:val="Cuerpodetexto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Poblar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docs/Normativa/REBT/TXT/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CHUNKS/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METADATA/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scripts/norm-ingest/extract-pdf.mjs</w:t>
      </w:r>
    </w:p>
    <w:p>
      <w:pPr>
        <w:pStyle w:val="Cuerpodetexto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scripts/norm-ingest/chunk-normativa.mjs</w:t>
      </w:r>
    </w:p>
    <w:p>
      <w:pPr>
        <w:pStyle w:val="Cuerpodetexto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scripts/norm-ingest/embed-and-upload.mjs</w:t>
      </w:r>
    </w:p>
    <w:p>
      <w:pPr>
        <w:pStyle w:val="Cuerpodetexto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scripts/norm-ingest/config.mjs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config: voyage key, supabase URL, chunk size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Variables de entorno nuevas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VOYAGE_API_KEY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API key de Voyage AI (voyage.ai, plan gratuito suficiente para ingesta)</w:t>
      </w:r>
    </w:p>
    <w:p>
      <w:pPr>
        <w:pStyle w:val="Cuerpodetexto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Solo para scripts locales, no en producción todavía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0 completada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Test de éxito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SELECT COUNT(*) FROM trade_norm_chunks WHERE category = 'REBT'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retorna &gt; 150.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Riesgo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La calidad del chunking depende de que el PDF sea texto seleccionable (no imagen escaneada). El PDF del BOE normalmente sí lo es. Si no: usar OCR (Tesseract) como fallback.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2: Edge Function de Consulta RAG — Core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Nueva edge function + test manual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El motor RAG funcionando end-to-end, testeable vía curl/Postman antes de tener UI.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supabase/functions/trade-norm-query/index.ts</w:t>
      </w:r>
    </w:p>
    <w:p>
      <w:pPr>
        <w:pStyle w:val="Cuerpodetexto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Implementar pipeline completo: embed query → ANN search → hybrid rerank → Claude Sonnet → respuesta con citas</w:t>
      </w:r>
    </w:p>
    <w:p>
      <w:pPr>
        <w:pStyle w:val="Cuerpodetexto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Añadir rate limiting (consulta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trade_rag_rate_limits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)</w:t>
      </w:r>
    </w:p>
    <w:p>
      <w:pPr>
        <w:pStyle w:val="Cuerpodetexto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Añadir INSERT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</w:t>
      </w:r>
    </w:p>
    <w:p>
      <w:pPr>
        <w:pStyle w:val="Cuerpodetexto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Añadir gestión de error "no encontrado" cuando cosine &lt; 0.60</w:t>
      </w:r>
    </w:p>
    <w:p>
      <w:pPr>
        <w:pStyle w:val="Cuerpodetexto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Deploy a Supabase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supabase/functions/trade-norm-query/index.ts</w:t>
      </w:r>
    </w:p>
    <w:p>
      <w:pPr>
        <w:pStyle w:val="Cuerpodetexto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supabase/functions/trade-norm-query/deno.json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Variables de entorno nuevas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(en Supabase Edge Function secrets):</w:t>
      </w:r>
    </w:p>
    <w:p>
      <w:pPr>
        <w:pStyle w:val="Cuerpodetexto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VOYAGE_API_KEY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mismo key que en scripts locales</w:t>
      </w:r>
    </w:p>
    <w:p>
      <w:pPr>
        <w:pStyle w:val="Cuerpodetexto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ANTHROPIC_API_KEY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ya existe en otras functions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Sistema de citas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extraído de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article_id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+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article_title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+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boe_ref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de los chunks recuperados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0 + Fase 1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Test de éxito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curl a la function con query "sección mínima cable iluminación" retorna respuesta con source REBT ITC-BT-19.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3: UI Base — ScreenAsistenteTecnico.tsx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Nuevo componente React, nueva pestaña en navegación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Interfaz de usuario básica pero funcional para el Asistente Técnico.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Diseño de pantalla: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┌─────────────────────────────────────────────┐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🔧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Asistente Técnico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Normativa española para instaladores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├─────────────────────────────────────────────┤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│  ┌───────────────────────────────────────┐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│  💬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Hola. Puedo consultarte sobre:    │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│  •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REBT (Baja Tensión)               │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│  •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RITE (Instalaciones Térmicas)     │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│  •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Actuaciones por oficio            │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│  └───────────────────────────────────────┘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│               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[Historial de conversación]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│               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📋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Última respuesta: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"La sección mínima para circuito C1..."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│  ────────────────────────────────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Fuente: REBT · ITC-BT-19 · Apdo. 2.2.3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BOE núm. 224 · 18/09/2002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[👍 Útil] [👎 Mejorar]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├─────────────────────────────────────────────┤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┌──────────────────────────────────┐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[→]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Escribe tu consulta técnica...   │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│  └──────────────────────────────────┘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5/5 consultas gratis hoy  [Ver planes ↗]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└─────────────────────────────────────────────┘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src/components/ScreenAsistenteTecnico.tsx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Añadir tab "Técnico" / "Normativa"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AppDashboardView.tsx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navegación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Implementar chat history local (useState, no persistido aún)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Conectar 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trade-norm-query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edge function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Renderizar citas con formato especial (card azul con icono libro)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Mostrar rating thumbs up/down → UPDATE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trade_rag_logs.user_rating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Mostrar contador de queries restantes (rate limit indicator)</w:t>
      </w:r>
    </w:p>
    <w:p>
      <w:pPr>
        <w:pStyle w:val="Cuerpodetexto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Disclaimer legal en footer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crear/modificar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src/components/ScreenAsistenteTecnico.tsx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← nuevo</w:t>
      </w:r>
    </w:p>
    <w:p>
      <w:pPr>
        <w:pStyle w:val="Cuerpodetexto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src/components/AppDashboardView.tsx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← añadir tab + lazy load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Regla crítica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Ningún subcomponente definido dentro de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ScreenAsistenteTecnico.tsx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. Todos los subcomponentes separados en archivos propios.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2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Test de éxito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El instalador puede escribir una pregunta y recibir respuesta con cita visible en la UI.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4: Ingesta de Oficios (20 archivos .txt)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1 día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Script local + datos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Los 20 archivos de oficios disponibles e indexados. El activo más inmediatamente valioso.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scripts/norm-ingest/chunk-oficios.mjs</w:t>
      </w:r>
    </w:p>
    <w:p>
      <w:pPr>
        <w:pStyle w:val="Cuerpodetexto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Parsear cada bloque ACTUACION del .txt como un chunk</w:t>
      </w:r>
    </w:p>
    <w:p>
      <w:pPr>
        <w:pStyle w:val="Cuerpodetexto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Extraer metadata: oficio, actuacion_id, keywords, partidas, unidad</w:t>
      </w:r>
    </w:p>
    <w:p>
      <w:pPr>
        <w:pStyle w:val="Cuerpodetexto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Generar embeddings y subir a BD</w:t>
      </w:r>
    </w:p>
    <w:p>
      <w:pPr>
        <w:pStyle w:val="Cuerpodetexto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Tag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category = 'OFICIOS'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oficio = 'electricidad'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etc.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Estimación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~1,600 chunks totales. Tiempo de ejecución del script: ~5 minutos.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scripts/norm-ingest/chunk-oficios.mjs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0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Puede ejecutarse en paralelo con Fase 1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5: Ingesta RITE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1 día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Script local (reutilizando pipeline de Fase 1)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RITE indexado. Cubre climatización, calderas, calefacción — muy demandado.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Ejecutar pipeline existente sobre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BOE-A-2007-15820-consolidado.pdf</w:t>
      </w:r>
    </w:p>
    <w:p>
      <w:pPr>
        <w:pStyle w:val="Cuerpodetexto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Ajustar chunking para estructura RITE (IT 1.1, IT 1.2, etc.)</w:t>
      </w:r>
    </w:p>
    <w:p>
      <w:pPr>
        <w:pStyle w:val="Cuerpodetexto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Ingestar ~250 chunks en BD 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category = 'RITE'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1 (script reutilizable)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6: Acceso por Plan y Rate Limiting en UI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1 día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Lógica de negocio en UI + edge function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Que los límites de plan sean visibles y funcionales. Upsell desde el módulo.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ScreenAsistenteTecnico.tsx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mostrar normativa disponible según plan del instalador</w:t>
      </w:r>
    </w:p>
    <w:p>
      <w:pPr>
        <w:pStyle w:val="Cuerpodetexto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Bloquear consultas cuando rate limit alcanzado con modal de upgrade</w:t>
      </w:r>
    </w:p>
    <w:p>
      <w:pPr>
        <w:pStyle w:val="Cuerpodetexto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trade-norm-query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filtrar chunks por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plan_required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según el plan del org</w:t>
      </w:r>
    </w:p>
    <w:p>
      <w:pPr>
        <w:pStyle w:val="Cuerpodetexto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Añadir filtro de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category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en consultas para mostrar solo documentos del plan</w:t>
      </w:r>
    </w:p>
    <w:p>
      <w:pPr>
        <w:pStyle w:val="Cuerpodetexto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Modal de upgrade inline que lleva a Stripe checkout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modificar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src/components/ScreenAsistenteTecnico.tsx</w:t>
      </w:r>
    </w:p>
    <w:p>
      <w:pPr>
        <w:pStyle w:val="Cuerpodetexto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supabase/functions/trade-norm-query/index.ts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Fases 3, 4, 5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7: Edge Function de Ingesta Admin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1 día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Nueva edge function + panel admin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Poder ingestar nuevos documentos desde el panel de administración sin correr scripts locales.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supabase/functions/trade-norm-ingest/index.ts</w:t>
      </w:r>
    </w:p>
    <w:p>
      <w:pPr>
        <w:pStyle w:val="Cuerpodetexto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Acepta: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{ document_id, chunks: ChunkData[] }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— los chunks ya procesados localmente</w:t>
      </w:r>
    </w:p>
    <w:p>
      <w:pPr>
        <w:pStyle w:val="Cuerpodetexto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Solo accesible por admin (verificar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trade_admin_users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)</w:t>
      </w:r>
    </w:p>
    <w:p>
      <w:pPr>
        <w:pStyle w:val="Cuerpodetexto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Añadir sección "Normativa" en el panel de admin:</w:t>
      </w:r>
    </w:p>
    <w:p>
      <w:pPr>
        <w:pStyle w:val="Cuerpodetexto"/>
        <w:widowControl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Lista de documentos indexados (tabla con status, chunk_count, last_verified)</w:t>
      </w:r>
    </w:p>
    <w:p>
      <w:pPr>
        <w:pStyle w:val="Cuerpodetexto"/>
        <w:widowControl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Botón "Actualizar documento" → upload JSON de chunks pre-procesados</w:t>
      </w:r>
    </w:p>
    <w:p>
      <w:pPr>
        <w:pStyle w:val="Cuerpodetexto"/>
        <w:widowControl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left="1418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Estadísticas: total queries hoy, satisfaction rate, top queries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crear/modificar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supabase/functions/trade-norm-ingest/index.ts</w:t>
      </w:r>
    </w:p>
    <w:p>
      <w:pPr>
        <w:pStyle w:val="Cuerpodetexto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src/components/AdminPanel.tsx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o similar ← añadir sección normativa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0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8: Historial de Consultas y Feedback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1 día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Persistencia + UI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El instalador puede ver su historial de consultas. El sistema aprende de los ratings.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Persistir historial de chat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(ya se graba, solo leer en UI)</w:t>
      </w:r>
    </w:p>
    <w:p>
      <w:pPr>
        <w:pStyle w:val="Cuerpodetexto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ScreenAsistenteTecnico.tsx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pestaña "Historial" con consultas anteriores</w:t>
      </w:r>
    </w:p>
    <w:p>
      <w:pPr>
        <w:pStyle w:val="Cuerpodetexto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Permitir re-lanzar una query anterior con un click</w:t>
      </w:r>
    </w:p>
    <w:p>
      <w:pPr>
        <w:pStyle w:val="Cuerpodetexto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Mostrar ratings pasados</w:t>
      </w:r>
    </w:p>
    <w:p>
      <w:pPr>
        <w:pStyle w:val="Cuerpodetexto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 admin panel: tabla de queries con rating 👎 ordenadas por frecuencia → oportunidades de mejora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modificar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src/components/ScreenAsistenteTecnico.tsx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3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9: Sistema de Caché Semántico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Optimización de coste/velocidad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Reducir llamadas a Claude en 30-40% para queries repetidas o similares.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trade-norm-query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antes de llamar al LLM, buscar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trade_rag_logs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queries con:</w:t>
      </w:r>
    </w:p>
    <w:p>
      <w:pPr>
        <w:pStyle w:val="Cuerpodetexto"/>
        <w:widowControl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Coseno con query actual &gt; 0.95</w:t>
      </w:r>
    </w:p>
    <w:p>
      <w:pPr>
        <w:pStyle w:val="Cuerpodetexto"/>
        <w:widowControl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created_at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&lt; 24h</w:t>
      </w:r>
    </w:p>
    <w:p>
      <w:pPr>
        <w:pStyle w:val="Cuerpodetexto"/>
        <w:widowControl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confidence IN ('high', 'medium')</w:t>
      </w:r>
    </w:p>
    <w:p>
      <w:pPr>
        <w:pStyle w:val="Cuerpodetexto"/>
        <w:widowControl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Si match: devolver respuesta cacheada con nota "Respuesta reciente reutilizada"</w:t>
      </w:r>
    </w:p>
    <w:p>
      <w:pPr>
        <w:pStyle w:val="Cuerpodetexto"/>
        <w:widowControl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Si no match: flujo normal LLM + guardar resultado para futuras queries similares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2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10: Sourcing y Preparación CTE + GAS + ACS + GUIAS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3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Sourcing externo + ingesta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Completar la cobertura normativa para plan Empresa+.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PDFs a obtener del BOE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(todos públicos y descargables):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CTE DB-HE Ahorro de Energía: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https://www.codigotecnico.org/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CTE DB-HS Salubridad: mismo portal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CTE DB-SI Seguridad en Incendio: mismo portal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CTE DB-SE Seguridad Estructural: mismo portal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RD 919/2006 (Reglamento Técnico de distribución y utilización de combustibles gaseosos): BOE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ACS: Guía técnica UNE 100030 + CTE DB-HS4</w:t>
      </w:r>
    </w:p>
    <w:p>
      <w:pPr>
        <w:pStyle w:val="Cuerpodetexto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GUIAS: Guías técnicas del IDAE (eficiencia energética)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Descargar todos los PDFs y colocarlos en sus carpetas</w:t>
      </w:r>
    </w:p>
    <w:p>
      <w:pPr>
        <w:pStyle w:val="Cuerpodetexto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ficha_fuente.txt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en cada carpeta (ya hay plantilla en REBT y RITE)</w:t>
      </w:r>
    </w:p>
    <w:p>
      <w:pPr>
        <w:pStyle w:val="Cuerpodetexto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Ejecutar pipeline de ingesta sobre cada documento</w:t>
      </w:r>
    </w:p>
    <w:p>
      <w:pPr>
        <w:pStyle w:val="Cuerpodetexto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Actualizar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plan_required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trade_norm_documents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para CTE/GAS/ACS/GUIAS = 'empresa_plus'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Fases 1, 5 (pipeline de ingesta ya maduro)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11: Búsqueda Híbrida (Dense + BM25)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Mejora de precisión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Cuando el instalador menciona una norma exacta ("ITC-BT-25"), el sistema la encuentra con precisión léxica aunque el embedding semántico no sea óptimo.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trade-norm-query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añadir segunda búsqueda por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pg_trgm similarity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sobre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article_id + chunk_text</w:t>
      </w:r>
    </w:p>
    <w:p>
      <w:pPr>
        <w:pStyle w:val="Cuerpodetexto"/>
        <w:widowControl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Merge de resultados: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final_score = 0.7 × cosine + 0.3 × trgm_similarity</w:t>
      </w:r>
    </w:p>
    <w:p>
      <w:pPr>
        <w:pStyle w:val="Cuerpodetexto"/>
        <w:widowControl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Re-ordenar top-K con score combinado</w:t>
      </w:r>
    </w:p>
    <w:p>
      <w:pPr>
        <w:pStyle w:val="Cuerpodetexto"/>
        <w:widowControl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Casos de mejora esperados: referencias a artículo exacto, términos técnicos específicos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Implementación en SQL: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-- Hybrid search function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CREATE OR REPLACE FUNCTION search_norm_chunks(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query_embedding vector(1024),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query_text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match_count int,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category_filter text[] DEFAULT NULL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) RETURNS TABLE(...) AS $$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SELECT c.*, 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(1 - (c.embedding &lt;=&gt; query_embedding)) * 0.7 +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similarity(c.chunk_text, query_text) * 0.3 AS hybrid_score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FROM trade_norm_chunks c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WHERE (category_filter IS NULL OR c.category = ANY(category_filter))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AND c.activo = true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ORDER BY hybrid_score DESC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LIMIT match_count;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$$ LANGUAGE SQL STABLE;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2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12: Detección de Actualizaciones BOE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Cron + notificaciones admin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El sistema avisa cuando una normativa puede haber cambiado, para re-ingestarla.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supabase/functions/trade-norm-update/index.ts</w:t>
      </w:r>
    </w:p>
    <w:p>
      <w:pPr>
        <w:pStyle w:val="Cuerpodetexto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Función de verificación: compara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last_verified_at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de cada documento. Si &gt; 90 días → marcar como "pendiente verificación"</w:t>
      </w:r>
    </w:p>
    <w:p>
      <w:pPr>
        <w:pStyle w:val="Cuerpodetexto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Configurar cron mensual: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0 9 1 * *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(día 1 de cada mes, 9:00 UTC)</w:t>
      </w:r>
    </w:p>
    <w:p>
      <w:pPr>
        <w:pStyle w:val="Cuerpodetexto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Notificación al admin via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trade-email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con lista de documentos a verificar</w:t>
      </w:r>
    </w:p>
    <w:p>
      <w:pPr>
        <w:pStyle w:val="Cuerpodetexto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 panel admin: badge "⚠️ X documentos pendientes de verificación"</w:t>
      </w:r>
    </w:p>
    <w:p>
      <w:pPr>
        <w:pStyle w:val="Cuerpodetexto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Botón manual "Marcar como verificado" → UPDATE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last_verified_at = NOW()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Archivos a crear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supabase/functions/trade-norm-update/index.ts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 7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13: Integración con Otros Módulos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2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Integración cross-módulo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El Asistente Técnico aparece contextualmente en otros módulos, no solo en su pantalla propia.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Integraciones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A. Presupuesto por Voz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si el instalador dicta un trabajo con materiales regulados, el wizard puede sugerir "¿Quieres ver la normativa aplicable?" → link directo a ScreenAsistenteTecnico con query prefillada.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B. ScreenParteTrabajo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cuando se completa un trabajo de tipo "instalación eléctrica", botón "Consultar normativa" → abre el asistente con contexto del tipo de trabajo.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C. Chatbot existente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ChatbotWidget.tsx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)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si la pregunta del chatbot contiene términos de normativa (REBT, ITC, tensión, caudal, CTE...) → el chatbot redirige al Asistente Técnico en lugar de responder él mismo.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D. ScreenContratos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al generar un contrato de mantenimiento eléctrico → sugerencia de consultar REBT ITC-BT-43 (mantenimiento de instalaciones).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Fases 3, 6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FASE 14: Analytics, Mejora Continua y Marca Blanca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Duración estimada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3 días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Tipo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Analytics + producto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Objetivo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Datos para mejorar el sistema y prepararlo para reventa como módulo independiente.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Acciones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A. Dashboard Analytics en Admin Panel:</w:t>
      </w:r>
    </w:p>
    <w:p>
      <w:pPr>
        <w:pStyle w:val="Cuerpodetexto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Queries por día (gráfico)</w:t>
      </w:r>
    </w:p>
    <w:p>
      <w:pPr>
        <w:pStyle w:val="Cuerpodetexto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Top 20 queries más frecuentes</w:t>
      </w:r>
    </w:p>
    <w:p>
      <w:pPr>
        <w:pStyle w:val="Cuerpodetexto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Satisfaction rate (% thumbs up)</w:t>
      </w:r>
    </w:p>
    <w:p>
      <w:pPr>
        <w:pStyle w:val="Cuerpodetexto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Queries sin respuesta útil (confidence = 'none') → GAPs de conocimiento</w:t>
      </w:r>
    </w:p>
    <w:p>
      <w:pPr>
        <w:pStyle w:val="Cuerpodetexto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Distribución por categoría (REBT vs RITE vs Oficios)</w:t>
      </w:r>
    </w:p>
    <w:p>
      <w:pPr>
        <w:pStyle w:val="Cuerpodetexto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Top orgs por uso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B. Export de Respuestas:</w:t>
      </w:r>
    </w:p>
    <w:p>
      <w:pPr>
        <w:pStyle w:val="Cuerpodetexto"/>
        <w:widowControl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Botón "Guardar en PDF" sobre cualquier respuesta → genera HTML imprimible con la respuesta + fuentes + disclaimer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C. Preparación para Marca Blanca:</w:t>
      </w:r>
    </w:p>
    <w:p>
      <w:pPr>
        <w:pStyle w:val="Cuerpodetexto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El módulo funciona 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org_id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 aislado</w:t>
      </w:r>
    </w:p>
    <w:p>
      <w:pPr>
        <w:pStyle w:val="Cuerpodetexto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Posibilidad de crear colecciones de normativa privadas por org (docs propios de la empresa: procedimientos internos, NCCs específicas)</w:t>
      </w:r>
    </w:p>
    <w:p>
      <w:pPr>
        <w:pStyle w:val="Cuerpodetexto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API pública documentada para integración externa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D. Modo Experto vs. Básico:</w:t>
      </w:r>
    </w:p>
    <w:p>
      <w:pPr>
        <w:pStyle w:val="Cuerpodetexto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Básico: respuesta directa en lenguaje llano</w:t>
      </w:r>
    </w:p>
    <w:p>
      <w:pPr>
        <w:pStyle w:val="Cuerpodetexto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Experto: respuesta con referencias exactas, texto literal de la norma, tabla de equivalencias</w:t>
      </w:r>
    </w:p>
    <w:p>
      <w:pPr>
        <w:pStyle w:val="Cuerpodetexto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Toggle en UI: "Modo básico / Modo experto"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Dependencias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Todas las anteriores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VIII: RESUMEN BACKLOG ORDENADO</w:t>
      </w:r>
    </w:p>
    <w:tbl>
      <w:tblPr>
        <w:tblW w:w="918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"/>
        <w:gridCol w:w="4297"/>
        <w:gridCol w:w="1060"/>
        <w:gridCol w:w="1513"/>
        <w:gridCol w:w="1143"/>
        <w:gridCol w:w="816"/>
      </w:tblGrid>
      <w:tr>
        <w:trPr>
          <w:tblHeader w:val="true"/>
        </w:trPr>
        <w:tc>
          <w:tcPr>
            <w:tcW w:w="3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#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Duración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Dependencias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Prioridad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Riesgo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0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Cimientos BD (pgvector + tablas)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 día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🔴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Crítica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Pipeline ingesta REBT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0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🔴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Crítica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Edge Function RAG query core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0, 1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🔴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Crítica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UI ScreenAsistenteTecnico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🔴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Crítica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4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Ingesta 20 oficios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 día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0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🟠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Alta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5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Ingesta RITE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 día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🟠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Alta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6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Plan access + rate limiting UI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 día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3, 4, 5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🟠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Alta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7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Edge function admin ingest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 día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0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🟡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8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Historial y feedback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 día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🟡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9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Caché semántico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🟡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10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Sourcing + ingesta CTE/GAS/ACS/GUIAS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🟡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11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Búsqueda híbrida BM25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🟡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12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Detección actualizaciones BOE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7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🟢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13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Integración cross-módulos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2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3, 6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🟢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14</w:t>
            </w:r>
          </w:p>
        </w:tc>
        <w:tc>
          <w:tcPr>
            <w:tcW w:w="429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Analytics + mejora continua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3 días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Todas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 xml:space="preserve">🟢 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Total estimado: 27 días de desarrollo efectivo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distribuidos en ~7-8 semanas si se implementa una fase por vez con testing.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IX: ORDEN RECOMENDADO DE IMPLEMENTACIÓN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1:  Fase 0 + Fase 1 + Fase 4 (fundación + REBT + oficios)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2:  Fase 2 + Fase 5 (RAG query engine + RITE)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3:  Fase 3 (UI — primera versión usable por instaladores)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4:  Fase 6 + Fase 7 (plan access + admin ingest)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5:  Fase 8 + Fase 9 (historial + caché)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6:  Fase 10 (sourcing CTE/GAS/ACS/GUIAS — puede bloquearse por sourcing)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7:  Fase 11 + Fase 12 (búsqueda híbrida + BOE updates)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SEMANA 8:  Fase 13 + Fase 14 (integraciones + analytics)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MVP funcional (Semana 3)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REBT + RITE + 20 oficios indexados + UI básica + rate limiting. Suficiente para beta testers.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Versión completa (Semana 8)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Toda la normativa española de instalaciones + todas las funcionalidades.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X: RIESGOS Y MITIGACIONES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1"/>
        <w:gridCol w:w="1443"/>
        <w:gridCol w:w="984"/>
        <w:gridCol w:w="3950"/>
      </w:tblGrid>
      <w:tr>
        <w:trPr>
          <w:tblHeader w:val="true"/>
        </w:trPr>
        <w:tc>
          <w:tcPr>
            <w:tcW w:w="326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Riesgo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Probabilidad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Impacto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Mitigación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PDFs del BOE no son texto seleccionable (imágenes escaneadas)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Alto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Usar OCR con Tesseract.js como fallback en el script de ingesta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Calidad de chunking insuficiente para ITCs largas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Prueba manual con 5 queries de validación antes de marcar fase completada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Normativa CTE/GAS/ACS no disponible en PDF estructurado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Codigotecnico.org ofrece todos los documentos básicos descargables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Voyage AI API caída durante ingesta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Script con reintentos automáticos + checkpoint por documento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Respuestas de Claude que citan normativa incorrecta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Muy Alto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Temperature 0.1 + grounding obligatorio + disclaimer + confidence threshold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Coste LLM dispara si queries son muy largas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Baja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Límite de tokens en query (max 500 caracteres) + caché semántico Fase 9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Usuario toma decisión legal solo basado en respuesta IA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Muy Alto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Disclaimer legal inviolable en cada respuesta + wording "orientativo"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Normativa desactualizada en BD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Media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Alto</w:t>
            </w:r>
          </w:p>
        </w:tc>
        <w:tc>
          <w:tcPr>
            <w:tcW w:w="39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12 (verificación mensual) + </w:t>
            </w: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last_verified_at</w:t>
            </w:r>
            <w:r>
              <w:rPr>
                <w:rFonts w:ascii="Arial" w:hAnsi="Arial"/>
                <w:sz w:val="24"/>
                <w:szCs w:val="24"/>
                <w:shd w:fill="000000" w:val="clear"/>
              </w:rPr>
              <w:t> visible en UI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XI: VARIABLES DE ENTORNO NECESARIAS</w:t>
      </w:r>
    </w:p>
    <w:tbl>
      <w:tblPr>
        <w:tblW w:w="92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2"/>
        <w:gridCol w:w="4543"/>
        <w:gridCol w:w="950"/>
      </w:tblGrid>
      <w:tr>
        <w:trPr>
          <w:tblHeader w:val="true"/>
        </w:trPr>
        <w:tc>
          <w:tcPr>
            <w:tcW w:w="37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Variable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Dónde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Cuándo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VOYAGE_API_KEY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Supabase Edge Function secrets + local </w:t>
            </w: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.env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ANTHROPIC_API_KEY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Ya existe en Supabase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SUPABASE_URL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Ya existe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—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SUPABASE_SERVICE_ROLE_KEY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Solo en scripts locales de ingesta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Fase 1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Nuevo servicio externo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solo Voyage AI. Registro gratuito en </w:t>
      </w:r>
      <w:hyperlink r:id="rId2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48A0C7"/>
            <w:spacing w:val="0"/>
            <w:sz w:val="24"/>
            <w:szCs w:val="24"/>
            <w:shd w:fill="000000" w:val="clear"/>
          </w:rPr>
          <w:t>https://www.voyageai.com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· Plan gratuito: 50M tokens gratis/mes · Para ingesta y escala inicial: $0.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PARTE XII: DEPENDENCIAS NPM NUEVAS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8"/>
        <w:gridCol w:w="2910"/>
        <w:gridCol w:w="4270"/>
      </w:tblGrid>
      <w:tr>
        <w:trPr>
          <w:tblHeader w:val="true"/>
        </w:trPr>
        <w:tc>
          <w:tcPr>
            <w:tcW w:w="245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Paquete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Uso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Scope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pdfjs-dist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Extracción texto de PDFs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Solo scripts locales (devDependency)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@anthropic-ai/sdk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Client Anthropic en scripts locales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Solo scripts locales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8C8C8C"/>
                <w:sz w:val="24"/>
                <w:szCs w:val="24"/>
                <w:shd w:fill="000000" w:val="clear"/>
              </w:rPr>
              <w:t>voyageai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SDK Voyage AI para embeddings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4"/>
                <w:szCs w:val="24"/>
                <w:highlight w:val="none"/>
                <w:shd w:fill="000000" w:val="clear"/>
              </w:rPr>
            </w:pPr>
            <w:r>
              <w:rPr>
                <w:rFonts w:ascii="Arial" w:hAnsi="Arial"/>
                <w:sz w:val="24"/>
                <w:szCs w:val="24"/>
                <w:shd w:fill="000000" w:val="clear"/>
              </w:rPr>
              <w:t>Scripts locales + edge function (via CDN en Deno)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En producción (edge functions Deno)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: Voyage AI y Anthropic SDK se importan via URL de Deno (sin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npm install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). No modificar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8C8C8C"/>
          <w:spacing w:val="0"/>
          <w:sz w:val="24"/>
          <w:szCs w:val="24"/>
          <w:shd w:fill="000000" w:val="clear"/>
        </w:rPr>
        <w:t>package.json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para dependencias de edge functions.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highlight w:val="none"/>
          <w:shd w:fill="000000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RESUMEN EJECUTIVO PARA CTO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3 decisiones arquitectónicas clave tomadas:</w:t>
      </w:r>
    </w:p>
    <w:p>
      <w:pPr>
        <w:pStyle w:val="Cuerpodetexto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pgvector en Supabase existente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No servicio externo. Misma BD, misma auth, misma RLS. Coste cero.</w:t>
      </w:r>
    </w:p>
    <w:p>
      <w:pPr>
        <w:pStyle w:val="Cuerpodetexto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Voyage AI voyage-3-lite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Recomendado por Anthropic para RAG con Claude. Superior a OpenAI embeddings para texto técnico español. Prácticamente gratuito.</w:t>
      </w:r>
    </w:p>
    <w:p>
      <w:pPr>
        <w:pStyle w:val="Cuerpodetexto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Claude Sonnet 4.6 (no Haiku) para respuestas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 xml:space="preserve"> — La normativa técnica no admite errores. Sonnet tiene mucho mejor razonamiento causal sobre textos regulatorios complejos. El coste marginal sigue siendo &lt; $0.003 por query.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El MVP está a 3 semanas de trabajo real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Fases 0→3 + Fase 4 en paralelo.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El mayor riesgo no es técnico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: es que los PDFs de CTE/GAS/ACS/GUIAS no estén todavía en las carpetas. Esas 4 carpetas están vacías. Antes de empezar Fase 10, hay que descargar manualmente los PDFs del portal del Código Técnico de la Edificación (codigotecnico.org) y del BOE. Esto no es desarrollo — es gestión documental.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Cuando este roadmap esté aprobado</w:t>
      </w:r>
      <w:r>
        <w:rPr>
          <w:rFonts w:ascii="Arial" w:hAnsi="Arial"/>
          <w:b w:val="false"/>
          <w:i w:val="false"/>
          <w:caps w:val="false"/>
          <w:smallCaps w:val="false"/>
          <w:color w:val="BFBFBF"/>
          <w:spacing w:val="0"/>
          <w:sz w:val="24"/>
          <w:szCs w:val="24"/>
          <w:shd w:fill="000000" w:val="clear"/>
        </w:rPr>
        <w:t>, implementamos Fase 0 primero.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  <w:highlight w:val="none"/>
          <w:shd w:fill="000000" w:val="clear"/>
        </w:rPr>
      </w:pPr>
      <w:r>
        <w:rPr>
          <w:rFonts w:ascii="Arial" w:hAnsi="Arial"/>
          <w:sz w:val="24"/>
          <w:szCs w:val="24"/>
          <w:shd w:fill="000000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cado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voyageai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25</Pages>
  <Words>5883</Words>
  <Characters>35043</Characters>
  <CharactersWithSpaces>41128</CharactersWithSpaces>
  <Paragraphs>1282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2026-06-17T14:17:30Z</dcterms:created>
  <dc:creator/>
  <dc:description/>
  <dc:language>es-ES</dc:language>
  <cp:lastModifiedBy/>
  <dcterms:modified xsi:type="dcterms:W3CDTF">2026-06-17T14:18:23Z</dcterms:modified>
  <cp:revision>1</cp:revision>
  <dc:subject/>
  <dc:title/>
</cp:coreProperties>
</file>