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06" w:type="dxa"/>
        <w:jc w:val="left"/>
        <w:tblInd w:w="0" w:type="dxa"/>
        <w:tblLayout w:type="fixed"/>
        <w:tblCellMar>
          <w:top w:w="200" w:type="dxa"/>
          <w:left w:w="280" w:type="dxa"/>
          <w:bottom w:w="200" w:type="dxa"/>
          <w:right w:w="280" w:type="dxa"/>
        </w:tblCellMar>
      </w:tblPr>
      <w:tblGrid>
        <w:gridCol w:w="5499"/>
        <w:gridCol w:w="4406"/>
      </w:tblGrid>
      <w:tr>
        <w:trPr/>
        <w:tc>
          <w:tcPr>
            <w:tcW w:w="5499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36"/>
                <w:szCs w:val="36"/>
              </w:rPr>
              <w:t>TF  TRABFLOW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AAAAAA"/>
                <w:sz w:val="18"/>
                <w:szCs w:val="18"/>
              </w:rPr>
              <w:t>El sistema operativo del instalador</w:t>
            </w:r>
          </w:p>
        </w:tc>
        <w:tc>
          <w:tcPr>
            <w:tcW w:w="4406" w:type="dxa"/>
            <w:tcBorders/>
            <w:shd w:fill="C8922A" w:val="clear"/>
            <w:vAlign w:val="center"/>
          </w:tcPr>
          <w:p>
            <w:pPr>
              <w:pStyle w:val="Normal"/>
              <w:widowControl w:val="false"/>
              <w:jc w:val="right"/>
              <w:rPr/>
            </w:pP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Propuesta de colaboraci</w:t>
            </w: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ó</w:t>
            </w: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n para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32"/>
                <w:szCs w:val="32"/>
              </w:rPr>
              <w:t>FENIE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100" w:after="80"/>
        <w:rPr/>
      </w:pPr>
      <w:r>
        <w:rPr>
          <w:rFonts w:eastAsia="Calibri" w:cs="Calibri" w:ascii="Calibri" w:hAnsi="Calibri"/>
          <w:color w:val="1C2535"/>
          <w:sz w:val="22"/>
          <w:szCs w:val="22"/>
        </w:rPr>
        <w:t>Estimado equipo de FENIE,</w:t>
      </w:r>
    </w:p>
    <w:p>
      <w:pPr>
        <w:pStyle w:val="Normal"/>
        <w:spacing w:before="60" w:after="8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Somos TrabFlow Technologies, S.L., una empresa tecnol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gica espa</w:t>
      </w:r>
      <w:r>
        <w:rPr>
          <w:rFonts w:eastAsia="Calibri" w:cs="Calibri" w:ascii="Calibri" w:hAnsi="Calibri"/>
          <w:color w:val="1C2535"/>
          <w:sz w:val="21"/>
          <w:szCs w:val="21"/>
        </w:rPr>
        <w:t>ñ</w:t>
      </w:r>
      <w:r>
        <w:rPr>
          <w:rFonts w:eastAsia="Calibri" w:cs="Calibri" w:ascii="Calibri" w:hAnsi="Calibri"/>
          <w:color w:val="1C2535"/>
          <w:sz w:val="21"/>
          <w:szCs w:val="21"/>
        </w:rPr>
        <w:t>ola especializada en software de gesti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 para instaladores y empresas del sector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 xml:space="preserve">ctrico. Nos ponemos en contacto con vosotros porque creemos que la herramienta que hemos construido puede ser inmediatamente </w:t>
      </w:r>
      <w:r>
        <w:rPr>
          <w:rFonts w:eastAsia="Calibri" w:cs="Calibri" w:ascii="Calibri" w:hAnsi="Calibri"/>
          <w:color w:val="1C2535"/>
          <w:sz w:val="21"/>
          <w:szCs w:val="21"/>
        </w:rPr>
        <w:t>ú</w:t>
      </w:r>
      <w:r>
        <w:rPr>
          <w:rFonts w:eastAsia="Calibri" w:cs="Calibri" w:ascii="Calibri" w:hAnsi="Calibri"/>
          <w:color w:val="1C2535"/>
          <w:sz w:val="21"/>
          <w:szCs w:val="21"/>
        </w:rPr>
        <w:t>til para vuestras empresas asociadas, y queremos que la conozcais antes de su lanzamiento p</w:t>
      </w:r>
      <w:r>
        <w:rPr>
          <w:rFonts w:eastAsia="Calibri" w:cs="Calibri" w:ascii="Calibri" w:hAnsi="Calibri"/>
          <w:color w:val="1C2535"/>
          <w:sz w:val="21"/>
          <w:szCs w:val="21"/>
        </w:rPr>
        <w:t>ú</w:t>
      </w:r>
      <w:r>
        <w:rPr>
          <w:rFonts w:eastAsia="Calibri" w:cs="Calibri" w:ascii="Calibri" w:hAnsi="Calibri"/>
          <w:color w:val="1C2535"/>
          <w:sz w:val="21"/>
          <w:szCs w:val="21"/>
        </w:rPr>
        <w:t>blico.</w:t>
      </w:r>
    </w:p>
    <w:p>
      <w:pPr>
        <w:pStyle w:val="Normal"/>
        <w:pBdr>
          <w:bottom w:val="single" w:sz="6" w:space="1" w:color="C8922A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El problema que resolvemos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Los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ctricos pierden entre 2 y 4 horas diarias en tareas administrativas que no facturan:</w:t>
      </w:r>
    </w:p>
    <w:tbl>
      <w:tblPr>
        <w:tblW w:w="990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2400"/>
        <w:gridCol w:w="2400"/>
        <w:gridCol w:w="2399"/>
        <w:gridCol w:w="2706"/>
      </w:tblGrid>
      <w:tr>
        <w:trPr/>
        <w:tc>
          <w:tcPr>
            <w:tcW w:w="2400" w:type="dxa"/>
            <w:tcBorders/>
            <w:shd w:fill="B84E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Presupuestos a mano</w:t>
            </w:r>
          </w:p>
        </w:tc>
        <w:tc>
          <w:tcPr>
            <w:tcW w:w="2400" w:type="dxa"/>
            <w:tcBorders/>
            <w:shd w:fill="1A5A9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REBT y RITE sin consulta rapida</w:t>
            </w:r>
          </w:p>
        </w:tc>
        <w:tc>
          <w:tcPr>
            <w:tcW w:w="2399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Cobros sin seguimiento</w:t>
            </w:r>
          </w:p>
        </w:tc>
        <w:tc>
          <w:tcPr>
            <w:tcW w:w="2706" w:type="dxa"/>
            <w:tcBorders/>
            <w:shd w:fill="4A6741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Sin ruta optimizada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Que hace TrabFlow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El instalador electrico dicta en voz alta desde la furgoneta o la obra. La IA genera el presupuesto completo con partidas REBT en 30 segundos, lo envia por WhatsApp al cliente y, cuando este acepta, crea la factura automaticamente.</w:t>
      </w:r>
    </w:p>
    <w:p>
      <w:pPr>
        <w:pStyle w:val="Normal"/>
        <w:spacing w:before="0" w:after="0"/>
        <w:rPr/>
      </w:pPr>
      <w:r>
        <w:rPr/>
      </w:r>
    </w:p>
    <w:tbl>
      <w:tblPr>
        <w:tblW w:w="990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700"/>
        <w:gridCol w:w="2999"/>
        <w:gridCol w:w="6207"/>
      </w:tblGrid>
      <w:tr>
        <w:trPr/>
        <w:tc>
          <w:tcPr>
            <w:tcW w:w="700" w:type="dxa"/>
            <w:tcBorders/>
            <w:shd w:fill="1A5A9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V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Voz a presupuesto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Dicta desde obra. La IA genera partidas electricas con precios reales en 30 segundos.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C8922A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W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Envio por WhatsApp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El presupuesto llega al cliente directamente con enlace de aceptacion.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4A6741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F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Facturacion automatica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Un clic desde el presupuesto aceptado. Cumplimiento VeriFactu incluido.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B84E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R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Ruta diaria optima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Planificacion de trabajos y desplazamientos. Menos kilometros, mas trabajos.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N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IA de normativa electrica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Consulta REBT, ITC-BT, IVA, IRPF y normativa del sector en lenguaje natural.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bottom w:val="single" w:sz="6" w:space="1" w:color="1A5A96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Lo que os proponemos</w:t>
      </w:r>
    </w:p>
    <w:tbl>
      <w:tblPr>
        <w:tblW w:w="9906" w:type="dxa"/>
        <w:jc w:val="left"/>
        <w:tblInd w:w="0" w:type="dxa"/>
        <w:tblLayout w:type="fixed"/>
        <w:tblCellMar>
          <w:top w:w="160" w:type="dxa"/>
          <w:left w:w="240" w:type="dxa"/>
          <w:bottom w:w="160" w:type="dxa"/>
          <w:right w:w="240" w:type="dxa"/>
        </w:tblCellMar>
      </w:tblPr>
      <w:tblGrid>
        <w:gridCol w:w="9906"/>
      </w:tblGrid>
      <w:tr>
        <w:trPr/>
        <w:tc>
          <w:tcPr>
            <w:tcW w:w="9906" w:type="dxa"/>
            <w:tcBorders>
              <w:top w:val="single" w:sz="4" w:space="0" w:color="C8922A"/>
              <w:left w:val="single" w:sz="8" w:space="0" w:color="C8922A"/>
            </w:tcBorders>
            <w:shd w:fill="FDF3E0" w:val="clear"/>
          </w:tcPr>
          <w:p>
            <w:pPr>
              <w:pStyle w:val="Normal"/>
              <w:widowControl w:val="false"/>
              <w:spacing w:before="40" w:after="80"/>
              <w:rPr/>
            </w:pPr>
            <w:r>
              <w:rPr>
                <w:rFonts w:eastAsia="Calibri" w:cs="Calibri" w:ascii="Calibri" w:hAnsi="Calibri"/>
                <w:b/>
                <w:bCs/>
                <w:color w:val="1C2535"/>
                <w:sz w:val="22"/>
                <w:szCs w:val="22"/>
              </w:rPr>
              <w:t>No os pedimos nada economico ni de recursos. Solo queremos que lo conozcais.</w:t>
            </w:r>
          </w:p>
          <w:p>
            <w:pPr>
              <w:pStyle w:val="Normal"/>
              <w:widowControl w:val="false"/>
              <w:spacing w:before="40" w:after="40"/>
              <w:rPr/>
            </w:pPr>
            <w:r>
              <w:rPr>
                <w:rFonts w:eastAsia="Calibri" w:cs="Calibri" w:ascii="Calibri" w:hAnsi="Calibri"/>
                <w:color w:val="1C2535"/>
                <w:sz w:val="21"/>
                <w:szCs w:val="21"/>
              </w:rPr>
              <w:t>Nuestra propuesta concreta:</w:t>
            </w:r>
          </w:p>
        </w:tc>
      </w:tr>
    </w:tbl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Una demostracion de 20 minutos por videollamada para que evalueis la herramienta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Si os parece util, ofrecerla a vuestras empresas asociadas de forma totalmente gratuita durante los primeros 6 meses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Recoger su feedback para mejorar el producto con casos de uso reales del sector electrico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Si la acogida es positiva, explorar una mencion en vuestro boletin o canales de comunicacion habituales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Por que ahora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En enero de 2027 entra en vigor VeriFactu para empresas (julio 2027 para autonomos). Las mas de 35.000 empresas instaladoras electricas asociadas a FENIE van a necesitar adaptarse. Ademas, la nueva normativa REBT y las exigencias de certificacion energetica aumentan la carga administrativa del sector. Queremos estar listos para ayudarles con suficiente antelacion, y FENIE es el canal de mayor confianza para llegar a ellas.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pBdr>
          <w:bottom w:val="single" w:sz="6" w:space="1" w:color="C8922A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Sobre TrabFlow Technologies, S.L.</w:t>
      </w:r>
    </w:p>
    <w:tbl>
      <w:tblPr>
        <w:tblW w:w="9906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4800"/>
        <w:gridCol w:w="5105"/>
      </w:tblGrid>
      <w:tr>
        <w:trPr/>
        <w:tc>
          <w:tcPr>
            <w:tcW w:w="4800" w:type="dxa"/>
            <w:tcBorders/>
            <w:shd w:fill="F5F6F8" w:val="clear"/>
          </w:tcPr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Empresa espanola (Madrid)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Plataforma en fase beta avanzada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Marca registrada OEPM (clase 09)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Sociedad limitada constituida en 2026</w:t>
            </w:r>
          </w:p>
        </w:tc>
        <w:tc>
          <w:tcPr>
            <w:tcW w:w="5105" w:type="dxa"/>
            <w:tcBorders/>
            <w:shd w:fill="F5F6F8" w:val="clear"/>
          </w:tcPr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Stack: React + Supabase + IA Claude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Cobertura: electricidad, climatizacion, fontaneria, cerrajeria, reformas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Objetivo: ser la herramienta estandar del sector en Espana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9906" w:type="dxa"/>
        <w:jc w:val="left"/>
        <w:tblInd w:w="0" w:type="dxa"/>
        <w:tblLayout w:type="fixed"/>
        <w:tblCellMar>
          <w:top w:w="200" w:type="dxa"/>
          <w:left w:w="280" w:type="dxa"/>
          <w:bottom w:w="200" w:type="dxa"/>
          <w:right w:w="280" w:type="dxa"/>
        </w:tblCellMar>
      </w:tblPr>
      <w:tblGrid>
        <w:gridCol w:w="9906"/>
      </w:tblGrid>
      <w:tr>
        <w:trPr/>
        <w:tc>
          <w:tcPr>
            <w:tcW w:w="9906" w:type="dxa"/>
            <w:tcBorders/>
            <w:shd w:fill="1C2535" w:val="clear"/>
          </w:tcPr>
          <w:p>
            <w:pPr>
              <w:pStyle w:val="Normal"/>
              <w:widowControl w:val="false"/>
              <w:spacing w:before="40" w:after="80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C8922A"/>
                <w:sz w:val="24"/>
                <w:szCs w:val="24"/>
              </w:rPr>
              <w:t>Nos gustaria ensenoslo en persona o por videollamada</w:t>
            </w:r>
          </w:p>
          <w:p>
            <w:pPr>
              <w:pStyle w:val="Normal"/>
              <w:widowControl w:val="false"/>
              <w:spacing w:before="40" w:after="60"/>
              <w:jc w:val="center"/>
              <w:rPr/>
            </w:pPr>
            <w:r>
              <w:rPr>
                <w:rFonts w:eastAsia="Calibri" w:cs="Calibri" w:ascii="Calibri" w:hAnsi="Calibri"/>
                <w:color w:val="FFFFFF"/>
                <w:sz w:val="21"/>
                <w:szCs w:val="21"/>
              </w:rPr>
              <w:t>Fernando Carbonell Cabo  |  Fundador</w:t>
            </w:r>
          </w:p>
          <w:p>
            <w:pPr>
              <w:pStyle w:val="Normal"/>
              <w:widowControl w:val="false"/>
              <w:spacing w:before="20" w:after="60"/>
              <w:jc w:val="center"/>
              <w:rPr/>
            </w:pPr>
            <w:r>
              <w:rPr>
                <w:rFonts w:eastAsia="Calibri" w:cs="Calibri" w:ascii="Calibri" w:hAnsi="Calibri"/>
                <w:color w:val="AABBCC"/>
                <w:sz w:val="21"/>
                <w:szCs w:val="21"/>
              </w:rPr>
              <w:t>fercarboc@gmail.com  |  www.trabflow.com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60" w:after="0"/>
        <w:jc w:val="center"/>
        <w:rPr/>
      </w:pPr>
      <w:r>
        <w:rPr>
          <w:rFonts w:eastAsia="Calibri" w:cs="Calibri" w:ascii="Calibri" w:hAnsi="Calibri"/>
          <w:color w:val="888888"/>
          <w:sz w:val="17"/>
          <w:szCs w:val="17"/>
        </w:rPr>
        <w:t>TrabFlow Technologies, S.L.  |  Majadahonda, Madrid  |  2026</w:t>
      </w:r>
    </w:p>
    <w:sectPr>
      <w:type w:val="nextPage"/>
      <w:pgSz w:w="11906" w:h="16838"/>
      <w:pgMar w:left="1000" w:right="10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8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EnlacedeInternet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Ancladenotaalpi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Ancladenotafinal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s-E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Notaalpi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final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LibreOffice/7.4.3.2$Windows_X86_64 LibreOffice_project/1048a8393ae2eeec98dff31b5c133c5f1d08b890</Application>
  <AppVersion>15.0000</AppVersion>
  <Pages>2</Pages>
  <Words>440</Words>
  <Characters>2502</Characters>
  <CharactersWithSpaces>2897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2026-06-22T08:10:30Z</dcterms:created>
  <dc:creator>Un-named</dc:creator>
  <dc:description/>
  <dc:language>es-ES</dc:language>
  <cp:lastModifiedBy/>
  <dcterms:modified xsi:type="dcterms:W3CDTF">2026-06-22T12:26:00Z</dcterms:modified>
  <cp:revision>2</cp:revision>
  <dc:subject/>
  <dc:title/>
</cp:coreProperties>
</file>