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0"/>
        <w:gridCol w:w="4406"/>
      </w:tblGrid>
      <w:tr>
        <w:tc>
          <w:tcPr>
            <w:tcW w:type="dxa" w:w="5500"/>
            <w:tcBorders>
              <w:top w:val="none" w:color="FFFFFF" w:sz="0"/>
              <w:left w:val="none" w:color="FFFFFF" w:sz="0"/>
              <w:bottom w:val="none" w:color="FFFFFF" w:sz="0"/>
              <w:right w:val="none" w:color="FFFFFF" w:sz="0"/>
            </w:tcBorders>
            <w:shd w:fill="1C2535" w:val="clear"/>
            <w:tcMar>
              <w:top w:type="dxa" w:w="200"/>
              <w:left w:type="dxa" w:w="280"/>
              <w:bottom w:type="dxa" w:w="200"/>
              <w:right w:type="dxa" w:w="280"/>
            </w:tcMar>
            <w:vAlign w:val="center"/>
          </w:tcPr>
          <w:p>
            <w:r>
              <w:rPr>
                <w:rFonts w:ascii="Calibri" w:cs="Calibri" w:eastAsia="Calibri" w:hAnsi="Calibri"/>
                <w:b/>
                <w:bCs/>
                <w:color w:val="FFFFFF"/>
                <w:sz w:val="36"/>
                <w:szCs w:val="36"/>
              </w:rPr>
              <w:t xml:space="preserve">TF  TRABFLOW</w:t>
            </w:r>
          </w:p>
          <w:p>
            <w:r>
              <w:rPr>
                <w:rFonts w:ascii="Calibri" w:cs="Calibri" w:eastAsia="Calibri" w:hAnsi="Calibri"/>
                <w:color w:val="AAAAAA"/>
                <w:sz w:val="18"/>
                <w:szCs w:val="18"/>
              </w:rPr>
              <w:t xml:space="preserve">El sistema operativo del instalador</w:t>
            </w:r>
          </w:p>
        </w:tc>
        <w:tc>
          <w:tcPr>
            <w:tcW w:type="dxa" w:w="4406"/>
            <w:tcBorders>
              <w:top w:val="none" w:color="FFFFFF" w:sz="0"/>
              <w:left w:val="none" w:color="FFFFFF" w:sz="0"/>
              <w:bottom w:val="none" w:color="FFFFFF" w:sz="0"/>
              <w:right w:val="none" w:color="FFFFFF" w:sz="0"/>
            </w:tcBorders>
            <w:shd w:fill="C8922A" w:val="clear"/>
            <w:tcMar>
              <w:top w:type="dxa" w:w="200"/>
              <w:left w:type="dxa" w:w="280"/>
              <w:bottom w:type="dxa" w:w="200"/>
              <w:right w:type="dxa" w:w="280"/>
            </w:tcMar>
            <w:vAlign w:val="center"/>
          </w:tcPr>
          <w:p>
            <w:pPr>
              <w:jc w:val="right"/>
            </w:pPr>
            <w:r>
              <w:rPr>
                <w:rFonts w:ascii="Calibri" w:cs="Calibri" w:eastAsia="Calibri" w:hAnsi="Calibri"/>
                <w:color w:val="FFFFFF"/>
                <w:sz w:val="18"/>
                <w:szCs w:val="18"/>
              </w:rPr>
              <w:t xml:space="preserve">Propuesta de colaboracion para</w:t>
            </w:r>
          </w:p>
          <w:p>
            <w:pPr>
              <w:jc w:val="right"/>
            </w:pPr>
            <w:r>
              <w:rPr>
                <w:rFonts w:ascii="Calibri" w:cs="Calibri" w:eastAsia="Calibri" w:hAnsi="Calibri"/>
                <w:b/>
                <w:bCs/>
                <w:color w:val="FFFFFF"/>
                <w:sz w:val="32"/>
                <w:szCs w:val="32"/>
              </w:rPr>
              <w:t xml:space="preserve">SONEPAR</w:t>
            </w:r>
          </w:p>
        </w:tc>
      </w:tr>
    </w:tbl>
    <w:p>
      <w:r>
        <w:t xml:space="preserve"/>
      </w:r>
    </w:p>
    <w:p>
      <w:pPr>
        <w:spacing w:after="80" w:before="100"/>
      </w:pPr>
      <w:r>
        <w:rPr>
          <w:rFonts w:ascii="Calibri" w:cs="Calibri" w:eastAsia="Calibri" w:hAnsi="Calibri"/>
          <w:color w:val="1C2535"/>
          <w:sz w:val="22"/>
          <w:szCs w:val="22"/>
        </w:rPr>
        <w:t xml:space="preserve">Estimado equipo de SONEPAR,</w:t>
      </w:r>
    </w:p>
    <w:p>
      <w:pPr>
        <w:spacing w:after="60" w:before="60"/>
      </w:pPr>
      <w:r>
        <w:rPr>
          <w:rFonts w:ascii="Calibri" w:cs="Calibri" w:eastAsia="Calibri" w:hAnsi="Calibri"/>
          <w:color w:val="1C2535"/>
          <w:sz w:val="21"/>
          <w:szCs w:val="21"/>
        </w:rPr>
        <w:t xml:space="preserve">Somos TrabFlow Technologies, S.L., una empresa tecnologica espanola que ha desarrollado la primera plataforma de gestion para instaladores electricos autonomos con IA integrada. Nos ponemos en contacto con vosotros porque creemos que TrabFlow puede convertirse en un canal de prescripcion directo para vuestro catalogo de material electrico en Espana.</w:t>
      </w:r>
    </w:p>
    <w:p>
      <w:pPr>
        <w:pBdr>
          <w:bottom w:val="single" w:color="C8922A" w:sz="6" w:space="1"/>
        </w:pBdr>
        <w:spacing w:after="120" w:before="120"/>
      </w:pPr>
      <w:r>
        <w:t xml:space="preserve"/>
      </w:r>
    </w:p>
    <w:p>
      <w:pPr>
        <w:spacing w:after="80" w:before="280"/>
      </w:pPr>
      <w:r>
        <w:rPr>
          <w:rFonts w:ascii="Calibri" w:cs="Calibri" w:eastAsia="Calibri" w:hAnsi="Calibri"/>
          <w:b/>
          <w:bCs/>
          <w:color w:val="1A5A96"/>
          <w:sz w:val="26"/>
          <w:szCs w:val="26"/>
        </w:rPr>
        <w:t xml:space="preserve">El mercado al que llegamos juntos</w:t>
      </w:r>
    </w:p>
    <w:p>
      <w:pPr>
        <w:spacing w:after="60" w:before="60"/>
      </w:pPr>
      <w:r>
        <w:rPr>
          <w:rFonts w:ascii="Calibri" w:cs="Calibri" w:eastAsia="Calibri" w:hAnsi="Calibri"/>
          <w:color w:val="1C2535"/>
          <w:sz w:val="21"/>
          <w:szCs w:val="21"/>
        </w:rPr>
        <w:t xml:space="preserve">TrabFlow es la plataforma donde el instalador genera su presupuesto antes de comprar el material. Ese es el momento exacto en que se decide que producto se compra y donde se compra. Estar en ese momento es estar en el punto de mayor intencion de compra.</w:t>
      </w:r>
    </w:p>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6"/>
      </w:tblGrid>
      <w:tr>
        <w:tc>
          <w:tcPr>
            <w:tcW w:type="dxa" w:w="2476"/>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650.000+</w:t>
            </w:r>
          </w:p>
          <w:p>
            <w:pPr>
              <w:jc w:val="center"/>
            </w:pPr>
            <w:r>
              <w:rPr>
                <w:rFonts w:ascii="Calibri" w:cs="Calibri" w:eastAsia="Calibri" w:hAnsi="Calibri"/>
                <w:color w:val="DDDDDD"/>
                <w:sz w:val="18"/>
                <w:szCs w:val="18"/>
              </w:rPr>
              <w:t xml:space="preserve">instaladores en Espana</w:t>
            </w:r>
          </w:p>
        </w:tc>
        <w:tc>
          <w:tcPr>
            <w:tcW w:type="dxa" w:w="2476"/>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480M EUR</w:t>
            </w:r>
          </w:p>
          <w:p>
            <w:pPr>
              <w:jc w:val="center"/>
            </w:pPr>
            <w:r>
              <w:rPr>
                <w:rFonts w:ascii="Calibri" w:cs="Calibri" w:eastAsia="Calibri" w:hAnsi="Calibri"/>
                <w:color w:val="DDDDDD"/>
                <w:sz w:val="18"/>
                <w:szCs w:val="18"/>
              </w:rPr>
              <w:t xml:space="preserve">TAM Espana + LATAM</w:t>
            </w:r>
          </w:p>
        </w:tc>
        <w:tc>
          <w:tcPr>
            <w:tcW w:type="dxa" w:w="2476"/>
            <w:tcBorders>
              <w:top w:val="none" w:color="FFFFFF" w:sz="0"/>
              <w:left w:val="none" w:color="FFFFFF" w:sz="0"/>
              <w:bottom w:val="none" w:color="FFFFFF" w:sz="0"/>
              <w:right w:val="none" w:color="FFFFFF" w:sz="0"/>
            </w:tcBorders>
            <w:shd w:fill="B84E35"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2-4 h</w:t>
            </w:r>
          </w:p>
          <w:p>
            <w:pPr>
              <w:jc w:val="center"/>
            </w:pPr>
            <w:r>
              <w:rPr>
                <w:rFonts w:ascii="Calibri" w:cs="Calibri" w:eastAsia="Calibri" w:hAnsi="Calibri"/>
                <w:color w:val="DDDDDD"/>
                <w:sz w:val="18"/>
                <w:szCs w:val="18"/>
              </w:rPr>
              <w:t xml:space="preserve">papeleo diario por instalador</w:t>
            </w:r>
          </w:p>
        </w:tc>
        <w:tc>
          <w:tcPr>
            <w:tcW w:type="dxa" w:w="2476"/>
            <w:tcBorders>
              <w:top w:val="none" w:color="FFFFFF" w:sz="0"/>
              <w:left w:val="none" w:color="FFFFFF" w:sz="0"/>
              <w:bottom w:val="none" w:color="FFFFFF" w:sz="0"/>
              <w:right w:val="none" w:color="FFFFFF" w:sz="0"/>
            </w:tcBorders>
            <w:shd w:fill="4A6741"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ene 2027</w:t>
            </w:r>
          </w:p>
          <w:p>
            <w:pPr>
              <w:jc w:val="center"/>
            </w:pPr>
            <w:r>
              <w:rPr>
                <w:rFonts w:ascii="Calibri" w:cs="Calibri" w:eastAsia="Calibri" w:hAnsi="Calibri"/>
                <w:color w:val="DDDDDD"/>
                <w:sz w:val="18"/>
                <w:szCs w:val="18"/>
              </w:rPr>
              <w:t xml:space="preserve">VeriFactu obligatorio</w:t>
            </w:r>
          </w:p>
        </w:tc>
      </w:tr>
    </w:tbl>
    <w:p>
      <w:r>
        <w:t xml:space="preserve"/>
      </w:r>
    </w:p>
    <w:p>
      <w:pPr>
        <w:pBdr>
          <w:bottom w:val="single" w:color="1A5A96" w:sz="6" w:space="1"/>
        </w:pBdr>
        <w:spacing w:after="120" w:before="120"/>
      </w:pPr>
      <w:r>
        <w:t xml:space="preserve"/>
      </w:r>
    </w:p>
    <w:p>
      <w:pPr>
        <w:spacing w:after="80" w:before="280"/>
      </w:pPr>
      <w:r>
        <w:rPr>
          <w:rFonts w:ascii="Calibri" w:cs="Calibri" w:eastAsia="Calibri" w:hAnsi="Calibri"/>
          <w:b/>
          <w:bCs/>
          <w:color w:val="1A5A96"/>
          <w:sz w:val="26"/>
          <w:szCs w:val="26"/>
        </w:rPr>
        <w:t xml:space="preserve">Por que Sonepar y TrabFlow encajan</w:t>
      </w:r>
    </w:p>
    <w:p>
      <w:pPr>
        <w:spacing w:after="60" w:before="60"/>
      </w:pPr>
      <w:r>
        <w:rPr>
          <w:rFonts w:ascii="Calibri" w:cs="Calibri" w:eastAsia="Calibri" w:hAnsi="Calibri"/>
          <w:color w:val="1C2535"/>
          <w:sz w:val="21"/>
          <w:szCs w:val="21"/>
        </w:rPr>
        <w:t xml:space="preserve">Cuando un instalador electrico elabora un presupuesto, decide en ese momento que material va a comprar y donde. TrabFlow es la herramienta donde ese presupuesto se genera. La integracion del catalogo Sonepar significa que el instalador presupuestara con vuestras referencias, acortando el camino entre el presupuesto y el pedido en vuestros canales.</w:t>
      </w:r>
    </w:p>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206"/>
      </w:tblGrid>
      <w:tr>
        <w:tc>
          <w:tcPr>
            <w:tcW w:type="dxa" w:w="7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P</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Presencia en el presupuesto</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Vuestras referencias electricas aparecen en el momento exacto en que el instalador decide que material recomendar.</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C8922A"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C</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Catalogo integrado (roadmap)</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Planificamos integrar precios y stock Sonepar en tiempo real. El instalador presupuesta con producto Sonepar de forma natural.</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4A6741"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F</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Fidelizacion del instalador electrico</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El instalador que presupuesta con referencias Sonepar reduce la friccion para comprar en Sonepar. El habito nace en el presupuesto.</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B84E35"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D</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Canal digital sin inversion propia</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Presencia ante miles de instaladores electricos sin necesidad de desarrollar vuestra propia herramienta de gestion.</w:t>
            </w:r>
          </w:p>
        </w:tc>
      </w:tr>
    </w:tbl>
    <w:p>
      <w:r>
        <w:t xml:space="preserve"/>
      </w:r>
    </w:p>
    <w:p>
      <w:pPr>
        <w:pBdr>
          <w:bottom w:val="single" w:color="C8922A" w:sz="6" w:space="1"/>
        </w:pBdr>
        <w:spacing w:after="120" w:before="120"/>
      </w:pPr>
      <w:r>
        <w:t xml:space="preserve"/>
      </w:r>
    </w:p>
    <w:p>
      <w:pPr>
        <w:spacing w:after="80" w:before="280"/>
      </w:pPr>
      <w:r>
        <w:rPr>
          <w:rFonts w:ascii="Calibri" w:cs="Calibri" w:eastAsia="Calibri" w:hAnsi="Calibri"/>
          <w:b/>
          <w:bCs/>
          <w:color w:val="1A5A96"/>
          <w:sz w:val="26"/>
          <w:szCs w:val="26"/>
        </w:rPr>
        <w:t xml:space="preserve">Lo que os proponemos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8922A" w:sz="4"/>
              <w:left w:val="single" w:color="C8922A" w:sz="8"/>
              <w:bottom w:val="none" w:color="FFFFFF" w:sz="0"/>
              <w:right w:val="none" w:color="FFFFFF" w:sz="0"/>
            </w:tcBorders>
            <w:shd w:fill="FDF3E0" w:val="clear"/>
            <w:tcMar>
              <w:top w:type="dxa" w:w="160"/>
              <w:left w:type="dxa" w:w="240"/>
              <w:bottom w:type="dxa" w:w="160"/>
              <w:right w:type="dxa" w:w="240"/>
            </w:tcMar>
          </w:tcPr>
          <w:p>
            <w:pPr>
              <w:spacing w:after="80" w:before="40"/>
            </w:pPr>
            <w:r>
              <w:rPr>
                <w:rFonts w:ascii="Calibri" w:cs="Calibri" w:eastAsia="Calibri" w:hAnsi="Calibri"/>
                <w:b/>
                <w:bCs/>
                <w:color w:val="1C2535"/>
                <w:sz w:val="22"/>
                <w:szCs w:val="22"/>
              </w:rPr>
              <w:t xml:space="preserve">Queremos que Sonepar sea el primer distribuidor de material electrico integrado en TrabFlow. Sin coste, con impacto directo.</w:t>
            </w:r>
          </w:p>
          <w:p>
            <w:pPr>
              <w:spacing w:after="40" w:before="40"/>
            </w:pPr>
            <w:r>
              <w:rPr>
                <w:rFonts w:ascii="Calibri" w:cs="Calibri" w:eastAsia="Calibri" w:hAnsi="Calibri"/>
                <w:color w:val="1C2535"/>
                <w:sz w:val="21"/>
                <w:szCs w:val="21"/>
              </w:rPr>
              <w:t xml:space="preserve">Nuestra propuesta concreta:</w:t>
            </w:r>
          </w:p>
        </w:tc>
      </w:tr>
    </w:tbl>
    <w:p>
      <w:r>
        <w:t xml:space="preserve"/>
      </w:r>
    </w:p>
    <w:p>
      <w:pPr>
        <w:pStyle w:val="ListParagraph"/>
        <w:numPr>
          <w:ilvl w:val="0"/>
          <w:numId w:val="2"/>
        </w:numPr>
        <w:spacing w:after="40" w:before="40"/>
      </w:pPr>
      <w:r>
        <w:rPr>
          <w:rFonts w:ascii="Calibri" w:cs="Calibri" w:eastAsia="Calibri" w:hAnsi="Calibri"/>
          <w:color w:val="1C2535"/>
          <w:sz w:val="21"/>
          <w:szCs w:val="21"/>
        </w:rPr>
        <w:t xml:space="preserve">Una demostracion de 20 minutos para que evalueis la oportunidad</w:t>
      </w:r>
    </w:p>
    <w:p>
      <w:pPr>
        <w:pStyle w:val="ListParagraph"/>
        <w:numPr>
          <w:ilvl w:val="0"/>
          <w:numId w:val="2"/>
        </w:numPr>
        <w:spacing w:after="40" w:before="40"/>
      </w:pPr>
      <w:r>
        <w:rPr>
          <w:rFonts w:ascii="Calibri" w:cs="Calibri" w:eastAsia="Calibri" w:hAnsi="Calibri"/>
          <w:color w:val="1C2535"/>
          <w:sz w:val="21"/>
          <w:szCs w:val="21"/>
        </w:rPr>
        <w:t xml:space="preserve">Acuerdo de partner fundador: vuestro catalogo electrico, el primero integrado en nuestra plataforma</w:t>
      </w:r>
    </w:p>
    <w:p>
      <w:pPr>
        <w:pStyle w:val="ListParagraph"/>
        <w:numPr>
          <w:ilvl w:val="0"/>
          <w:numId w:val="2"/>
        </w:numPr>
        <w:spacing w:after="40" w:before="40"/>
      </w:pPr>
      <w:r>
        <w:rPr>
          <w:rFonts w:ascii="Calibri" w:cs="Calibri" w:eastAsia="Calibri" w:hAnsi="Calibri"/>
          <w:color w:val="1C2535"/>
          <w:sz w:val="21"/>
          <w:szCs w:val="21"/>
        </w:rPr>
        <w:t xml:space="preserve">Durante la fase beta, vuestro logo visible en la seccion de material electrico de TrabFlow</w:t>
      </w:r>
    </w:p>
    <w:p>
      <w:pPr>
        <w:pStyle w:val="ListParagraph"/>
        <w:numPr>
          <w:ilvl w:val="0"/>
          <w:numId w:val="2"/>
        </w:numPr>
        <w:spacing w:after="40" w:before="40"/>
      </w:pPr>
      <w:r>
        <w:rPr>
          <w:rFonts w:ascii="Calibri" w:cs="Calibri" w:eastAsia="Calibri" w:hAnsi="Calibri"/>
          <w:color w:val="1C2535"/>
          <w:sz w:val="21"/>
          <w:szCs w:val="21"/>
        </w:rPr>
        <w:t xml:space="preserve">Exploramos conjuntamente el modelo de colaboracion a largo plazo una vez validado el flujo</w:t>
      </w:r>
    </w:p>
    <w:p>
      <w:r>
        <w:t xml:space="preserve"/>
      </w:r>
    </w:p>
    <w:p>
      <w:pPr>
        <w:spacing w:after="80" w:before="280"/>
      </w:pPr>
      <w:r>
        <w:rPr>
          <w:rFonts w:ascii="Calibri" w:cs="Calibri" w:eastAsia="Calibri" w:hAnsi="Calibri"/>
          <w:b/>
          <w:bCs/>
          <w:color w:val="1A5A96"/>
          <w:sz w:val="26"/>
          <w:szCs w:val="26"/>
        </w:rPr>
        <w:t xml:space="preserve">Por que ahora</w:t>
      </w:r>
    </w:p>
    <w:p>
      <w:pPr>
        <w:spacing w:after="60" w:before="60"/>
      </w:pPr>
      <w:r>
        <w:rPr>
          <w:rFonts w:ascii="Calibri" w:cs="Calibri" w:eastAsia="Calibri" w:hAnsi="Calibri"/>
          <w:color w:val="1C2535"/>
          <w:sz w:val="21"/>
          <w:szCs w:val="21"/>
        </w:rPr>
        <w:t xml:space="preserve">La entrada en vigor de VeriFactu en 2027 va a digitalizar de forma masiva a miles de instaladores electricos. El distribuidor que este integrado en su herramienta de presupuestacion desde el inicio tendra una ventaja de prescripcion estructural. El momento de construir esa posicion es ahora, antes del lanzamiento publico de TrabFlow.</w:t>
      </w:r>
    </w:p>
    <w:p>
      <w:r>
        <w:t xml:space="preserve"/>
      </w:r>
    </w:p>
    <w:p>
      <w:pPr>
        <w:pBdr>
          <w:bottom w:val="single" w:color="1A5A96" w:sz="6" w:space="1"/>
        </w:pBdr>
        <w:spacing w:after="120" w:before="120"/>
      </w:pPr>
      <w:r>
        <w:t xml:space="preserve"/>
      </w:r>
    </w:p>
    <w:p>
      <w:pPr>
        <w:spacing w:after="80" w:before="280"/>
      </w:pPr>
      <w:r>
        <w:rPr>
          <w:rFonts w:ascii="Calibri" w:cs="Calibri" w:eastAsia="Calibri" w:hAnsi="Calibri"/>
          <w:b/>
          <w:bCs/>
          <w:color w:val="1A5A96"/>
          <w:sz w:val="26"/>
          <w:szCs w:val="26"/>
        </w:rPr>
        <w:t xml:space="preserve">Sobre TrabFlow Technologies, S.L.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00"/>
        <w:gridCol w:w="5106"/>
      </w:tblGrid>
      <w:tr>
        <w:tc>
          <w:tcPr>
            <w:tcW w:type="dxa" w:w="4800"/>
            <w:tcBorders>
              <w:top w:val="none" w:color="FFFFFF" w:sz="0"/>
              <w:left w:val="none" w:color="FFFFFF" w:sz="0"/>
              <w:bottom w:val="none" w:color="FFFFFF" w:sz="0"/>
              <w:right w:val="none" w:color="FFFFFF" w:sz="0"/>
            </w:tcBorders>
            <w:shd w:fill="F5F6F8" w:val="clear"/>
            <w:tcMar>
              <w:top w:type="dxa" w:w="140"/>
              <w:left w:type="dxa" w:w="200"/>
              <w:bottom w:type="dxa" w:w="140"/>
              <w:right w:type="dxa" w:w="200"/>
            </w:tcMar>
          </w:tcPr>
          <w:p>
            <w:pPr>
              <w:spacing w:after="60" w:before="40"/>
            </w:pPr>
            <w:r>
              <w:rPr>
                <w:rFonts w:ascii="Calibri" w:cs="Calibri" w:eastAsia="Calibri" w:hAnsi="Calibri"/>
                <w:color w:val="1C2535"/>
                <w:sz w:val="20"/>
                <w:szCs w:val="20"/>
              </w:rPr>
              <w:t xml:space="preserve">Empresa espanola (Majadahonda, Madrid)</w:t>
            </w:r>
          </w:p>
          <w:p>
            <w:pPr>
              <w:spacing w:after="60" w:before="40"/>
            </w:pPr>
            <w:r>
              <w:rPr>
                <w:rFonts w:ascii="Calibri" w:cs="Calibri" w:eastAsia="Calibri" w:hAnsi="Calibri"/>
                <w:color w:val="1C2535"/>
                <w:sz w:val="20"/>
                <w:szCs w:val="20"/>
              </w:rPr>
              <w:t xml:space="preserve">Plataforma en fase beta avanzada</w:t>
            </w:r>
          </w:p>
          <w:p>
            <w:pPr>
              <w:spacing w:after="60" w:before="40"/>
            </w:pPr>
            <w:r>
              <w:rPr>
                <w:rFonts w:ascii="Calibri" w:cs="Calibri" w:eastAsia="Calibri" w:hAnsi="Calibri"/>
                <w:color w:val="1C2535"/>
                <w:sz w:val="20"/>
                <w:szCs w:val="20"/>
              </w:rPr>
              <w:t xml:space="preserve">Marca registrada OEPM (clase 09)</w:t>
            </w:r>
          </w:p>
          <w:p>
            <w:pPr>
              <w:spacing w:after="60" w:before="40"/>
            </w:pPr>
            <w:r>
              <w:rPr>
                <w:rFonts w:ascii="Calibri" w:cs="Calibri" w:eastAsia="Calibri" w:hAnsi="Calibri"/>
                <w:color w:val="1C2535"/>
                <w:sz w:val="20"/>
                <w:szCs w:val="20"/>
              </w:rPr>
              <w:t xml:space="preserve">Sociedad limitada constituida en 2026</w:t>
            </w:r>
          </w:p>
        </w:tc>
        <w:tc>
          <w:tcPr>
            <w:tcW w:type="dxa" w:w="5106"/>
            <w:tcBorders>
              <w:top w:val="none" w:color="FFFFFF" w:sz="0"/>
              <w:left w:val="none" w:color="FFFFFF" w:sz="0"/>
              <w:bottom w:val="none" w:color="FFFFFF" w:sz="0"/>
              <w:right w:val="none" w:color="FFFFFF" w:sz="0"/>
            </w:tcBorders>
            <w:shd w:fill="F5F6F8" w:val="clear"/>
            <w:tcMar>
              <w:top w:type="dxa" w:w="140"/>
              <w:left w:type="dxa" w:w="200"/>
              <w:bottom w:type="dxa" w:w="140"/>
              <w:right w:type="dxa" w:w="200"/>
            </w:tcMar>
          </w:tcPr>
          <w:p>
            <w:pPr>
              <w:spacing w:after="60" w:before="40"/>
            </w:pPr>
            <w:r>
              <w:rPr>
                <w:rFonts w:ascii="Calibri" w:cs="Calibri" w:eastAsia="Calibri" w:hAnsi="Calibri"/>
                <w:color w:val="1C2535"/>
                <w:sz w:val="20"/>
                <w:szCs w:val="20"/>
              </w:rPr>
              <w:t xml:space="preserve">Foco: material electrico, automatismos, iluminacion, telecomunicaciones</w:t>
            </w:r>
          </w:p>
          <w:p>
            <w:pPr>
              <w:spacing w:after="60" w:before="40"/>
            </w:pPr>
            <w:r>
              <w:rPr>
                <w:rFonts w:ascii="Calibri" w:cs="Calibri" w:eastAsia="Calibri" w:hAnsi="Calibri"/>
                <w:color w:val="1C2535"/>
                <w:sz w:val="20"/>
                <w:szCs w:val="20"/>
              </w:rPr>
              <w:t xml:space="preserve">Stack: React + Supabase + IA Claude</w:t>
            </w:r>
          </w:p>
          <w:p>
            <w:pPr>
              <w:spacing w:after="60" w:before="40"/>
            </w:pPr>
            <w:r>
              <w:rPr>
                <w:rFonts w:ascii="Calibri" w:cs="Calibri" w:eastAsia="Calibri" w:hAnsi="Calibri"/>
                <w:color w:val="1C2535"/>
                <w:sz w:val="20"/>
                <w:szCs w:val="20"/>
              </w:rPr>
              <w:t xml:space="preserve">Objetivo: ser la herramienta estandar del instalador en Espana</w:t>
            </w:r>
          </w:p>
        </w:tc>
      </w:tr>
    </w:tbl>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C2535" w:val="clear"/>
            <w:tcMar>
              <w:top w:type="dxa" w:w="200"/>
              <w:left w:type="dxa" w:w="280"/>
              <w:bottom w:type="dxa" w:w="200"/>
              <w:right w:type="dxa" w:w="280"/>
            </w:tcMar>
          </w:tcPr>
          <w:p>
            <w:pPr>
              <w:spacing w:after="80" w:before="40"/>
              <w:jc w:val="center"/>
            </w:pPr>
            <w:r>
              <w:rPr>
                <w:rFonts w:ascii="Calibri" w:cs="Calibri" w:eastAsia="Calibri" w:hAnsi="Calibri"/>
                <w:b/>
                <w:bCs/>
                <w:color w:val="C8922A"/>
                <w:sz w:val="24"/>
                <w:szCs w:val="24"/>
              </w:rPr>
              <w:t xml:space="preserve">Nos gustaria ensenoslo en persona o por videollamada</w:t>
            </w:r>
          </w:p>
          <w:p>
            <w:pPr>
              <w:spacing w:after="60" w:before="40"/>
              <w:jc w:val="center"/>
            </w:pPr>
            <w:r>
              <w:rPr>
                <w:rFonts w:ascii="Calibri" w:cs="Calibri" w:eastAsia="Calibri" w:hAnsi="Calibri"/>
                <w:color w:val="FFFFFF"/>
                <w:sz w:val="21"/>
                <w:szCs w:val="21"/>
              </w:rPr>
              <w:t xml:space="preserve">Fernando Carbonell Cabo  |  Fundador</w:t>
            </w:r>
          </w:p>
          <w:p>
            <w:pPr>
              <w:spacing w:after="60" w:before="20"/>
              <w:jc w:val="center"/>
            </w:pPr>
            <w:r>
              <w:rPr>
                <w:rFonts w:ascii="Calibri" w:cs="Calibri" w:eastAsia="Calibri" w:hAnsi="Calibri"/>
                <w:color w:val="AABBCC"/>
                <w:sz w:val="21"/>
                <w:szCs w:val="21"/>
              </w:rPr>
              <w:t xml:space="preserve">fercarboc@gmail.com  |  www.trabflow.com</w:t>
            </w:r>
          </w:p>
        </w:tc>
      </w:tr>
    </w:tbl>
    <w:p>
      <w:r>
        <w:t xml:space="preserve"/>
      </w:r>
    </w:p>
    <w:p>
      <w:pPr>
        <w:spacing w:after="0" w:before="60"/>
        <w:jc w:val="center"/>
      </w:pPr>
      <w:r>
        <w:rPr>
          <w:rFonts w:ascii="Calibri" w:cs="Calibri" w:eastAsia="Calibri" w:hAnsi="Calibri"/>
          <w:color w:val="888888"/>
          <w:sz w:val="17"/>
          <w:szCs w:val="17"/>
        </w:rPr>
        <w:t xml:space="preserve">TrabFlow Technologies, S.L.  |  Majadahonda, Madrid  |  2026</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2026-06-22T08:54:24.208Z</dcterms:created>
  <dcterms:modified xsi:type="dcterms:W3CDTF">2026-06-22T08:54:24.208Z</dcterms:modified>
</cp:coreProperties>
</file>

<file path=docProps/custom.xml><?xml version="1.0" encoding="utf-8"?>
<Properties xmlns="http://schemas.openxmlformats.org/officeDocument/2006/custom-properties" xmlns:vt="http://schemas.openxmlformats.org/officeDocument/2006/docPropsVTypes"/>
</file>