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 TÉCNICO DE IMPLEMENTACIÓN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Documento interno · Junio 2026</w:t>
            </w:r>
          </w:p>
        </w:tc>
      </w:tr>
    </w:tbl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C2535"/>
          <w:sz w:val="48"/>
          <w:szCs w:val="48"/>
        </w:rPr>
        <w:t xml:space="preserve">Sistema RAG de Normativa Técnica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1A5A96"/>
          <w:sz w:val="28"/>
          <w:szCs w:val="28"/>
        </w:rPr>
        <w:t xml:space="preserve">Cómo obtener, procesar e implantar la normativa en TrabFlow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Verticales: Cargadores VE · Fotovoltaica Industrial · Base + REBT</w:t>
      </w:r>
    </w:p>
    <w:p>
      <w:pP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26
Normas indexadas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
Fases técnicas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Stack
Supabase+pgvector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
Edge Function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TrabFlow Technologies, S.L.  ·  Majadahonda, Madrid  · 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01. Contexto: Arquitectura RAG Actual en TrabFlow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Qué existe, dónde vive, cómo funciona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4"/>
              <w:left w:val="single" w:color="1A5A9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Este documento parte del sistema ya existente en TrabFlow. No se propone construir desde cero: se propone extender la Edge Function trade-chatbot y el asistente normativo ya diseñado con nuevas colecciones de documentos para VE y Fotovoltaica Industrial.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1.1 Estado actual del asistente técnico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actual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trade-chatbot (Deno/Supabase). Claude Haiku 4.5. Chatbot de ayuda contextual.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Edge Function IA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trade-voice-to-quote. Transcribe voz → presupuesto. Consume Base Maestra.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Base de datos vectorial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Supabase/pgvector. Diseñada y validada (según pitch deck y análisis v3).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Normativa indexada (REBT base)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Parcialmente indexada. Base actual para electricidad y fontanería.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Filtrado por oficio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org_context computado server-side: oficio, plan, provincia. Nunca desde cliente.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Claude Haiku 4.5 para chatbot. Claude Sonnet 4.6 para presupuestos.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1.2 Arquitectura RAG objetivo (extendida)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sistema RAG de TrabFlow sigue el patrón estándar: pregunta del usuario → embedding → búsqueda vectorial en Supabase → recuperación de chunks relevantes → prompt aumentado → respuesta de Claude. Lo que se propone es añadir nuevas colecciones de documentos con metadatos de vertical/oficio para filtrar correctamente qué normativa se consulta en cada contexto.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FLUJO RAG ACTUAL Y OBJETIVO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Usuario (instalador VE en obra):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'qué sección del cuadro necesito para un wallbox 22kW en garaje comunitario?'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1. trade-chatbot Edge Function recibe la pregunta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2. Carga org_context server-side → { oficio: 'electricidad_ve', plan: 'empresa', provincia: 'madrid'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3. Genera embedding de la pregunta → vector float[1536]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4. Supabase RPC: match_normativa_chunks(embedding, oficio_filter='ve', top_k=5)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5. Recupera chunks de ITC-BT-52, Ley 49/1960, RD 1514/2010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6. Construye prompt aumentado: sistema + org_context + chunks + pregunta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7. Claude Haiku 4.5 genera respuesta con referencias a artículos concretos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8. Respuesta al usuario con citas normativas reales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1.3 Tablas Supabase necesarias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La extensión del RAG requiere dos tablas nuevas (o la extensión de las existentes si ya hay una tabla de documentos RAG). Nomenclatura coherente con el prefijo trade_ del proyecto.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-- Tabla de documentos normativos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CREATE TABLE trade_normativa_docs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codigo       TEXT NOT NULL,          -- 'ITC-BT-52', 'RD-244-2019',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titulo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vertical     TEXT NOT NULL,          -- 've', 'fv', 'electrico', 'fontaneria', 'global'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oficio_tags  TEXT[],                 -- ['electricidad', 'electricidad_ve']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fuente_url   TEXT,                   -- URL de descarga oficial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fuente_tipo  TEXT,                   -- 'boe', 'une', 'idae', 'fabricante'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version      TEXT,                   -- '2002', '2019',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fecha_vigor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prioridad    SMALLINT DEFAULT 1,     -- 1=crítica, 2=alta, 3=media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activo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created_at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-- Tabla de chunks vectoriales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CREATE TABLE trade_normativa_chunks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doc_id       UUID REFERENCES trade_normativa_docs(id)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chunk_index 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contenido    TEXT NOT NULL,          -- Texto del chunk (400-600 tokens)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seccion      TEXT,                   -- 'Art. 3.2', 'Punto 4.1.2', 'ITC-BT-52 §4'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embedding    vector(1536),           -- text-embedding-3-small de 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created_at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-- Índice IVFFlat para búsqueda vectorial eficiente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CREATE INDEX ON trade_normativa_chunks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USING ivfflat (embedding vector_cosine_ops) WITH (lists = 100);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1.4 RPC de búsqueda con filtro de vertical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-- RPC para buscar chunks relevantes filtrados por vertical/oficio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CREATE OR REPLACE FUNCTION match_normativa_chunks(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query_embedding vector(1536),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vertical_filter TEXT DEFAULT NULL,   -- 've', 'fv', 'global'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prioridad_max   SMALLINT DEFAULT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match_threshold FLOAT DEFAULT 0.75,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match_count     INT DEFAULT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RETURNS TABLE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chunk_id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doc_codigo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titulo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seccion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contenido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similarity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LANGUAGE sql STABLE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d.codigo,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d.titulo,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c.seccion,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c.contenido,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1 - (c.embedding &lt;=&gt; query_embedding) AS similarity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FROM trade_normativa_chunks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JOIN trade_normativa_docs d ON d.id = c.doc_id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WHERE d.activo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AND (vertical_filter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OR d.vertical = vertical_filter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OR d.vertical = 'global')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AND d.prioridad &lt;= prioridad_max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AND 1 - (c.embedding &lt;=&gt; query_embedding) &gt; match_threshold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ORDER BY similarity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LIMIT match_count;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$$;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02. Catálogo de Normas: Fuentes y Obtención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Dónde descargar cada norma, formato, coste y restricciones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4"/>
              <w:left w:val="single" w:color="C8922A" w:sz="4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Principio legal crítico: las normas UNE/ISO son de pago y están protegidas por copyright. No se pueden indexar directamente. El REBT, los Reales Decretos y las guías IDAE son de acceso libre (BOE.es). La estrategia correcta es indexar los textos oficiales del BOE + guías IDAE + síntesis propias, y para las UNE comprar la licencia o trabajar con resúmenes elaborados internamente.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2.1 Cargadores VE — Fuentes por norma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1200"/>
        <w:gridCol w:w="1560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de descarga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Indexable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(REBT)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https://www.boe.es/eli/es/rd/2002/08/02/842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REBT completo RD 842/2002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https://www.boe.es/eli/es/rd/2002/08/02/842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1085/2015 MOVEA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https://www.boe.es/eli/es/rd/2015/12/04/1085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266/2021 MOVES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https://www.boe.es/eli/es/rd/2021/04/13/266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Ley 49/1960 Prop. Horizontal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https://www.boe.es/eli/es/l/1960/07/21/49/con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1514/2010 preinstalaciones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https://www.boe.es/eli/es/rd/2010/11/12/1514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Reg. UE 2023/1804 (AFIR)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https://eur-lex.europa.eu/legal-content/ES/TXT/?uri=CELEX:32023R1804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61851 (modos carga)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 / IEC Webstore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€80–€200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62196 (conectores)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 / IEC Webstore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€80–€150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OCPP 1.6 /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https://www.openchargealliance.org/protocols/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(registro)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tras registro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Manuales Wallbox/ABB/Circutor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Portales socios de fabricante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(partners)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 (con acuerdo)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2.2 Fotovoltaica Industrial — Fuentes por norma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1200"/>
        <w:gridCol w:w="1560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de descarga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Indexable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 Autoconsumo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https://www.boe.es/eli/es/rd/2019/04/05/244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1183/2020 Acceso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https://www.boe.es/eli/es/rd/2020/09/29/1183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REBT RD 842/2002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https://www.boe.es/eli/es/rd/2002/08/02/842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413/2014 + RIPRE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https://www.boe.es/eli/es/rd/2014/06/06/413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1699/2011 micro-generación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https://www.boe.es/eli/es/rd/2011/11/18/1699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PDF/HTML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Guías IDAE instalación FV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https://www.idae.es/tecnologias/energias-renovables/uso-electrico/solar-fotovoltaica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directa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62446-1 (documentación)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€120–€180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62446-3 (termografía)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€120–€180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61724 (monitorización)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€150–€200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62548 (diseño DC)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€100–€150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UNE-EN 62561 (pararrayos)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www.une.org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€80–€120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Solo resumen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Manuales inversores Huawei/Sungrow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Portales partner fabricante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(partners)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 (con acuerdo)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2.3 Estrategia por tipo de fuente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fuente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 de indexación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/ Esfuerzo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 (Reales Decretos)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REBT, RD 244/2019, RD 1183/2020, MOVES III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 directa PDF/HTML → chunking automático → embedding. Actualización cuando haya modificación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Gratuito. Esfuerzo: bajo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EUR-Lex (Reglamentos 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AFIR 2023/1804, Directiva 2019/944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 HTML multilingual → filtrar versión ES → chunking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Gratuito. Esfuerzo: bajo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IDAE (Guías técnicas)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Guía FV residencial, industrial, PNIEC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 PDF → chunking + metadatos. Son guías técnicas, no normativa vinculante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Gratuito. Esfuerzo: bajo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Normas UNE/IEC (de pago)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62446, IEC 61724, IEC 62548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 indexar directamente. Elaborar síntesis propias de los puntos clave para el instalador. Comprar norma para redactar síntesis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€80–€200/norma + esfuerzo redacción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OCPP (open protocol)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OCPP 1.6, OCPP 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 directa tras registro gratuito en Open Charge Alliance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(registro). Esfuerzo: bajo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Manuales fabricantes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Wallbox, SolarEdge, Huawei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Solicitar como partner. Indexar secciones de instalación y mantenimiento. NDA si necesario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(partners). Esfuerzo: medio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03. Pipeline de Procesamiento de Documentos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Descarga → Limpieza → Chunking → Embedding → Carga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4"/>
              <w:left w:val="single" w:color="1A5A9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El pipeline de procesamiento se ejecuta una vez por documento y se actualiza solo cuando hay nueva versión de la norma. No es un proceso en tiempo real. Se recomienda un script Python independiente que se ejecuta manualmente o en CI/CD cuando se añade una norma nueva.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3.1 Diagrama del pipeline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PIPELINE DE INDEXACIÓN (script Python offline)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1. DESCARGA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BOE/EUR-Lex: requests.get(url) → PDF o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UNE/síntesis: archivo local redactado manualmente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Fabricantes: PDF descargado del portal partner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2. EXTRACCIÓN DE TEXTO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PDF: pdfplumber o pymupdf (mejor que pypdf para PDFs complejos)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HTML BOE: BeautifulSoup → extraer solo div#articleContent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Limpieza: eliminar cabeceras/pies de página, numeración BOE,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caracteres especiales, saltos de página redundantes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3. CHUNKING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Estrategia: por sección/artículo cuando es posible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Tamaño: 400-600 tokens por chunk (≈ 300-450 palabras en español)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Overlap: 50 tokens entre chunks consecutivos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Metadatos: { doc_id, seccion, articulo, pagina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4.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Modelo: text-embedding-3-small de OpenAI (1536 dims, €0.02/1M tokens)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Alternativa (sin OpenAI): sentence-transformers/paraphrase-multilingual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Batch: 100 chunks por llamada API para eficiencia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5. CARGA EN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INSERT en trade_normativa_docs (metadatos del documento)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INSERT en trade_normativa_chunks (texto + embedding) en batches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Verificación: count de chunks cargados vs. esperados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6. VALIDACIÓN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Test de búsqueda: 5 preguntas tipo del instalador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Verificar que los chunks correctos aparecen en top-3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3.2 Script de descarga y extracción (Python)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# pipeline/01_download_boe.py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import requests, pdfplumber,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bs4 import BeautifulSoup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download_boe_pdf(boe_id: str, output_path: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"""Descarga PDF del BOE por identificador"""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# BOE permite descarga directa en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url = f'https://www.boe.es/eli/es/rd/{boe_id}/dof/spa/pdf'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 = requests.get(url, headers={'Accept': 'application/pdf'})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r.raise_for_status()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with open(output_path, 'wb')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f.write(r.content)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output_path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extract_text_from_pdf(pdf_path: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"""Extrae texto de PDF manteniendo estructura"""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text_pages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with pdfplumber.open(pdf_path) as pdf: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for page in pdf.pages: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text = page.extract_text(x_tolerance=3, y_tolerance=3)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if 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# Limpiar cabeceras BOE típicas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text = re.sub(r'BOLETÍN OFICIAL DEL ESTADO.*?\n', '',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text = re.sub(r'Núm\.\s*\d+.*?\n', '',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text_pages.append(text.strip())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'\n\n'.join(text_pages)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clean_text(text: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"""Limpieza básica del texto extraído"""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text = re.sub(r'\n{3,}', '\n\n', text)     # Máximo 2 saltos de línea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text = re.sub(r'\s{2,}', ' ', text)           # Espacios múltiples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text = re.sub(r'[\x00-\x08\x0b-\x1f]', '', text)  # Control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text.strip()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3.3 Script de chunking inteligente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# pipeline/02_chunker.py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typing import List,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chunk_by_article(text: str, doc_codigo: str) -&gt; List[Dict]: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Divide por artículos/secciones cuando detecta patrones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como 'Artículo X.', 'X.X.', 'ITC-BT-XX', 'Punto X.X'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# Patrones de sección típicos en normativa española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section_patterns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r'(?=\bArtículo\s+\d+[.\s])',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r'(?=\b\d+\.\d+\.?\s+[A-ZÁÉÍÓÚ])',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r'(?=\bITC-BT-\d+)',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r'(?=\bAnexo\s+[IVX]+)',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combined = '|'.join(section_patterns)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sections = re.split(combined,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sections = [s.strip() for s in sections if len(s.strip()) &gt; 100]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chunks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for i, section in enumerate(sections):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# Si la sección es muy larga, dividir por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if len(section) &gt; 2400:  # ~600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sub_chunks = split_by_size(section, max_chars=2000, overlap=200)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for j, sc in enumerate(sub_chunks):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chunks.append({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    'chunk_index': len(chunks),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    'contenido': sc,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    'seccion': extract_section_id(section, doc_codigo),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chunks.append({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'chunk_index': len(chunks),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'contenido': section,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    'seccion': extract_section_id(section, doc_codigo),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split_by_size(text: str, max_chars=2000, overlap=200) -&gt; List[str]: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words = text.split()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chunks, current, current_len = [], [],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for word in 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if current_len + len(word) &gt; max_chars: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chunks.append(' '.join(current))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# Overlap: mantener últimas palabras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overlap_words = current[-int(overlap/6):]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current = overlap_words + [word]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current_len = sum(len(w) for w in 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current.append(word)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current_len += len(word)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if current: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chunks.append(' '.join(current))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chunks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3.4 Script de embedding y carga en Supabase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# pipeline/03_embed_and_load.py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import os,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openai import 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from supabase import create_client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openai = OpenAI(api_key=os.environ['OPENAI_API_KEY'])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supabase = create_client(os.environ['SUPABASE_URL'], os.environ['SUPABASE_SERVICE_KEY'])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embed_chunks(chunks: list, batch_size=100) -&gt;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"""Genera embeddings en batches para eficiencia y coste"""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texts = [c['contenido'] for c in chunks]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all_embeddings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for i in range(0, len(texts), batch_size):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batch = texts[i:i+batch_size]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response = openai.embeddings.create(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model='text-embedding-3-small',  # 1536 dims, mejor ratio precio/calidad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input=batch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all_embeddings.extend([e.embedding for e in response.data])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print(f'  Embedded {min(i+batch_size, len(texts))}/{len(texts)} chunks')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all_embeddings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def load_document(doc_meta: dict, chunks: list, embeddings: list):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"""Carga documento y chunks en Supabase"""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# 1. Insertar metadatos del documento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doc_result = supabase.table('trade_normativa_docs').insert(doc_meta).execute()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doc_id = doc_result.data[0]['id']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print(f'Documento creado: {doc_id}')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# 2. Insertar chunks con embeddings en batches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chunk_rows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'doc_id': doc_id,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'chunk_index': chunks[i]['chunk_index'],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'contenido': chunks[i]['contenido'],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'seccion': chunks[i].get('seccion', ''),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    'embedding': embeddings[i],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for i in range(len(chunks))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# Cargar en batches de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for i in range(0, len(chunk_rows), 50):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batch = chunk_rows[i:i+50]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supabase.table('trade_normativa_chunks').insert(batch).execute()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  print(f'  Cargados {min(i+50, len(chunk_rows))}/{len(chunk_rows)} chunks')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print(f'✓ {doc_meta["codigo"]}: {len(chunks)} chunks indexados')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04. Integración en trade-chatbot Edge Function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Modificaciones en Deno para consultar el RAG normativo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4"/>
              <w:left w:val="single" w:color="1A5A9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La Edge Function trade-chatbot ya existe en TrabFlow. La modificación consiste en: (1) añadir la llamada al RPC match_normativa_chunks cuando el org_context detecta oficio VE o FV, y (2) inyectar los chunks recuperados en el prompt antes de llamar a Claude Haiku 4.5.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4.1 Lógica de enrutamiento por oficio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supabase/functions/trade-chatbot/index.ts (modificaciones)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Mapeo oficio → vertical 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const OFICIO_TO_VERTICAL: Record&lt;string, string | null&gt;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'electricidad':    'electrico',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'electricidad_ve': 've',          // nuevo: instalador 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'fotovoltaica':    'fv',          // nuevo: instalador FV industrial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'fontaneria':      'fontaneria',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'climatizacion':   'climatizacion',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'cerrajeria':      null,          // sin RAG normativo específico aún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'multiservicio':   'global',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Preguntas que activan búsqueda normativa (clasificador simple)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const NORMATIVA_KEYWORDS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'normativa', 'reglamento', 'itc', 'rebt', 'artículo', 'decreto',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'legalización', 'certificado', 'inspección', 'cumplimiento',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'potencia', 'sección cable', 'protección', 'diferencial',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'moves', 'subvención', 'registro', 'autoconsumo', 'vertido',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'afir', 'wallbox', 'panel', 'inversor', 'string', 'mc4',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function isNormativaQuery(question: string): boolean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lower = question.toLowerCase()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return NORMATIVA_KEYWORDS.some(kw =&gt; lower.includes(kw))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4.2 Función de recuperación RAG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Recuperación de chunks normativos relevantes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async function getRelevantNormativa(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supabase: SupabaseClient,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question: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vertical: string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openaiApiKey: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): Promise&lt;NormativaChunk[]&gt;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if (!vertical) return []  // Sin vertical, sin RAG normativo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1. Generar embedding de la pregunta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embeddingRes = await fetch('https://api.openai.com/v1/embeddings',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'Authorization': `Bearer ${openaiApiKey}`,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'Content-Type': 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model: 'text-embedding-3-small',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input: question,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embData = await embeddingRes.json()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embedding = embData.data[0].embedding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2. Buscar chunks relevantes en Supabase con filtro de vertical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{ data: chunks, error } = await supabase.rpc('match_normativa_chunks',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query_embedding: embedding,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vertical_filter: vertical,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prioridad_max: 2,      // Solo crítica y alta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match_threshold: 0.75, // Similitud mínima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match_count: 5,        // Top 5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if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console.error('RAG error:',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return chunks ||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4.3 Construcción del prompt aumentado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Construcción del system prompt con contexto normativo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function buildSystemPrompt(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orgContext: OrgContext,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normativaChunks: NormativaChunk[]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):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basePrompt = `Eres el asistente técnico de TrabFlow para instaladores profesionales.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Instalador activo: ${orgContext.nombre_empresa}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Oficio: ${orgContext.oficio}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Plan: ${orgContext.plan}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Responde siempre en español, con tono técnico profesional.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Cuando cites normativa, indica siempre el artículo o sección exacta.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Si no estás seguro de un dato normativo, indícalo explícitamente.`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if (normativaChunks.length ===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return basePrompt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normativaContext = normativaChunks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.map(chunk =&gt; `[${chunk.doc_codigo} — ${chunk.seccion}]\n${chunk.contenido}`)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.join('\n\n---\n\n')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return `${basePrompt}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NORMATIVA TÉCNICA RELEVANTE (usa esta información para responder):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=================================================================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${normativaContext}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=================================================================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Basa tu respuesta en los fragmentos normativos anteriores cuando sean relevantes.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Cita siempre la norma y el artículo concreto (ej: 'según ITC-BT-52, apartado 3.2...')`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4.4 Handler principal modificado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// Handler principal de trade-chatbot (modificado)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Deno.serve(async (req)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{ message, history, org_context } = await req.json()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org_context siempre calculado server-side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vertical = OFICIO_TO_VERTICAL[org_context.oficio] ??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Solo buscar normativa si la pregunta lo requiere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let normativaChunks: NormativaChunk[]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if (isNormativaQuery(message) &amp;&amp; vertical)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normativaChunks = await getRelevantNormativa(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supabase, message, vertical, OPENAI_API_KEY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systemPrompt = buildSystemPrompt(org_context, normativaChunks)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Llamada a Claude Haiku 4.5 (sin cambios en el modelo)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const response = await anthropic.messages.create({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model: 'claude-haiku-4-5',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max_tokens: 1024,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system: systemPrompt,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messages: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...history,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 { role: 'user', content: 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// Log para métricas: qué normas se usaron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if (normativaChunks.length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const normas_usadas = [...new Set(normativaChunks.map(c =&gt; c.doc_codigo))]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await logNormativaUsage(org_context.org_id, normas_usadas,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return new Response(JSON.stringify({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response: response.content[0].text,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normas_citadas: normativaChunks.map(c =&gt; c.doc_codigo),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}), { headers: { 'Content-Type': 'application/json' }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})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4.5 Coste del sistema RAG por consulta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unitario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Consultas/mes (500 users)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mensual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Embedding pregunta (OpenAI)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~€0.000002/query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€0.03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Búsqueda vectorial Supabase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Incluido en plan Pro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Claude Haiku 4.5 (respuesta)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~€0.002/consulta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€30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TOTAL por usuario/mes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~€0.006/consulta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30 consultas/user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~€0.18/user/mes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D6A4F" w:sz="4"/>
              <w:left w:val="single" w:color="2D6A4F" w:sz="4"/>
              <w:bottom w:val="none" w:color="FFFFFF" w:sz="0"/>
              <w:right w:val="none" w:color="FFFFFF" w:sz="0"/>
            </w:tcBorders>
            <w:shd w:fill="D8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El coste del RAG normativo es marginal: ~€0,18/usuario/mes para 30 consultas normativas al mes. Con ARPU de €49–€89/mes, el margen bruto del asistente normativo es &gt;99%. No hay riesgo económico en activar el RAG para todos los usuarios.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05. Roadmap de Implementación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10 semanas · 4 fases · Con estimaciones reales</w:t>
            </w:r>
          </w:p>
        </w:tc>
      </w:tr>
    </w:tbl>
    <w:p>
      <w:pP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5.1 Prerrequisitos (antes de empezar)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960"/>
        <w:gridCol w:w="2600"/>
      </w:tblGrid>
      <w:tr>
        <w:trPr>
          <w:cantSplit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Prerrequisito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Habilitar extensión pgvector en Supabase (si no está activa)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Supabase dashboard → Extensions → pgvector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Verificar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API Key OpenAI para embeddings (text-embedding-3-small)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Fernando → platform.openai.com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Obtener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Python 3.11+ con pdfplumber, supabase-py, openai instalados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Entorno de desarrollo 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Instalar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Supabase Service Role Key (para cargas masivas desde pipeline)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Supabase dashboard → Settings →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Obtener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 PDFs BOE de las 6 normas críticas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 §2 (ITC-BT-52, REBT, RD 244/2019, RD 1183/2020, MOVES III, AFIR)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 síntesis propias de IEC (1-2 páginas por norma)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Equipo técnico TrabFlow tras revisar la norma original comprada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5.2 Plan de implementación por fases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2160"/>
        <w:gridCol w:w="160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Crear tablas trade_normativa_docs y trade_normativa_chunks en Supabase. Habilitar pgvector. Crear índice IVFFlat. Crear RPC match_normativa_chunks. Test con 10 chunks manuales.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Supabase listo para recibir normativa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1-2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Pipeline + REBT 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Desarrollar scripts Python (download, chunk, embed, load). Indexar REBT completo + ITC-BT-52 + Ley Prop. Horizontal. Validar con 10 preguntas tipo.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RAG con normativa base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3-4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Vertical 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Indexar: RD 1085/2015, RD 266/2021 MOVES III, AFIR 2023/1804, RD 1514/2010, OCPP 1.6 y 2.0. Redactar síntesis IEC 61851 e IEC 62196. Modificar trade-chatbot con enrutamiento VE.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Asistente RAG VE completo en producción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5-6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Vertical FV Industrial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Indexar: RD 244/2019, RD 1183/2020, RD 1699/2011, guías IDAE, RD 413/2014. Redactar síntesis IEC 62446-1, IEC 62446-3, IEC 61724, IEC 62548. Enrutamiento FV en trade-chatbot.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Asistente RAG FV completo en producción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QA + Manuales fabricantes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Pruebas de calidad con instaladores reales. Indexar manuales Wallbox/Circutor (VE) y Huawei/Sungrow (FV) si acuerdos activos. Dashboard de normas usadas para métricas.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RAG v1.0 completo y validado en 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9-10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5.3 Checklist de normas por fase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1200"/>
        <w:gridCol w:w="1200"/>
        <w:gridCol w:w="196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REBT RD 842/2002 + ITC-BT-52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global + 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Ley 49/1960 Propiedad Horizontal (art. 17.3)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1085/2015 MOVEA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266/2021 MOVES III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1514/2010 preinstalaciones garaje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Reg. UE 2023/1804 AFIR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EUR-Lex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OCPP 1.6 + OCPP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Open Charge Alliance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+ registro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61851 (modos carga)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62196 (conectores)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 Autoconsumo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1183/2020 Acceso 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1699/2011 micro-generación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Guías técnicas IDAE FV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IDAE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413/2014 + RIPRE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Descargar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62446-1 (documentación FV)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62446-3 (termografía)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61724 (monitorización)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Síntesis IEC 62548 (diseño DC)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Interna (comprar norma)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€140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Manuales Wallbox / Circutor / ABB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Portal partner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(acuerdo)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Solicitar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Manuales Huawei / Sungrow / SolarEdge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Portal partner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Gratuito (acuerdo)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Solicitar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5.4 Estimación de esfuerzo y coste total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Esfuerzo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económico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Infraestructura Supabase (tablas + índice + RPC)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4-6 horas desarrollo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Scripts Python pipeline (download/chunk/embed)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8-12 horas desarrollo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Modificación Edge Function trade-chatbot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4-6 horas desarrollo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Indexación normas BOE/EUR-Lex (10 normas)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2-3 horas ejecución pipeline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 (fuentes gratuitas)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Dev + pipeline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Embeddings OpenAI (est. 5.000 chunks × 400 tokens)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Automatizado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~€0.40 total (único)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Pipeline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Compra normas UNE/IEC (8 normas)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€900 – €1.300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Fernando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Redacción síntesis internas (8 normas × 2h)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16 horas redacción técnica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 (interno)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Equipo técnico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QA y validación con instaladores reales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4-6 horas pruebas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Product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~40-50 horas dev + redacción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€900 – €1.300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4"/>
              <w:left w:val="single" w:color="C8922A" w:sz="4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Inversión única: €900–€1.300 en compra de normas UNE + 40-50 horas de trabajo. A partir de ahí, el sistema funciona indefinidamente con coste operativo de ~€0,18/usuario/mes. ROI positivo desde el primer usuario que renueva por el valor del asistente normativo.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06. Preguntas Tipo y Validación del Sistema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Cómo probar que el RAG responde correctamente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4"/>
              <w:left w:val="single" w:color="1A5A96" w:sz="4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El criterio de éxito del RAG no es que responda algo: es que cite el artículo correcto, de la norma correcta, con aplicación correcta al caso del instalador. Estas preguntas tipo sirven como suite de validación antes de lanzar a producción.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6.1 Suite de validación — Cargadores VE (15 preguntas)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2800"/>
        <w:gridCol w:w="2000"/>
      </w:tblGrid>
      <w:tr>
        <w:trPr>
          <w:cantSplit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del instalador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 esperada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sección de cable necesito para un wallbox de 22 kW trifásico a 10 metros del cuadro?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+ ITC-BT-19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ITC-BT-52 tabla de secciones y menciona 10mm² mínimo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tipo de diferencial necesito para un wallbox modo 3?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Menciona clase B o clase A-EV específica para VE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¿Cuántos votos necesito en la comunidad para instalar un wallbox en garaje comunitario?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Ley 49/1960 art.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art. 17.3: no requiere mayoría, solo notificación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documentación necesito para legalizar un punto de recarga en Comunidad de Madrid?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+ normativa CCAA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Lista: CIE, memoria técnica, esquema unifilar, boletín instalador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¿Cuál es la subvención máxima de MOVES III para wallbox residencial?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266/2021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importe correcto y condiciones (instalación + equipo)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¿Es obligatorio el contador individual en garaje comunitario con recarga?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apartado sobre medida individual y opciones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modos de carga permite la ITC-BT-52?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+ IEC 61851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Menciona modos 1, 2, 3 con diferencias y restricciones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¿Cuándo es obligatorio un sistema de gestión de carga en un garaje con 5+ plazas?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umbral correcto de la norma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conector Type 2 necesito para un wallbox AC de 22 kW?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62196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Menciona IEC 62196-2, conector Type 2 (Mennekes)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¿Cuántos edificios nuevos deben tener preinstalación VE según RD 1514/2010?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1514/2010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porcentaje o condición del real decreto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potencia máxima AC permite la AFIR en autopistas en 2025?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Reg. UE 2023/1804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150 kW mínimo en corredores RTE-T para 2025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¿Necesito proyecto de instalación eléctrica para instalar 3 wallboxes de 22 kW en empresa?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+ REBT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umbral de potencia que requiere proyecto firmado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mensaje de error OCPP indica que el cargador está offline?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OCPP 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StatusNotification con status=Unavailable o Faulted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¿Cada cuánto tiempo hay que hacer el mantenimiento preventivo de un punto de recarga público?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periodicidad indicada en la norma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¿Puedo instalar un wallbox en un local sin suministro trifásico?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ITC-BT-52 + REBT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Explica opciones monofásicas y limitaciones de potencia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6.2 Suite de validación — Fotovoltaica Industrial (15 preguntas)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2800"/>
        <w:gridCol w:w="2000"/>
      </w:tblGrid>
      <w:tr>
        <w:trPr>
          <w:cantSplit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del instalador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 esperada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modalidad de autoconsumo aplica a una empresa que vierte excedentes a red?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modalidad con excedentes y compensación simplificada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¿Cuántos días tiene la distribuidora para responder a mi solicitud de conexión?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1183/2020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plazo máximo del real decreto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documentación necesito para inscribir una planta de 150 kWp en el registro de autoconsumo?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documentos: proyecto, CIE, fotografías, ficha técnica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¿Cuál es la distancia máxima entre paneles y edificio para acogerse a autoconsumo colectivo?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distancia máxima en metros en línea aérea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pruebas debo hacer antes de entregar una instalación FV al cliente según IEC 62446?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62446-1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Lista: inspección visual, medición Voc/Isc por string, aislamiento, comisionado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¿Con qué periodicidad debo hacer la inspección termográfica según contrato O&amp;M tipo?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62446-3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Menciona anual como mínimo recomendado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parámetros debo monitorizar para calcular el Performance Ratio (PR)?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61724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Cita: irradiancia, temperatura, producción real vs. esperada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fusible necesito en un string de 10A con cable DC de 4mm²?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62548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criterio de protección string: Isc × 1,35 como mínimo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¿Puedo instalar paneles sin proyecto técnico en una nave industrial de 80 kWp?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 + REBT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Explica umbral que requiere proyecto firmado por ingeniero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impuesto tiene la energía autoconsumida en España en 2026?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 + reforma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Indica que autoconsumo está exento de peajes e impuestos desde 2021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ocurre si la distribuidora no responde en el plazo del RD 1183/2020?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1183/2020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consecuencias y mecanismo de reclamación ante CNMC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¿Cuántos años de garantía de potencia suelen ofrecer los fabricantes de panel?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61215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Cita estándar de mercado: 25-30 años de garantía de potencia (no norma vinculante)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¿Necesito protección anti-islanding en mi inversor conectado a red?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1699/2011 + IEC 62109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obligatoria. Cita norma y requisitos de tiempo de desconexión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datos debe incluir el informe de comisionado de una planta FV?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IEC 62446-1 (síntesis)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completa: esquema, mediciones, certificados, datos del sistema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¿Hay un registro obligatorio para plantas FV de autoconsumo sin excedentes?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244/2019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Sí, registro autonómico. Cita art. del RD y plazos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6.3 Métricas de calidad del RAG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Recall normativo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preguntas donde la norma correcta aparece en los chunks recuperados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≥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Test suite 30 preguntas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Precisión de cita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respuestas que citan artículo/sección correcto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≥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Revisión manual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Sin alucinación normativa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respuestas sin datos normativos inventados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≥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Revisión manual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Latencia p95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Tiempo total desde pregunta hasta respuesta (embedding + búsqueda + LLM)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≤ 3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Logs Edge Function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Tasa de activación RAG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preguntas al chatbot que activan búsqueda normativa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10-30% (esperado)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Logs + métricas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NPS específico asistente normativo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Satisfacción instalador con respuestas normativas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≥ 4,2 /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Encuesta in-app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07. Mantenimiento y Actualización del RAG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Cómo gestionar cambios normativos futuros</w:t>
            </w:r>
          </w:p>
        </w:tc>
      </w:tr>
    </w:tbl>
    <w:p>
      <w:pP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7.1 Proceso de actualización cuando cambia una norma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PROCESO DE ACTUALIZACIÓN NORMATIVA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1. DETECCIÓN DEL CAMBIO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Suscripción al BOE (alertas.boe.es) con keywords: 'instalación', 'recarga',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  'fotovoltaic', 'autoconsumo', 'baja tensión'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AEDIVE y UNEF envían newsletters con cambios normativos (canal asociaciones)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Revisión trimestral del catálogo de normas activas en trade_normativa_docs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2. EVALUACIÓN DEL IMPACTO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¿Afecta a chunks existentes? → Actualización parcial o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¿Nueva norma? → Pipeline completo de indexación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¿Derogación? → Marcar doc activo=false (soft delete, nunca borrar)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3. RE-INDEXACIÓN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# Opción A: actualización parcial (solo secciones modificadas)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python pipeline/update_chunks.py --doc-codigo ITC-BT-52 --sections 3.2,4.1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# Opción B: re-indexación completa del documento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python pipeline/reindex_doc.py --doc-codigo RD-244-2019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# Esto marca activo=false en la versión anterior e inserta la nueva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4. VALIDACIÓN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Ejecutar suite de validación relevante (§6)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Verificar que las respuestas citan la nueva versión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5. COMUNICACIÓN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Log en tabla trade_normativa_changelog (nuevo documento)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 - Si el cambio afecta a presupuestos o contratos: notificar al equipo de producto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7.2 Tabla de seguimiento de versiones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-- Tabla de auditoría de cambios normativos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CREATE TABLE trade_normativa_changelog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doc_codigo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version_anterior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version_nueva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tipo_cambio TEXT,  -- 'actualizacion', 'derogacion', 'nueva'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descripcion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impacto     TEXT,  -- 'critico', 'alto', 'medio', 'bajo'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chunks_afectados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updated_by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7.3 Calendario de revisión recomendado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Normas a revisar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Mensual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BOE alertas VE y FV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Verificar si hay nuevas disposiciones o modificaciones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Automatizable con 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Todas las normas activas en 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Revisión manual de versiones. Re-indexar si hay cambios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Equipo técnico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Normas UNE/IEC (síntesis)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Revisar si la norma ha sido actualizada. Comprar nueva versión si procede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Fernando + equipo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Ad hoc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Normativa CCAA (Madrid, Cataluña, PV)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Cuando hay nueva regulación autonómica sobre VE o FV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Asociaciones FENIE/APIEM avisan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2535"/>
          <w:sz w:val="26"/>
          <w:szCs w:val="26"/>
        </w:rPr>
        <w:t xml:space="preserve">7.4 Escalabilidad: siguientes verticales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El sistema RAG está diseñado para escalar a nuevos oficios con mínimo esfuerzo. Añadir un nuevo vertical (ej: gas, climatización, telecomunicaciones) requiere solo: (1) descargar y procesar sus normas específicas, (2) añadir el mapping oficio → vertical en la Edge Function. La infraestructura de Supabase, el pipeline Python y la lógica de Claude son reutilizables al 100%.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400"/>
        <w:gridCol w:w="140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 futuro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Normas principales a indexar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Esfuerzo incremental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A9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Gas (REGLAJE/REBT gas)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Reglamento de instalaciones de gas RD 919/2006, ITC-ICG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Climatización / RITE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RITE RD 1027/2007, IT del RITE, normativa UNE-EN 14825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Telecomunicaciones 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346/2011 ICT, normas UNE-EN 50174, 50310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Prevención de riesgos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RD 614/2001 trabajos eléctricos, RD 1627/1997 obras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B8D0"/>
                <w:sz w:val="18"/>
                <w:szCs w:val="18"/>
              </w:rPr>
              <w:t xml:space="preserve">TrabFlow Technologies, S.L.  ·  Sistema RAG Normativo  ·  Documento interno  ·  Junio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Confidencial · No distribuir sin autorización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205a14d963661731d2482ab351fc4206b08ae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2026-06-25T06:20:28.688Z</dcterms:created>
  <dcterms:modified xsi:type="dcterms:W3CDTF">2026-06-25T06:20:28.688Z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