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160" w:type="dxa"/>
          <w:left w:w="200" w:type="dxa"/>
          <w:bottom w:w="160" w:type="dxa"/>
          <w:right w:w="200" w:type="dxa"/>
        </w:tblCellMar>
      </w:tblPr>
      <w:tblGrid>
        <w:gridCol w:w="4680"/>
        <w:gridCol w:w="4679"/>
      </w:tblGrid>
      <w:tr>
        <w:trPr>
          <w:cantSplit w:val="true"/>
        </w:trPr>
        <w:tc>
          <w:tcPr>
            <w:tcW w:w="4680" w:type="dxa"/>
            <w:tcBorders/>
            <w:shd w:fill="1C2535" w:val="clear"/>
          </w:tcPr>
          <w:p>
            <w:pPr>
              <w:pStyle w:val="Normal"/>
              <w:widowControl w:val="false"/>
              <w:rPr/>
            </w:pPr>
            <w:r>
              <w:rPr/>
              <w:drawing>
                <wp:inline distT="0" distB="0" distL="0" distR="0">
                  <wp:extent cx="1524000" cy="7620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1524000" cy="762000"/>
                          </a:xfrm>
                          <a:prstGeom prst="rect">
                            <a:avLst/>
                          </a:prstGeom>
                        </pic:spPr>
                      </pic:pic>
                    </a:graphicData>
                  </a:graphic>
                </wp:inline>
              </w:drawing>
            </w:r>
          </w:p>
        </w:tc>
        <w:tc>
          <w:tcPr>
            <w:tcW w:w="4679" w:type="dxa"/>
            <w:tcBorders/>
            <w:shd w:fill="1A5A96" w:val="clear"/>
            <w:vAlign w:val="center"/>
          </w:tcPr>
          <w:p>
            <w:pPr>
              <w:pStyle w:val="Normal"/>
              <w:widowControl w:val="false"/>
              <w:jc w:val="right"/>
              <w:rPr/>
            </w:pPr>
            <w:r>
              <w:rPr>
                <w:rFonts w:eastAsia="Arial" w:cs="Arial" w:ascii="Arial" w:hAnsi="Arial"/>
                <w:b/>
                <w:bCs/>
                <w:color w:val="FFFFFF"/>
                <w:sz w:val="22"/>
                <w:szCs w:val="22"/>
              </w:rPr>
              <w:t>Propuesta de colaboración para CONAIF</w:t>
            </w:r>
          </w:p>
        </w:tc>
      </w:tr>
    </w:tbl>
    <w:p>
      <w:pPr>
        <w:pStyle w:val="Normal"/>
        <w:spacing w:before="300" w:after="300"/>
        <w:rPr/>
      </w:pPr>
      <w:r>
        <w:rPr/>
      </w:r>
    </w:p>
    <w:p>
      <w:pPr>
        <w:pStyle w:val="Normal"/>
        <w:spacing w:before="100" w:after="80"/>
        <w:rPr/>
      </w:pPr>
      <w:r>
        <w:rPr>
          <w:rFonts w:eastAsia="Arial" w:cs="Arial" w:ascii="Arial" w:hAnsi="Arial"/>
          <w:color w:val="1C2535"/>
          <w:sz w:val="22"/>
          <w:szCs w:val="22"/>
        </w:rPr>
        <w:t>Estimado equipo de CONAIF,</w:t>
      </w:r>
    </w:p>
    <w:p>
      <w:pPr>
        <w:pStyle w:val="Normal"/>
        <w:spacing w:before="60" w:after="60"/>
        <w:rPr/>
      </w:pPr>
      <w:r>
        <w:rPr/>
      </w:r>
    </w:p>
    <w:p>
      <w:pPr>
        <w:pStyle w:val="Normal"/>
        <w:spacing w:before="60" w:after="60"/>
        <w:rPr/>
      </w:pPr>
      <w:r>
        <w:rPr>
          <w:rFonts w:eastAsia="Arial" w:cs="Arial" w:ascii="Arial" w:hAnsi="Arial"/>
          <w:color w:val="1C2535"/>
          <w:sz w:val="22"/>
          <w:szCs w:val="22"/>
        </w:rPr>
        <w:t>Somos TrabFlow Technologies, S.L., una empresa tecnológica española que ha desarrollado una plataforma de gestión específicamente diseñada para instaladores autónomos y pequeñas empresas del sector. Nos ponemos en contacto con vosotros porque creemos que lo que hemos construido puede ser útil para vuestros asociados, y queremos que lo conozcáis antes de nadie.</w:t>
      </w:r>
    </w:p>
    <w:p>
      <w:pPr>
        <w:pStyle w:val="Normal"/>
        <w:spacing w:before="200" w:after="200"/>
        <w:rPr/>
      </w:pPr>
      <w:r>
        <w:rPr/>
      </w:r>
    </w:p>
    <w:p>
      <w:pPr>
        <w:pStyle w:val="Normal"/>
        <w:spacing w:before="200" w:after="120"/>
        <w:rPr/>
      </w:pPr>
      <w:r>
        <w:rPr>
          <w:rFonts w:eastAsia="Arial" w:cs="Arial" w:ascii="Arial" w:hAnsi="Arial"/>
          <w:b/>
          <w:bCs/>
          <w:color w:val="1A5A96"/>
          <w:sz w:val="28"/>
          <w:szCs w:val="28"/>
        </w:rPr>
        <w:t>El problema que resolvemos</w:t>
      </w:r>
    </w:p>
    <w:p>
      <w:pPr>
        <w:pStyle w:val="Normal"/>
        <w:spacing w:before="80" w:after="80"/>
        <w:rPr/>
      </w:pPr>
      <w:r>
        <w:rPr/>
      </w:r>
    </w:p>
    <w:tbl>
      <w:tblPr>
        <w:tblW w:w="9360" w:type="dxa"/>
        <w:jc w:val="left"/>
        <w:tblInd w:w="0" w:type="dxa"/>
        <w:tblLayout w:type="fixed"/>
        <w:tblCellMar>
          <w:top w:w="160" w:type="dxa"/>
          <w:left w:w="200" w:type="dxa"/>
          <w:bottom w:w="160" w:type="dxa"/>
          <w:right w:w="200" w:type="dxa"/>
        </w:tblCellMar>
      </w:tblPr>
      <w:tblGrid>
        <w:gridCol w:w="2340"/>
        <w:gridCol w:w="2340"/>
        <w:gridCol w:w="2340"/>
        <w:gridCol w:w="2339"/>
      </w:tblGrid>
      <w:tr>
        <w:trPr>
          <w:cantSplit w:val="true"/>
        </w:trPr>
        <w:tc>
          <w:tcPr>
            <w:tcW w:w="2340" w:type="dxa"/>
            <w:tcBorders/>
            <w:shd w:fill="1A5A96" w:val="clear"/>
          </w:tcPr>
          <w:p>
            <w:pPr>
              <w:pStyle w:val="Normal"/>
              <w:widowControl w:val="false"/>
              <w:jc w:val="center"/>
              <w:rPr/>
            </w:pPr>
            <w:r>
              <w:rPr>
                <w:rFonts w:eastAsia="Arial" w:cs="Arial" w:ascii="Arial" w:hAnsi="Arial"/>
                <w:b/>
                <w:bCs/>
                <w:color w:val="FFFFFF"/>
                <w:sz w:val="20"/>
                <w:szCs w:val="20"/>
              </w:rPr>
              <w:t>Presupuestos a mano</w:t>
            </w:r>
          </w:p>
        </w:tc>
        <w:tc>
          <w:tcPr>
            <w:tcW w:w="2340" w:type="dxa"/>
            <w:tcBorders/>
            <w:shd w:fill="1C2535" w:val="clear"/>
          </w:tcPr>
          <w:p>
            <w:pPr>
              <w:pStyle w:val="Normal"/>
              <w:widowControl w:val="false"/>
              <w:jc w:val="center"/>
              <w:rPr/>
            </w:pPr>
            <w:r>
              <w:rPr>
                <w:rFonts w:eastAsia="Arial" w:cs="Arial" w:ascii="Arial" w:hAnsi="Arial"/>
                <w:b/>
                <w:bCs/>
                <w:color w:val="FFFFFF"/>
                <w:sz w:val="20"/>
                <w:szCs w:val="20"/>
              </w:rPr>
              <w:t>Facturas en Excel o papel</w:t>
            </w:r>
          </w:p>
        </w:tc>
        <w:tc>
          <w:tcPr>
            <w:tcW w:w="2340" w:type="dxa"/>
            <w:tcBorders/>
            <w:shd w:fill="1A5A96" w:val="clear"/>
          </w:tcPr>
          <w:p>
            <w:pPr>
              <w:pStyle w:val="Normal"/>
              <w:widowControl w:val="false"/>
              <w:jc w:val="center"/>
              <w:rPr/>
            </w:pPr>
            <w:r>
              <w:rPr>
                <w:rFonts w:eastAsia="Arial" w:cs="Arial" w:ascii="Arial" w:hAnsi="Arial"/>
                <w:b/>
                <w:bCs/>
                <w:color w:val="FFFFFF"/>
                <w:sz w:val="20"/>
                <w:szCs w:val="20"/>
              </w:rPr>
              <w:t>Cobros sin seguimiento</w:t>
            </w:r>
          </w:p>
        </w:tc>
        <w:tc>
          <w:tcPr>
            <w:tcW w:w="2339" w:type="dxa"/>
            <w:tcBorders/>
            <w:shd w:fill="1C2535" w:val="clear"/>
          </w:tcPr>
          <w:p>
            <w:pPr>
              <w:pStyle w:val="Normal"/>
              <w:widowControl w:val="false"/>
              <w:jc w:val="center"/>
              <w:rPr/>
            </w:pPr>
            <w:r>
              <w:rPr>
                <w:rFonts w:eastAsia="Arial" w:cs="Arial" w:ascii="Arial" w:hAnsi="Arial"/>
                <w:b/>
                <w:bCs/>
                <w:color w:val="FFFFFF"/>
                <w:sz w:val="20"/>
                <w:szCs w:val="20"/>
              </w:rPr>
              <w:t>Sin ruta optimizada</w:t>
            </w:r>
          </w:p>
        </w:tc>
      </w:tr>
    </w:tbl>
    <w:p>
      <w:pPr>
        <w:pStyle w:val="Normal"/>
        <w:spacing w:before="200" w:after="200"/>
        <w:rPr/>
      </w:pPr>
      <w:r>
        <w:rPr/>
      </w:r>
    </w:p>
    <w:p>
      <w:pPr>
        <w:pStyle w:val="Normal"/>
        <w:spacing w:before="200" w:after="120"/>
        <w:rPr/>
      </w:pPr>
      <w:r>
        <w:rPr>
          <w:rFonts w:eastAsia="Arial" w:cs="Arial" w:ascii="Arial" w:hAnsi="Arial"/>
          <w:b/>
          <w:bCs/>
          <w:color w:val="1A5A96"/>
          <w:sz w:val="28"/>
          <w:szCs w:val="28"/>
        </w:rPr>
        <w:t>Qué hace TrabFlow</w:t>
      </w:r>
    </w:p>
    <w:p>
      <w:pPr>
        <w:pStyle w:val="Normal"/>
        <w:spacing w:before="80" w:after="80"/>
        <w:rPr/>
      </w:pPr>
      <w:r>
        <w:rPr/>
      </w:r>
    </w:p>
    <w:p>
      <w:pPr>
        <w:pStyle w:val="Normal"/>
        <w:spacing w:before="60" w:after="100"/>
        <w:rPr/>
      </w:pPr>
      <w:r>
        <w:rPr>
          <w:rFonts w:eastAsia="Arial" w:cs="Arial" w:ascii="Arial" w:hAnsi="Arial"/>
          <w:color w:val="1C2535"/>
          <w:sz w:val="22"/>
          <w:szCs w:val="22"/>
        </w:rPr>
        <w:t>El instalador dicta en voz alta desde la furgoneta. La IA genera el presupuesto completo en 30 segundos, lo envía por WhatsApp al cliente y, cuando este acepta, crea la factura automáticamente.</w:t>
      </w:r>
    </w:p>
    <w:p>
      <w:pPr>
        <w:pStyle w:val="Normal"/>
        <w:spacing w:before="60" w:after="60"/>
        <w:rPr/>
      </w:pPr>
      <w:r>
        <w:rPr/>
      </w:r>
    </w:p>
    <w:tbl>
      <w:tblPr>
        <w:tblW w:w="9360" w:type="dxa"/>
        <w:jc w:val="left"/>
        <w:tblInd w:w="0" w:type="dxa"/>
        <w:tblLayout w:type="fixed"/>
        <w:tblCellMar>
          <w:top w:w="100" w:type="dxa"/>
          <w:left w:w="140" w:type="dxa"/>
          <w:bottom w:w="100" w:type="dxa"/>
          <w:right w:w="140" w:type="dxa"/>
        </w:tblCellMar>
      </w:tblPr>
      <w:tblGrid>
        <w:gridCol w:w="599"/>
        <w:gridCol w:w="2200"/>
        <w:gridCol w:w="6561"/>
      </w:tblGrid>
      <w:tr>
        <w:trPr>
          <w:cantSplit w:val="true"/>
        </w:trPr>
        <w:tc>
          <w:tcPr>
            <w:tcW w:w="599" w:type="dxa"/>
            <w:tcBorders/>
            <w:shd w:fill="1A5A96" w:val="clear"/>
            <w:vAlign w:val="center"/>
          </w:tcPr>
          <w:p>
            <w:pPr>
              <w:pStyle w:val="Normal"/>
              <w:widowControl w:val="false"/>
              <w:jc w:val="center"/>
              <w:rPr/>
            </w:pPr>
            <w:r>
              <w:rPr>
                <w:rFonts w:eastAsia="Arial" w:cs="Arial" w:ascii="Arial" w:hAnsi="Arial"/>
                <w:b/>
                <w:bCs/>
                <w:color w:val="FFFFFF"/>
                <w:sz w:val="28"/>
                <w:szCs w:val="28"/>
              </w:rPr>
              <w:t>V</w:t>
            </w:r>
          </w:p>
        </w:tc>
        <w:tc>
          <w:tcPr>
            <w:tcW w:w="2200" w:type="dxa"/>
            <w:tcBorders/>
            <w:shd w:fill="D5E8F0" w:val="clear"/>
            <w:vAlign w:val="center"/>
          </w:tcPr>
          <w:p>
            <w:pPr>
              <w:pStyle w:val="Normal"/>
              <w:widowControl w:val="false"/>
              <w:rPr/>
            </w:pPr>
            <w:r>
              <w:rPr>
                <w:rFonts w:eastAsia="Arial" w:cs="Arial" w:ascii="Arial" w:hAnsi="Arial"/>
                <w:b/>
                <w:bCs/>
                <w:color w:val="1A5A96"/>
                <w:sz w:val="20"/>
                <w:szCs w:val="20"/>
              </w:rPr>
              <w:t>Voz a presupuesto</w:t>
            </w:r>
          </w:p>
        </w:tc>
        <w:tc>
          <w:tcPr>
            <w:tcW w:w="6561" w:type="dxa"/>
            <w:tcBorders/>
            <w:shd w:fill="F5F6F8" w:val="clear"/>
          </w:tcPr>
          <w:p>
            <w:pPr>
              <w:pStyle w:val="Normal"/>
              <w:widowControl w:val="false"/>
              <w:rPr/>
            </w:pPr>
            <w:r>
              <w:rPr>
                <w:rFonts w:eastAsia="Arial" w:cs="Arial" w:ascii="Arial" w:hAnsi="Arial"/>
                <w:color w:val="1C2535"/>
                <w:sz w:val="20"/>
                <w:szCs w:val="20"/>
              </w:rPr>
              <w:t>Dicta desde obra. La IA genera partidas con precios reales en 30 segundos.</w:t>
            </w:r>
          </w:p>
        </w:tc>
      </w:tr>
      <w:tr>
        <w:trPr>
          <w:cantSplit w:val="true"/>
        </w:trPr>
        <w:tc>
          <w:tcPr>
            <w:tcW w:w="599" w:type="dxa"/>
            <w:tcBorders/>
            <w:shd w:fill="1C2535" w:val="clear"/>
            <w:vAlign w:val="center"/>
          </w:tcPr>
          <w:p>
            <w:pPr>
              <w:pStyle w:val="Normal"/>
              <w:widowControl w:val="false"/>
              <w:jc w:val="center"/>
              <w:rPr/>
            </w:pPr>
            <w:r>
              <w:rPr>
                <w:rFonts w:eastAsia="Arial" w:cs="Arial" w:ascii="Arial" w:hAnsi="Arial"/>
                <w:b/>
                <w:bCs/>
                <w:color w:val="FFFFFF"/>
                <w:sz w:val="28"/>
                <w:szCs w:val="28"/>
              </w:rPr>
              <w:t>W</w:t>
            </w:r>
          </w:p>
        </w:tc>
        <w:tc>
          <w:tcPr>
            <w:tcW w:w="2200" w:type="dxa"/>
            <w:tcBorders/>
            <w:shd w:fill="D5E8F0" w:val="clear"/>
            <w:vAlign w:val="center"/>
          </w:tcPr>
          <w:p>
            <w:pPr>
              <w:pStyle w:val="Normal"/>
              <w:widowControl w:val="false"/>
              <w:rPr/>
            </w:pPr>
            <w:r>
              <w:rPr>
                <w:rFonts w:eastAsia="Arial" w:cs="Arial" w:ascii="Arial" w:hAnsi="Arial"/>
                <w:b/>
                <w:bCs/>
                <w:color w:val="1A5A96"/>
                <w:sz w:val="20"/>
                <w:szCs w:val="20"/>
              </w:rPr>
              <w:t>Envío por WhatsApp</w:t>
            </w:r>
          </w:p>
        </w:tc>
        <w:tc>
          <w:tcPr>
            <w:tcW w:w="6561" w:type="dxa"/>
            <w:tcBorders/>
            <w:shd w:fill="F5F6F8" w:val="clear"/>
          </w:tcPr>
          <w:p>
            <w:pPr>
              <w:pStyle w:val="Normal"/>
              <w:widowControl w:val="false"/>
              <w:rPr/>
            </w:pPr>
            <w:r>
              <w:rPr>
                <w:rFonts w:eastAsia="Arial" w:cs="Arial" w:ascii="Arial" w:hAnsi="Arial"/>
                <w:color w:val="1C2535"/>
                <w:sz w:val="20"/>
                <w:szCs w:val="20"/>
              </w:rPr>
              <w:t>El presupuesto llega al cliente directamente con enlace de aceptación.</w:t>
            </w:r>
          </w:p>
        </w:tc>
      </w:tr>
      <w:tr>
        <w:trPr>
          <w:cantSplit w:val="true"/>
        </w:trPr>
        <w:tc>
          <w:tcPr>
            <w:tcW w:w="599" w:type="dxa"/>
            <w:tcBorders/>
            <w:shd w:fill="1A5A96" w:val="clear"/>
            <w:vAlign w:val="center"/>
          </w:tcPr>
          <w:p>
            <w:pPr>
              <w:pStyle w:val="Normal"/>
              <w:widowControl w:val="false"/>
              <w:jc w:val="center"/>
              <w:rPr/>
            </w:pPr>
            <w:r>
              <w:rPr>
                <w:rFonts w:eastAsia="Arial" w:cs="Arial" w:ascii="Arial" w:hAnsi="Arial"/>
                <w:b/>
                <w:bCs/>
                <w:color w:val="FFFFFF"/>
                <w:sz w:val="28"/>
                <w:szCs w:val="28"/>
              </w:rPr>
              <w:t>F</w:t>
            </w:r>
          </w:p>
        </w:tc>
        <w:tc>
          <w:tcPr>
            <w:tcW w:w="2200" w:type="dxa"/>
            <w:tcBorders/>
            <w:shd w:fill="D5E8F0" w:val="clear"/>
            <w:vAlign w:val="center"/>
          </w:tcPr>
          <w:p>
            <w:pPr>
              <w:pStyle w:val="Normal"/>
              <w:widowControl w:val="false"/>
              <w:rPr/>
            </w:pPr>
            <w:r>
              <w:rPr>
                <w:rFonts w:eastAsia="Arial" w:cs="Arial" w:ascii="Arial" w:hAnsi="Arial"/>
                <w:b/>
                <w:bCs/>
                <w:color w:val="1A5A96"/>
                <w:sz w:val="20"/>
                <w:szCs w:val="20"/>
              </w:rPr>
              <w:t>Facturación automática</w:t>
            </w:r>
          </w:p>
        </w:tc>
        <w:tc>
          <w:tcPr>
            <w:tcW w:w="6561" w:type="dxa"/>
            <w:tcBorders/>
            <w:shd w:fill="F5F6F8" w:val="clear"/>
          </w:tcPr>
          <w:p>
            <w:pPr>
              <w:pStyle w:val="Normal"/>
              <w:widowControl w:val="false"/>
              <w:rPr/>
            </w:pPr>
            <w:r>
              <w:rPr>
                <w:rFonts w:eastAsia="Arial" w:cs="Arial" w:ascii="Arial" w:hAnsi="Arial"/>
                <w:color w:val="1C2535"/>
                <w:sz w:val="20"/>
                <w:szCs w:val="20"/>
              </w:rPr>
              <w:t>Un clic desde el presupuesto aceptado. Cumplimiento VeriFactu incluido.</w:t>
            </w:r>
          </w:p>
        </w:tc>
      </w:tr>
      <w:tr>
        <w:trPr>
          <w:cantSplit w:val="true"/>
        </w:trPr>
        <w:tc>
          <w:tcPr>
            <w:tcW w:w="599" w:type="dxa"/>
            <w:tcBorders/>
            <w:shd w:fill="1C2535" w:val="clear"/>
            <w:vAlign w:val="center"/>
          </w:tcPr>
          <w:p>
            <w:pPr>
              <w:pStyle w:val="Normal"/>
              <w:widowControl w:val="false"/>
              <w:jc w:val="center"/>
              <w:rPr/>
            </w:pPr>
            <w:r>
              <w:rPr>
                <w:rFonts w:eastAsia="Arial" w:cs="Arial" w:ascii="Arial" w:hAnsi="Arial"/>
                <w:b/>
                <w:bCs/>
                <w:color w:val="FFFFFF"/>
                <w:sz w:val="28"/>
                <w:szCs w:val="28"/>
              </w:rPr>
              <w:t>R</w:t>
            </w:r>
          </w:p>
        </w:tc>
        <w:tc>
          <w:tcPr>
            <w:tcW w:w="2200" w:type="dxa"/>
            <w:tcBorders/>
            <w:shd w:fill="D5E8F0" w:val="clear"/>
            <w:vAlign w:val="center"/>
          </w:tcPr>
          <w:p>
            <w:pPr>
              <w:pStyle w:val="Normal"/>
              <w:widowControl w:val="false"/>
              <w:rPr/>
            </w:pPr>
            <w:r>
              <w:rPr>
                <w:rFonts w:eastAsia="Arial" w:cs="Arial" w:ascii="Arial" w:hAnsi="Arial"/>
                <w:b/>
                <w:bCs/>
                <w:color w:val="1A5A96"/>
                <w:sz w:val="20"/>
                <w:szCs w:val="20"/>
              </w:rPr>
              <w:t>Ruta diaria óptima</w:t>
            </w:r>
          </w:p>
        </w:tc>
        <w:tc>
          <w:tcPr>
            <w:tcW w:w="6561" w:type="dxa"/>
            <w:tcBorders/>
            <w:shd w:fill="F5F6F8" w:val="clear"/>
          </w:tcPr>
          <w:p>
            <w:pPr>
              <w:pStyle w:val="Normal"/>
              <w:widowControl w:val="false"/>
              <w:rPr/>
            </w:pPr>
            <w:r>
              <w:rPr>
                <w:rFonts w:eastAsia="Arial" w:cs="Arial" w:ascii="Arial" w:hAnsi="Arial"/>
                <w:color w:val="1C2535"/>
                <w:sz w:val="20"/>
                <w:szCs w:val="20"/>
              </w:rPr>
              <w:t>Planificación de trabajos y desplazamientos. Menos kilómetros, más trabajos.</w:t>
            </w:r>
          </w:p>
        </w:tc>
      </w:tr>
      <w:tr>
        <w:trPr>
          <w:cantSplit w:val="true"/>
        </w:trPr>
        <w:tc>
          <w:tcPr>
            <w:tcW w:w="599" w:type="dxa"/>
            <w:tcBorders/>
            <w:shd w:fill="1A5A96" w:val="clear"/>
            <w:vAlign w:val="center"/>
          </w:tcPr>
          <w:p>
            <w:pPr>
              <w:pStyle w:val="Normal"/>
              <w:widowControl w:val="false"/>
              <w:jc w:val="center"/>
              <w:rPr/>
            </w:pPr>
            <w:r>
              <w:rPr>
                <w:rFonts w:eastAsia="Arial" w:cs="Arial" w:ascii="Arial" w:hAnsi="Arial"/>
                <w:b/>
                <w:bCs/>
                <w:color w:val="FFFFFF"/>
                <w:sz w:val="28"/>
                <w:szCs w:val="28"/>
              </w:rPr>
              <w:t>N</w:t>
            </w:r>
          </w:p>
        </w:tc>
        <w:tc>
          <w:tcPr>
            <w:tcW w:w="2200" w:type="dxa"/>
            <w:tcBorders/>
            <w:shd w:fill="D5E8F0" w:val="clear"/>
            <w:vAlign w:val="center"/>
          </w:tcPr>
          <w:p>
            <w:pPr>
              <w:pStyle w:val="Normal"/>
              <w:widowControl w:val="false"/>
              <w:rPr/>
            </w:pPr>
            <w:r>
              <w:rPr>
                <w:rFonts w:eastAsia="Arial" w:cs="Arial" w:ascii="Arial" w:hAnsi="Arial"/>
                <w:b/>
                <w:bCs/>
                <w:color w:val="1A5A96"/>
                <w:sz w:val="20"/>
                <w:szCs w:val="20"/>
              </w:rPr>
              <w:t>IA de normativa</w:t>
            </w:r>
          </w:p>
        </w:tc>
        <w:tc>
          <w:tcPr>
            <w:tcW w:w="6561" w:type="dxa"/>
            <w:tcBorders/>
            <w:shd w:fill="F5F6F8" w:val="clear"/>
          </w:tcPr>
          <w:p>
            <w:pPr>
              <w:pStyle w:val="Normal"/>
              <w:widowControl w:val="false"/>
              <w:rPr/>
            </w:pPr>
            <w:r>
              <w:rPr>
                <w:rFonts w:eastAsia="Arial" w:cs="Arial" w:ascii="Arial" w:hAnsi="Arial"/>
                <w:color w:val="1C2535"/>
                <w:sz w:val="20"/>
                <w:szCs w:val="20"/>
              </w:rPr>
              <w:t>Consulta REBT, RITE, ACS, GAS, IVA, IRPF y normativa del sector en lenguaje natural.</w:t>
            </w:r>
          </w:p>
        </w:tc>
      </w:tr>
    </w:tbl>
    <w:p>
      <w:pPr>
        <w:pStyle w:val="Normal"/>
        <w:rPr/>
      </w:pPr>
      <w:r>
        <w:rPr/>
      </w:r>
      <w:r>
        <w:br w:type="page"/>
      </w:r>
    </w:p>
    <w:tbl>
      <w:tblPr>
        <w:tblW w:w="9360" w:type="dxa"/>
        <w:jc w:val="left"/>
        <w:tblInd w:w="0" w:type="dxa"/>
        <w:tblLayout w:type="fixed"/>
        <w:tblCellMar>
          <w:top w:w="200" w:type="dxa"/>
          <w:left w:w="240" w:type="dxa"/>
          <w:bottom w:w="200" w:type="dxa"/>
          <w:right w:w="240" w:type="dxa"/>
        </w:tblCellMar>
      </w:tblPr>
      <w:tblGrid>
        <w:gridCol w:w="9360"/>
      </w:tblGrid>
      <w:tr>
        <w:trPr>
          <w:cantSplit w:val="true"/>
        </w:trPr>
        <w:tc>
          <w:tcPr>
            <w:tcW w:w="9360" w:type="dxa"/>
            <w:tcBorders/>
            <w:shd w:fill="1C2535" w:val="clear"/>
          </w:tcPr>
          <w:p>
            <w:pPr>
              <w:pStyle w:val="Normal"/>
              <w:pageBreakBefore/>
              <w:widowControl w:val="false"/>
              <w:jc w:val="center"/>
              <w:rPr/>
            </w:pPr>
            <w:r>
              <w:rPr>
                <w:rFonts w:eastAsia="Arial" w:cs="Arial" w:ascii="Arial" w:hAnsi="Arial"/>
                <w:b/>
                <w:bCs/>
                <w:color w:val="FFFFFF"/>
                <w:sz w:val="32"/>
                <w:szCs w:val="32"/>
              </w:rPr>
              <w:t>El producto ya funciona</w:t>
            </w:r>
          </w:p>
          <w:p>
            <w:pPr>
              <w:pStyle w:val="Normal"/>
              <w:widowControl w:val="false"/>
              <w:jc w:val="center"/>
              <w:rPr/>
            </w:pPr>
            <w:r>
              <w:rPr>
                <w:rFonts w:eastAsia="Arial" w:cs="Arial" w:ascii="Arial" w:hAnsi="Arial"/>
                <w:color w:val="D5E8F0"/>
                <w:sz w:val="22"/>
                <w:szCs w:val="22"/>
              </w:rPr>
              <w:t>Esto no es una idea. Es una plataforma con datos reales.</w:t>
            </w:r>
          </w:p>
        </w:tc>
      </w:tr>
    </w:tbl>
    <w:p>
      <w:pPr>
        <w:pStyle w:val="Normal"/>
        <w:spacing w:before="200" w:after="200"/>
        <w:rPr/>
      </w:pPr>
      <w:r>
        <w:rPr/>
      </w:r>
    </w:p>
    <w:tbl>
      <w:tblPr>
        <w:tblW w:w="9360" w:type="dxa"/>
        <w:jc w:val="left"/>
        <w:tblInd w:w="0" w:type="dxa"/>
        <w:tblLayout w:type="fixed"/>
        <w:tblCellMar>
          <w:top w:w="0" w:type="dxa"/>
          <w:left w:w="0" w:type="dxa"/>
          <w:bottom w:w="0" w:type="dxa"/>
          <w:right w:w="160" w:type="dxa"/>
        </w:tblCellMar>
      </w:tblPr>
      <w:tblGrid>
        <w:gridCol w:w="3200"/>
        <w:gridCol w:w="6159"/>
      </w:tblGrid>
      <w:tr>
        <w:trPr>
          <w:cantSplit w:val="true"/>
        </w:trPr>
        <w:tc>
          <w:tcPr>
            <w:tcW w:w="3200" w:type="dxa"/>
            <w:tcBorders/>
          </w:tcPr>
          <w:p>
            <w:pPr>
              <w:pStyle w:val="Normal"/>
              <w:widowControl w:val="false"/>
              <w:jc w:val="center"/>
              <w:rPr/>
            </w:pPr>
            <w:r>
              <w:rPr/>
              <w:drawing>
                <wp:inline distT="0" distB="0" distL="0" distR="0">
                  <wp:extent cx="2000250" cy="43053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2000250" cy="4305300"/>
                          </a:xfrm>
                          <a:prstGeom prst="rect">
                            <a:avLst/>
                          </a:prstGeom>
                        </pic:spPr>
                      </pic:pic>
                    </a:graphicData>
                  </a:graphic>
                </wp:inline>
              </w:drawing>
            </w:r>
          </w:p>
          <w:p>
            <w:pPr>
              <w:pStyle w:val="Normal"/>
              <w:widowControl w:val="false"/>
              <w:spacing w:before="80" w:after="0"/>
              <w:jc w:val="center"/>
              <w:rPr/>
            </w:pPr>
            <w:r>
              <w:rPr>
                <w:rFonts w:eastAsia="Arial" w:cs="Arial" w:ascii="Arial" w:hAnsi="Arial"/>
                <w:color w:val="888888"/>
                <w:sz w:val="16"/>
                <w:szCs w:val="16"/>
              </w:rPr>
              <w:t>Captura real de TrabFlow</w:t>
            </w:r>
          </w:p>
          <w:p>
            <w:pPr>
              <w:pStyle w:val="Normal"/>
              <w:widowControl w:val="false"/>
              <w:jc w:val="center"/>
              <w:rPr/>
            </w:pPr>
            <w:r>
              <w:rPr>
                <w:rFonts w:eastAsia="Arial" w:cs="Arial" w:ascii="Arial" w:hAnsi="Arial"/>
                <w:color w:val="888888"/>
                <w:sz w:val="16"/>
                <w:szCs w:val="16"/>
              </w:rPr>
              <w:t>Vista de inicio del instalador</w:t>
            </w:r>
          </w:p>
        </w:tc>
        <w:tc>
          <w:tcPr>
            <w:tcW w:w="6159" w:type="dxa"/>
            <w:tcBorders/>
            <w:tcMar>
              <w:left w:w="160" w:type="dxa"/>
              <w:right w:w="0" w:type="dxa"/>
            </w:tcMar>
          </w:tcPr>
          <w:p>
            <w:pPr>
              <w:pStyle w:val="Normal"/>
              <w:widowControl w:val="false"/>
              <w:spacing w:before="0" w:after="120"/>
              <w:rPr/>
            </w:pPr>
            <w:r>
              <w:rPr>
                <w:rFonts w:eastAsia="Arial" w:cs="Arial" w:ascii="Arial" w:hAnsi="Arial"/>
                <w:b/>
                <w:bCs/>
                <w:color w:val="1A5A96"/>
                <w:sz w:val="22"/>
                <w:szCs w:val="22"/>
              </w:rPr>
              <w:t>Lo que verán vuestros asociados instaladores desde el primer día:</w:t>
            </w:r>
          </w:p>
          <w:p>
            <w:pPr>
              <w:pStyle w:val="Normal"/>
              <w:widowControl w:val="false"/>
              <w:spacing w:before="60" w:after="60"/>
              <w:rPr/>
            </w:pPr>
            <w:r>
              <w:rPr/>
            </w:r>
          </w:p>
          <w:tbl>
            <w:tblPr>
              <w:tblW w:w="6000" w:type="dxa"/>
              <w:jc w:val="left"/>
              <w:tblInd w:w="0" w:type="dxa"/>
              <w:tblLayout w:type="fixed"/>
              <w:tblCellMar>
                <w:top w:w="60" w:type="dxa"/>
                <w:left w:w="80" w:type="dxa"/>
                <w:bottom w:w="60" w:type="dxa"/>
                <w:right w:w="80" w:type="dxa"/>
              </w:tblCellMar>
            </w:tblPr>
            <w:tblGrid>
              <w:gridCol w:w="400"/>
              <w:gridCol w:w="5599"/>
            </w:tblGrid>
            <w:tr>
              <w:trPr>
                <w:cantSplit w:val="true"/>
              </w:trPr>
              <w:tc>
                <w:tcPr>
                  <w:tcW w:w="400" w:type="dxa"/>
                  <w:tcBorders/>
                  <w:shd w:fill="1A5A96" w:val="clear"/>
                  <w:vAlign w:val="center"/>
                </w:tcPr>
                <w:p>
                  <w:pPr>
                    <w:pStyle w:val="Normal"/>
                    <w:widowControl w:val="false"/>
                    <w:jc w:val="center"/>
                    <w:rPr/>
                  </w:pPr>
                  <w:r>
                    <w:rPr>
                      <w:rFonts w:eastAsia="Arial" w:cs="Arial" w:ascii="Arial" w:hAnsi="Arial"/>
                      <w:b/>
                      <w:bCs/>
                      <w:color w:val="FFFFFF"/>
                      <w:sz w:val="22"/>
                      <w:szCs w:val="22"/>
                    </w:rPr>
                    <w:t>✓</w:t>
                  </w:r>
                </w:p>
              </w:tc>
              <w:tc>
                <w:tcPr>
                  <w:tcW w:w="5599" w:type="dxa"/>
                  <w:tcBorders/>
                  <w:shd w:fill="F5F6F8" w:val="clear"/>
                  <w:tcMar>
                    <w:left w:w="120" w:type="dxa"/>
                  </w:tcMar>
                </w:tcPr>
                <w:p>
                  <w:pPr>
                    <w:pStyle w:val="Normal"/>
                    <w:widowControl w:val="false"/>
                    <w:rPr/>
                  </w:pPr>
                  <w:r>
                    <w:rPr>
                      <w:rFonts w:eastAsia="Arial" w:cs="Arial" w:ascii="Arial" w:hAnsi="Arial"/>
                      <w:color w:val="1C2535"/>
                      <w:sz w:val="20"/>
                      <w:szCs w:val="20"/>
                    </w:rPr>
                    <w:t>Panel de inicio con trabajos activos y facturación del mes</w:t>
                  </w:r>
                </w:p>
              </w:tc>
            </w:tr>
            <w:tr>
              <w:trPr>
                <w:cantSplit w:val="true"/>
              </w:trPr>
              <w:tc>
                <w:tcPr>
                  <w:tcW w:w="400" w:type="dxa"/>
                  <w:tcBorders/>
                  <w:shd w:fill="1A5A96" w:val="clear"/>
                  <w:vAlign w:val="center"/>
                </w:tcPr>
                <w:p>
                  <w:pPr>
                    <w:pStyle w:val="Normal"/>
                    <w:widowControl w:val="false"/>
                    <w:jc w:val="center"/>
                    <w:rPr/>
                  </w:pPr>
                  <w:r>
                    <w:rPr>
                      <w:rFonts w:eastAsia="Arial" w:cs="Arial" w:ascii="Arial" w:hAnsi="Arial"/>
                      <w:b/>
                      <w:bCs/>
                      <w:color w:val="FFFFFF"/>
                      <w:sz w:val="22"/>
                      <w:szCs w:val="22"/>
                    </w:rPr>
                    <w:t>✓</w:t>
                  </w:r>
                </w:p>
              </w:tc>
              <w:tc>
                <w:tcPr>
                  <w:tcW w:w="5599" w:type="dxa"/>
                  <w:tcBorders/>
                  <w:shd w:fill="F5F6F8" w:val="clear"/>
                  <w:tcMar>
                    <w:left w:w="120" w:type="dxa"/>
                  </w:tcMar>
                </w:tcPr>
                <w:p>
                  <w:pPr>
                    <w:pStyle w:val="Normal"/>
                    <w:widowControl w:val="false"/>
                    <w:rPr/>
                  </w:pPr>
                  <w:r>
                    <w:rPr>
                      <w:rFonts w:eastAsia="Arial" w:cs="Arial" w:ascii="Arial" w:hAnsi="Arial"/>
                      <w:color w:val="1C2535"/>
                      <w:sz w:val="20"/>
                      <w:szCs w:val="20"/>
                    </w:rPr>
                    <w:t>Botón de dictado por voz directo desde el móvil</w:t>
                  </w:r>
                </w:p>
              </w:tc>
            </w:tr>
            <w:tr>
              <w:trPr>
                <w:cantSplit w:val="true"/>
              </w:trPr>
              <w:tc>
                <w:tcPr>
                  <w:tcW w:w="400" w:type="dxa"/>
                  <w:tcBorders/>
                  <w:shd w:fill="1A5A96" w:val="clear"/>
                  <w:vAlign w:val="center"/>
                </w:tcPr>
                <w:p>
                  <w:pPr>
                    <w:pStyle w:val="Normal"/>
                    <w:widowControl w:val="false"/>
                    <w:jc w:val="center"/>
                    <w:rPr/>
                  </w:pPr>
                  <w:r>
                    <w:rPr>
                      <w:rFonts w:eastAsia="Arial" w:cs="Arial" w:ascii="Arial" w:hAnsi="Arial"/>
                      <w:b/>
                      <w:bCs/>
                      <w:color w:val="FFFFFF"/>
                      <w:sz w:val="22"/>
                      <w:szCs w:val="22"/>
                    </w:rPr>
                    <w:t>✓</w:t>
                  </w:r>
                </w:p>
              </w:tc>
              <w:tc>
                <w:tcPr>
                  <w:tcW w:w="5599" w:type="dxa"/>
                  <w:tcBorders/>
                  <w:shd w:fill="F5F6F8" w:val="clear"/>
                  <w:tcMar>
                    <w:left w:w="120" w:type="dxa"/>
                  </w:tcMar>
                </w:tcPr>
                <w:p>
                  <w:pPr>
                    <w:pStyle w:val="Normal"/>
                    <w:widowControl w:val="false"/>
                    <w:rPr/>
                  </w:pPr>
                  <w:r>
                    <w:rPr>
                      <w:rFonts w:eastAsia="Arial" w:cs="Arial" w:ascii="Arial" w:hAnsi="Arial"/>
                      <w:color w:val="1C2535"/>
                      <w:sz w:val="20"/>
                      <w:szCs w:val="20"/>
                    </w:rPr>
                    <w:t>Presupuesto generado por IA en 30 segundos</w:t>
                  </w:r>
                </w:p>
              </w:tc>
            </w:tr>
            <w:tr>
              <w:trPr>
                <w:cantSplit w:val="true"/>
              </w:trPr>
              <w:tc>
                <w:tcPr>
                  <w:tcW w:w="400" w:type="dxa"/>
                  <w:tcBorders/>
                  <w:shd w:fill="1A5A96" w:val="clear"/>
                  <w:vAlign w:val="center"/>
                </w:tcPr>
                <w:p>
                  <w:pPr>
                    <w:pStyle w:val="Normal"/>
                    <w:widowControl w:val="false"/>
                    <w:jc w:val="center"/>
                    <w:rPr/>
                  </w:pPr>
                  <w:r>
                    <w:rPr>
                      <w:rFonts w:eastAsia="Arial" w:cs="Arial" w:ascii="Arial" w:hAnsi="Arial"/>
                      <w:b/>
                      <w:bCs/>
                      <w:color w:val="FFFFFF"/>
                      <w:sz w:val="22"/>
                      <w:szCs w:val="22"/>
                    </w:rPr>
                    <w:t>✓</w:t>
                  </w:r>
                </w:p>
              </w:tc>
              <w:tc>
                <w:tcPr>
                  <w:tcW w:w="5599" w:type="dxa"/>
                  <w:tcBorders/>
                  <w:shd w:fill="F5F6F8" w:val="clear"/>
                  <w:tcMar>
                    <w:left w:w="120" w:type="dxa"/>
                  </w:tcMar>
                </w:tcPr>
                <w:p>
                  <w:pPr>
                    <w:pStyle w:val="Normal"/>
                    <w:widowControl w:val="false"/>
                    <w:rPr/>
                  </w:pPr>
                  <w:r>
                    <w:rPr>
                      <w:rFonts w:eastAsia="Arial" w:cs="Arial" w:ascii="Arial" w:hAnsi="Arial"/>
                      <w:color w:val="1C2535"/>
                      <w:sz w:val="20"/>
                      <w:szCs w:val="20"/>
                    </w:rPr>
                    <w:t>Envío al cliente por WhatsApp con enlace de aceptación</w:t>
                  </w:r>
                </w:p>
              </w:tc>
            </w:tr>
            <w:tr>
              <w:trPr>
                <w:cantSplit w:val="true"/>
              </w:trPr>
              <w:tc>
                <w:tcPr>
                  <w:tcW w:w="400" w:type="dxa"/>
                  <w:tcBorders/>
                  <w:shd w:fill="1A5A96" w:val="clear"/>
                  <w:vAlign w:val="center"/>
                </w:tcPr>
                <w:p>
                  <w:pPr>
                    <w:pStyle w:val="Normal"/>
                    <w:widowControl w:val="false"/>
                    <w:jc w:val="center"/>
                    <w:rPr/>
                  </w:pPr>
                  <w:r>
                    <w:rPr>
                      <w:rFonts w:eastAsia="Arial" w:cs="Arial" w:ascii="Arial" w:hAnsi="Arial"/>
                      <w:b/>
                      <w:bCs/>
                      <w:color w:val="FFFFFF"/>
                      <w:sz w:val="22"/>
                      <w:szCs w:val="22"/>
                    </w:rPr>
                    <w:t>✓</w:t>
                  </w:r>
                </w:p>
              </w:tc>
              <w:tc>
                <w:tcPr>
                  <w:tcW w:w="5599" w:type="dxa"/>
                  <w:tcBorders/>
                  <w:shd w:fill="F5F6F8" w:val="clear"/>
                  <w:tcMar>
                    <w:left w:w="120" w:type="dxa"/>
                  </w:tcMar>
                </w:tcPr>
                <w:p>
                  <w:pPr>
                    <w:pStyle w:val="Normal"/>
                    <w:widowControl w:val="false"/>
                    <w:rPr/>
                  </w:pPr>
                  <w:r>
                    <w:rPr>
                      <w:rFonts w:eastAsia="Arial" w:cs="Arial" w:ascii="Arial" w:hAnsi="Arial"/>
                      <w:color w:val="1C2535"/>
                      <w:sz w:val="20"/>
                      <w:szCs w:val="20"/>
                    </w:rPr>
                    <w:t>Factura generada automáticamente al aceptar</w:t>
                  </w:r>
                </w:p>
              </w:tc>
            </w:tr>
            <w:tr>
              <w:trPr>
                <w:cantSplit w:val="true"/>
              </w:trPr>
              <w:tc>
                <w:tcPr>
                  <w:tcW w:w="400" w:type="dxa"/>
                  <w:tcBorders/>
                  <w:shd w:fill="1A5A96" w:val="clear"/>
                  <w:vAlign w:val="center"/>
                </w:tcPr>
                <w:p>
                  <w:pPr>
                    <w:pStyle w:val="Normal"/>
                    <w:widowControl w:val="false"/>
                    <w:jc w:val="center"/>
                    <w:rPr/>
                  </w:pPr>
                  <w:r>
                    <w:rPr>
                      <w:rFonts w:eastAsia="Arial" w:cs="Arial" w:ascii="Arial" w:hAnsi="Arial"/>
                      <w:b/>
                      <w:bCs/>
                      <w:color w:val="FFFFFF"/>
                      <w:sz w:val="22"/>
                      <w:szCs w:val="22"/>
                    </w:rPr>
                    <w:t>✓</w:t>
                  </w:r>
                </w:p>
              </w:tc>
              <w:tc>
                <w:tcPr>
                  <w:tcW w:w="5599" w:type="dxa"/>
                  <w:tcBorders/>
                  <w:shd w:fill="F5F6F8" w:val="clear"/>
                  <w:tcMar>
                    <w:left w:w="120" w:type="dxa"/>
                  </w:tcMar>
                </w:tcPr>
                <w:p>
                  <w:pPr>
                    <w:pStyle w:val="Normal"/>
                    <w:widowControl w:val="false"/>
                    <w:rPr/>
                  </w:pPr>
                  <w:r>
                    <w:rPr>
                      <w:rFonts w:eastAsia="Arial" w:cs="Arial" w:ascii="Arial" w:hAnsi="Arial"/>
                      <w:color w:val="1C2535"/>
                      <w:sz w:val="20"/>
                      <w:szCs w:val="20"/>
                    </w:rPr>
                    <w:t>Cumplimiento VeriFactu integrado desde el primer día</w:t>
                  </w:r>
                </w:p>
              </w:tc>
            </w:tr>
          </w:tbl>
          <w:p>
            <w:pPr>
              <w:pStyle w:val="Normal"/>
              <w:widowControl w:val="false"/>
              <w:spacing w:before="200" w:after="200"/>
              <w:rPr/>
            </w:pPr>
            <w:r>
              <w:rPr/>
            </w:r>
          </w:p>
          <w:p>
            <w:pPr>
              <w:pStyle w:val="Normal"/>
              <w:widowControl w:val="false"/>
              <w:spacing w:before="0" w:after="80"/>
              <w:rPr/>
            </w:pPr>
            <w:r>
              <w:rPr>
                <w:rFonts w:eastAsia="Arial" w:cs="Arial" w:ascii="Arial" w:hAnsi="Arial"/>
                <w:b/>
                <w:bCs/>
                <w:color w:val="1A5A96"/>
                <w:sz w:val="20"/>
                <w:szCs w:val="20"/>
              </w:rPr>
              <w:t>El flujo completo, de cabo a rabo:</w:t>
            </w:r>
          </w:p>
          <w:p>
            <w:pPr>
              <w:pStyle w:val="Normal"/>
              <w:widowControl w:val="false"/>
              <w:spacing w:before="40" w:after="40"/>
              <w:rPr/>
            </w:pPr>
            <w:r>
              <w:rPr>
                <w:rFonts w:eastAsia="Arial" w:cs="Arial" w:ascii="Arial" w:hAnsi="Arial"/>
                <w:color w:val="1C2535"/>
                <w:sz w:val="19"/>
                <w:szCs w:val="19"/>
              </w:rPr>
              <w:t>Dictado por voz  →  Presupuesto IA  →  WhatsApp al cliente  →  Aceptación digital  →  Factura automática  →  VeriFactu</w:t>
            </w:r>
          </w:p>
          <w:p>
            <w:pPr>
              <w:pStyle w:val="Normal"/>
              <w:widowControl w:val="false"/>
              <w:spacing w:before="140" w:after="140"/>
              <w:rPr/>
            </w:pPr>
            <w:r>
              <w:rPr/>
            </w:r>
          </w:p>
          <w:tbl>
            <w:tblPr>
              <w:tblW w:w="6000" w:type="dxa"/>
              <w:jc w:val="left"/>
              <w:tblInd w:w="0" w:type="dxa"/>
              <w:tblLayout w:type="fixed"/>
              <w:tblCellMar>
                <w:top w:w="140" w:type="dxa"/>
                <w:left w:w="180" w:type="dxa"/>
                <w:bottom w:w="140" w:type="dxa"/>
                <w:right w:w="180" w:type="dxa"/>
              </w:tblCellMar>
            </w:tblPr>
            <w:tblGrid>
              <w:gridCol w:w="6000"/>
            </w:tblGrid>
            <w:tr>
              <w:trPr>
                <w:cantSplit w:val="true"/>
              </w:trPr>
              <w:tc>
                <w:tcPr>
                  <w:tcW w:w="6000" w:type="dxa"/>
                  <w:tcBorders>
                    <w:top w:val="single" w:sz="4" w:space="0" w:color="C8922A"/>
                    <w:left w:val="single" w:sz="4" w:space="0" w:color="C8922A"/>
                  </w:tcBorders>
                  <w:shd w:fill="FDF3E3" w:val="clear"/>
                </w:tcPr>
                <w:p>
                  <w:pPr>
                    <w:pStyle w:val="Normal"/>
                    <w:widowControl w:val="false"/>
                    <w:spacing w:before="0" w:after="80"/>
                    <w:rPr/>
                  </w:pPr>
                  <w:r>
                    <w:rPr>
                      <w:rFonts w:eastAsia="Arial" w:cs="Arial" w:ascii="Arial" w:hAnsi="Arial"/>
                      <w:b/>
                      <w:bCs/>
                      <w:color w:val="C8922A"/>
                      <w:sz w:val="20"/>
                      <w:szCs w:val="20"/>
                    </w:rPr>
                    <w:t>Sin coste. Sin formación. Sin cambiar su forma de trabajar.</w:t>
                  </w:r>
                </w:p>
                <w:p>
                  <w:pPr>
                    <w:pStyle w:val="Normal"/>
                    <w:widowControl w:val="false"/>
                    <w:rPr/>
                  </w:pPr>
                  <w:r>
                    <w:rPr>
                      <w:rFonts w:eastAsia="Arial" w:cs="Arial" w:ascii="Arial" w:hAnsi="Arial"/>
                      <w:color w:val="1C2535"/>
                      <w:sz w:val="19"/>
                      <w:szCs w:val="19"/>
                    </w:rPr>
                    <w:t>TrabFlow está diseñado para que el instalador lo adopte en minutos, no en días. Vuestros asociados instaladores que lo prueben durante los 6 meses gratuitos dispondrán de la herramienta que necesitan ya, y estarán listos para VeriFactu 2027 sin esfuerzo extra.</w:t>
                  </w:r>
                </w:p>
              </w:tc>
            </w:tr>
          </w:tbl>
          <w:p>
            <w:pPr>
              <w:pStyle w:val="Normal"/>
              <w:widowControl w:val="false"/>
              <w:rPr/>
            </w:pPr>
            <w:r>
              <w:rPr/>
            </w:r>
          </w:p>
        </w:tc>
      </w:tr>
    </w:tbl>
    <w:p>
      <w:pPr>
        <w:pStyle w:val="Normal"/>
        <w:rPr/>
      </w:pPr>
      <w:r>
        <w:rPr/>
      </w:r>
      <w:r>
        <w:br w:type="page"/>
      </w:r>
    </w:p>
    <w:p>
      <w:pPr>
        <w:pStyle w:val="Normal"/>
        <w:spacing w:before="200" w:after="120"/>
        <w:rPr/>
      </w:pPr>
      <w:r>
        <w:rPr>
          <w:rFonts w:eastAsia="Arial" w:cs="Arial" w:ascii="Arial" w:hAnsi="Arial"/>
          <w:b/>
          <w:bCs/>
          <w:color w:val="1A5A96"/>
          <w:sz w:val="28"/>
          <w:szCs w:val="28"/>
        </w:rPr>
        <w:t>Lo que os proponemos</w:t>
      </w:r>
    </w:p>
    <w:p>
      <w:pPr>
        <w:pStyle w:val="Normal"/>
        <w:spacing w:before="80" w:after="80"/>
        <w:rPr/>
      </w:pPr>
      <w:r>
        <w:rPr/>
      </w:r>
    </w:p>
    <w:tbl>
      <w:tblPr>
        <w:tblW w:w="9360" w:type="dxa"/>
        <w:jc w:val="left"/>
        <w:tblInd w:w="0" w:type="dxa"/>
        <w:tblLayout w:type="fixed"/>
        <w:tblCellMar>
          <w:top w:w="160" w:type="dxa"/>
          <w:left w:w="240" w:type="dxa"/>
          <w:bottom w:w="160" w:type="dxa"/>
          <w:right w:w="240" w:type="dxa"/>
        </w:tblCellMar>
      </w:tblPr>
      <w:tblGrid>
        <w:gridCol w:w="9360"/>
      </w:tblGrid>
      <w:tr>
        <w:trPr>
          <w:cantSplit w:val="true"/>
        </w:trPr>
        <w:tc>
          <w:tcPr>
            <w:tcW w:w="9360" w:type="dxa"/>
            <w:tcBorders/>
            <w:shd w:fill="D5E8F0" w:val="clear"/>
          </w:tcPr>
          <w:p>
            <w:pPr>
              <w:pStyle w:val="Normal"/>
              <w:widowControl w:val="false"/>
              <w:jc w:val="center"/>
              <w:rPr/>
            </w:pPr>
            <w:r>
              <w:rPr>
                <w:rFonts w:eastAsia="Arial" w:cs="Arial" w:ascii="Arial" w:hAnsi="Arial"/>
                <w:b/>
                <w:bCs/>
                <w:color w:val="1A5A96"/>
                <w:sz w:val="22"/>
                <w:szCs w:val="22"/>
              </w:rPr>
              <w:t>No os pedimos nada económico ni de recursos. Solo queremos que lo conozcáis.</w:t>
            </w:r>
          </w:p>
        </w:tc>
      </w:tr>
    </w:tbl>
    <w:p>
      <w:pPr>
        <w:pStyle w:val="Normal"/>
        <w:spacing w:before="120" w:after="120"/>
        <w:rPr/>
      </w:pPr>
      <w:r>
        <w:rPr/>
      </w:r>
    </w:p>
    <w:tbl>
      <w:tblPr>
        <w:tblW w:w="9360" w:type="dxa"/>
        <w:jc w:val="left"/>
        <w:tblInd w:w="0" w:type="dxa"/>
        <w:tblLayout w:type="fixed"/>
        <w:tblCellMar>
          <w:top w:w="80" w:type="dxa"/>
          <w:left w:w="100" w:type="dxa"/>
          <w:bottom w:w="80" w:type="dxa"/>
          <w:right w:w="100" w:type="dxa"/>
        </w:tblCellMar>
      </w:tblPr>
      <w:tblGrid>
        <w:gridCol w:w="360"/>
        <w:gridCol w:w="8999"/>
      </w:tblGrid>
      <w:tr>
        <w:trPr>
          <w:cantSplit w:val="true"/>
        </w:trPr>
        <w:tc>
          <w:tcPr>
            <w:tcW w:w="360" w:type="dxa"/>
            <w:tcBorders/>
            <w:shd w:fill="C8922A" w:val="clear"/>
            <w:vAlign w:val="center"/>
          </w:tcPr>
          <w:p>
            <w:pPr>
              <w:pStyle w:val="Normal"/>
              <w:widowControl w:val="false"/>
              <w:jc w:val="center"/>
              <w:rPr/>
            </w:pPr>
            <w:r>
              <w:rPr>
                <w:rFonts w:eastAsia="Arial" w:cs="Arial" w:ascii="Arial" w:hAnsi="Arial"/>
                <w:b/>
                <w:bCs/>
                <w:color w:val="FFFFFF"/>
                <w:sz w:val="22"/>
                <w:szCs w:val="22"/>
              </w:rPr>
              <w:t>→</w:t>
            </w:r>
          </w:p>
        </w:tc>
        <w:tc>
          <w:tcPr>
            <w:tcW w:w="8999" w:type="dxa"/>
            <w:tcBorders/>
            <w:shd w:fill="F5F6F8" w:val="clear"/>
            <w:tcMar>
              <w:left w:w="140" w:type="dxa"/>
              <w:right w:w="140" w:type="dxa"/>
            </w:tcMar>
          </w:tcPr>
          <w:p>
            <w:pPr>
              <w:pStyle w:val="Normal"/>
              <w:widowControl w:val="false"/>
              <w:rPr/>
            </w:pPr>
            <w:r>
              <w:rPr>
                <w:rFonts w:eastAsia="Arial" w:cs="Arial" w:ascii="Arial" w:hAnsi="Arial"/>
                <w:color w:val="1C2535"/>
                <w:sz w:val="21"/>
                <w:szCs w:val="21"/>
              </w:rPr>
              <w:t>Podéis ver una Demo de nuestra herramienta en la web www.trabflow.com.</w:t>
            </w:r>
          </w:p>
        </w:tc>
      </w:tr>
    </w:tbl>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360"/>
        <w:gridCol w:w="8999"/>
      </w:tblGrid>
      <w:tr>
        <w:trPr>
          <w:cantSplit w:val="true"/>
        </w:trPr>
        <w:tc>
          <w:tcPr>
            <w:tcW w:w="360" w:type="dxa"/>
            <w:tcBorders/>
            <w:shd w:fill="C8922A" w:val="clear"/>
            <w:vAlign w:val="center"/>
          </w:tcPr>
          <w:p>
            <w:pPr>
              <w:pStyle w:val="Normal"/>
              <w:widowControl w:val="false"/>
              <w:jc w:val="center"/>
              <w:rPr/>
            </w:pPr>
            <w:r>
              <w:rPr>
                <w:rFonts w:eastAsia="Arial" w:cs="Arial" w:ascii="Arial" w:hAnsi="Arial"/>
                <w:b/>
                <w:bCs/>
                <w:color w:val="FFFFFF"/>
                <w:sz w:val="22"/>
                <w:szCs w:val="22"/>
              </w:rPr>
              <w:t>→</w:t>
            </w:r>
          </w:p>
        </w:tc>
        <w:tc>
          <w:tcPr>
            <w:tcW w:w="8999" w:type="dxa"/>
            <w:tcBorders/>
            <w:shd w:fill="F5F6F8" w:val="clear"/>
            <w:tcMar>
              <w:left w:w="140" w:type="dxa"/>
              <w:right w:w="140" w:type="dxa"/>
            </w:tcMar>
          </w:tcPr>
          <w:p>
            <w:pPr>
              <w:pStyle w:val="Normal"/>
              <w:widowControl w:val="false"/>
              <w:rPr/>
            </w:pPr>
            <w:r>
              <w:rPr>
                <w:rFonts w:eastAsia="Arial" w:cs="Arial" w:ascii="Arial" w:hAnsi="Arial"/>
                <w:color w:val="1C2535"/>
                <w:sz w:val="21"/>
                <w:szCs w:val="21"/>
              </w:rPr>
              <w:t>Si os parece útil, ofrecerla a vuestros asociados de forma totalmente gratuita durante los primeros 6 meses.</w:t>
            </w:r>
          </w:p>
        </w:tc>
      </w:tr>
    </w:tbl>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360"/>
        <w:gridCol w:w="8999"/>
      </w:tblGrid>
      <w:tr>
        <w:trPr>
          <w:cantSplit w:val="true"/>
        </w:trPr>
        <w:tc>
          <w:tcPr>
            <w:tcW w:w="360" w:type="dxa"/>
            <w:tcBorders/>
            <w:shd w:fill="C8922A" w:val="clear"/>
            <w:vAlign w:val="center"/>
          </w:tcPr>
          <w:p>
            <w:pPr>
              <w:pStyle w:val="Normal"/>
              <w:widowControl w:val="false"/>
              <w:jc w:val="center"/>
              <w:rPr/>
            </w:pPr>
            <w:r>
              <w:rPr>
                <w:rFonts w:eastAsia="Arial" w:cs="Arial" w:ascii="Arial" w:hAnsi="Arial"/>
                <w:b/>
                <w:bCs/>
                <w:color w:val="FFFFFF"/>
                <w:sz w:val="22"/>
                <w:szCs w:val="22"/>
              </w:rPr>
              <w:t>→</w:t>
            </w:r>
          </w:p>
        </w:tc>
        <w:tc>
          <w:tcPr>
            <w:tcW w:w="8999" w:type="dxa"/>
            <w:tcBorders/>
            <w:shd w:fill="F5F6F8" w:val="clear"/>
            <w:tcMar>
              <w:left w:w="140" w:type="dxa"/>
              <w:right w:w="140" w:type="dxa"/>
            </w:tcMar>
          </w:tcPr>
          <w:p>
            <w:pPr>
              <w:pStyle w:val="Normal"/>
              <w:widowControl w:val="false"/>
              <w:rPr/>
            </w:pPr>
            <w:r>
              <w:rPr>
                <w:rFonts w:eastAsia="Arial" w:cs="Arial" w:ascii="Arial" w:hAnsi="Arial"/>
                <w:color w:val="1C2535"/>
                <w:sz w:val="21"/>
                <w:szCs w:val="21"/>
              </w:rPr>
              <w:t>Recoger su feedback para mejorar el producto con casos de uso reales del sector.</w:t>
            </w:r>
          </w:p>
        </w:tc>
      </w:tr>
    </w:tbl>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360"/>
        <w:gridCol w:w="8999"/>
      </w:tblGrid>
      <w:tr>
        <w:trPr>
          <w:cantSplit w:val="true"/>
        </w:trPr>
        <w:tc>
          <w:tcPr>
            <w:tcW w:w="360" w:type="dxa"/>
            <w:tcBorders/>
            <w:shd w:fill="C8922A" w:val="clear"/>
            <w:vAlign w:val="center"/>
          </w:tcPr>
          <w:p>
            <w:pPr>
              <w:pStyle w:val="Normal"/>
              <w:widowControl w:val="false"/>
              <w:jc w:val="center"/>
              <w:rPr/>
            </w:pPr>
            <w:r>
              <w:rPr>
                <w:rFonts w:eastAsia="Arial" w:cs="Arial" w:ascii="Arial" w:hAnsi="Arial"/>
                <w:b/>
                <w:bCs/>
                <w:color w:val="FFFFFF"/>
                <w:sz w:val="22"/>
                <w:szCs w:val="22"/>
              </w:rPr>
              <w:t>→</w:t>
            </w:r>
          </w:p>
        </w:tc>
        <w:tc>
          <w:tcPr>
            <w:tcW w:w="8999" w:type="dxa"/>
            <w:tcBorders/>
            <w:shd w:fill="F5F6F8" w:val="clear"/>
            <w:tcMar>
              <w:left w:w="140" w:type="dxa"/>
              <w:right w:w="140" w:type="dxa"/>
            </w:tcMar>
          </w:tcPr>
          <w:p>
            <w:pPr>
              <w:pStyle w:val="Normal"/>
              <w:widowControl w:val="false"/>
              <w:rPr/>
            </w:pPr>
            <w:r>
              <w:rPr>
                <w:rFonts w:eastAsia="Arial" w:cs="Arial" w:ascii="Arial" w:hAnsi="Arial"/>
                <w:color w:val="1C2535"/>
                <w:sz w:val="21"/>
                <w:szCs w:val="21"/>
              </w:rPr>
              <w:t>Si la acogida es positiva, explorar una mención en vuestro boletín o canales de comunicación habituales.</w:t>
            </w:r>
          </w:p>
        </w:tc>
      </w:tr>
    </w:tbl>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360"/>
        <w:gridCol w:w="8999"/>
      </w:tblGrid>
      <w:tr>
        <w:trPr>
          <w:cantSplit w:val="true"/>
        </w:trPr>
        <w:tc>
          <w:tcPr>
            <w:tcW w:w="360" w:type="dxa"/>
            <w:tcBorders/>
            <w:shd w:fill="C8922A" w:val="clear"/>
            <w:vAlign w:val="center"/>
          </w:tcPr>
          <w:p>
            <w:pPr>
              <w:pStyle w:val="Normal"/>
              <w:widowControl w:val="false"/>
              <w:jc w:val="center"/>
              <w:rPr/>
            </w:pPr>
            <w:r>
              <w:rPr>
                <w:rFonts w:eastAsia="Arial" w:cs="Arial" w:ascii="Arial" w:hAnsi="Arial"/>
                <w:b/>
                <w:bCs/>
                <w:color w:val="FFFFFF"/>
                <w:sz w:val="22"/>
                <w:szCs w:val="22"/>
              </w:rPr>
              <w:t>→</w:t>
            </w:r>
          </w:p>
        </w:tc>
        <w:tc>
          <w:tcPr>
            <w:tcW w:w="8999" w:type="dxa"/>
            <w:tcBorders/>
            <w:shd w:fill="F5F6F8" w:val="clear"/>
            <w:tcMar>
              <w:left w:w="140" w:type="dxa"/>
              <w:right w:w="140" w:type="dxa"/>
            </w:tcMar>
          </w:tcPr>
          <w:p>
            <w:pPr>
              <w:pStyle w:val="Normal"/>
              <w:widowControl w:val="false"/>
              <w:rPr/>
            </w:pPr>
            <w:r>
              <w:rPr>
                <w:rFonts w:eastAsia="Arial" w:cs="Arial" w:ascii="Arial" w:hAnsi="Arial"/>
                <w:color w:val="1C2535"/>
                <w:sz w:val="21"/>
                <w:szCs w:val="21"/>
              </w:rPr>
              <w:t>Si os parece interesante podríamos reunirnos 15 minutos para comentar la herramienta.</w:t>
            </w:r>
          </w:p>
        </w:tc>
      </w:tr>
    </w:tbl>
    <w:p>
      <w:pPr>
        <w:pStyle w:val="Normal"/>
        <w:spacing w:before="40" w:after="40"/>
        <w:rPr/>
      </w:pPr>
      <w:r>
        <w:rPr/>
      </w:r>
    </w:p>
    <w:p>
      <w:pPr>
        <w:pStyle w:val="Normal"/>
        <w:spacing w:before="200" w:after="200"/>
        <w:rPr/>
      </w:pPr>
      <w:r>
        <w:rPr/>
      </w:r>
    </w:p>
    <w:p>
      <w:pPr>
        <w:pStyle w:val="Normal"/>
        <w:spacing w:before="200" w:after="120"/>
        <w:rPr/>
      </w:pPr>
      <w:r>
        <w:rPr>
          <w:rFonts w:eastAsia="Arial" w:cs="Arial" w:ascii="Arial" w:hAnsi="Arial"/>
          <w:b/>
          <w:bCs/>
          <w:color w:val="1A5A96"/>
          <w:sz w:val="28"/>
          <w:szCs w:val="28"/>
        </w:rPr>
        <w:t>Por qué ahora</w:t>
      </w:r>
    </w:p>
    <w:p>
      <w:pPr>
        <w:pStyle w:val="Normal"/>
        <w:spacing w:before="80" w:after="80"/>
        <w:rPr/>
      </w:pPr>
      <w:r>
        <w:rPr/>
      </w:r>
    </w:p>
    <w:p>
      <w:pPr>
        <w:pStyle w:val="Normal"/>
        <w:spacing w:before="60" w:after="100"/>
        <w:rPr/>
      </w:pPr>
      <w:r>
        <w:rPr>
          <w:rFonts w:eastAsia="Arial" w:cs="Arial" w:ascii="Arial" w:hAnsi="Arial"/>
          <w:color w:val="1C2535"/>
          <w:sz w:val="22"/>
          <w:szCs w:val="22"/>
        </w:rPr>
        <w:t>En enero de 2027 entra en vigor VeriFactu para empresas (julio 2027 para autónomos). Miles de instaladores van a necesitar adaptarse. Queremos estar listos para ayudarles con suficiente antelación, y CONAIF es el canal más directo y de mayor confianza para llegar a ellos.</w:t>
      </w:r>
    </w:p>
    <w:p>
      <w:pPr>
        <w:pStyle w:val="Normal"/>
        <w:spacing w:before="200" w:after="200"/>
        <w:rPr/>
      </w:pPr>
      <w:r>
        <w:rPr/>
      </w:r>
    </w:p>
    <w:p>
      <w:pPr>
        <w:pStyle w:val="Normal"/>
        <w:spacing w:before="200" w:after="120"/>
        <w:rPr/>
      </w:pPr>
      <w:r>
        <w:rPr>
          <w:rFonts w:eastAsia="Arial" w:cs="Arial" w:ascii="Arial" w:hAnsi="Arial"/>
          <w:b/>
          <w:bCs/>
          <w:color w:val="1A5A96"/>
          <w:sz w:val="28"/>
          <w:szCs w:val="28"/>
        </w:rPr>
        <w:t>Sobre TrabFlow Technologies, S.L.</w:t>
      </w:r>
    </w:p>
    <w:p>
      <w:pPr>
        <w:pStyle w:val="Normal"/>
        <w:spacing w:before="80" w:after="80"/>
        <w:rPr/>
      </w:pPr>
      <w:r>
        <w:rPr/>
      </w:r>
    </w:p>
    <w:tbl>
      <w:tblPr>
        <w:tblW w:w="9360" w:type="dxa"/>
        <w:jc w:val="left"/>
        <w:tblInd w:w="0" w:type="dxa"/>
        <w:tblLayout w:type="fixed"/>
        <w:tblCellMar>
          <w:top w:w="160" w:type="dxa"/>
          <w:left w:w="200" w:type="dxa"/>
          <w:bottom w:w="160" w:type="dxa"/>
          <w:right w:w="200" w:type="dxa"/>
        </w:tblCellMar>
      </w:tblPr>
      <w:tblGrid>
        <w:gridCol w:w="4680"/>
        <w:gridCol w:w="4679"/>
      </w:tblGrid>
      <w:tr>
        <w:trPr>
          <w:cantSplit w:val="true"/>
        </w:trPr>
        <w:tc>
          <w:tcPr>
            <w:tcW w:w="4680" w:type="dxa"/>
            <w:tcBorders/>
            <w:shd w:fill="F5F6F8" w:val="clear"/>
          </w:tcPr>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Empresa española (Majadahonda, Madrid)</w:t>
            </w:r>
          </w:p>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Plataforma en fase beta avanzada</w:t>
            </w:r>
          </w:p>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Marca registrada OEPM (clase 09)</w:t>
            </w:r>
          </w:p>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Sociedad limitada constituida en 2026</w:t>
            </w:r>
          </w:p>
        </w:tc>
        <w:tc>
          <w:tcPr>
            <w:tcW w:w="4679" w:type="dxa"/>
            <w:tcBorders/>
            <w:shd w:fill="D5E8F0" w:val="clear"/>
          </w:tcPr>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Stack: React + Supabase + IA Claude</w:t>
            </w:r>
          </w:p>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 xml:space="preserve">Cobertura: fontanería, electricidad, climatización, cerrajería, reformas,.. </w:t>
            </w:r>
            <w:r>
              <w:rPr>
                <w:rFonts w:eastAsia="Arial" w:cs="Arial" w:ascii="Arial" w:hAnsi="Arial"/>
                <w:color w:val="1C2535"/>
                <w:sz w:val="20"/>
                <w:szCs w:val="20"/>
              </w:rPr>
              <w:t>+ 20 tipos de perfiles instaladores.</w:t>
            </w:r>
          </w:p>
          <w:p>
            <w:pPr>
              <w:pStyle w:val="Normal"/>
              <w:widowControl w:val="false"/>
              <w:spacing w:before="40" w:after="40"/>
              <w:rPr/>
            </w:pPr>
            <w:r>
              <w:rPr>
                <w:rFonts w:eastAsia="Arial" w:cs="Arial" w:ascii="Arial" w:hAnsi="Arial"/>
                <w:color w:val="1C2535"/>
                <w:sz w:val="20"/>
                <w:szCs w:val="20"/>
              </w:rPr>
              <w:t xml:space="preserve">• </w:t>
            </w:r>
            <w:r>
              <w:rPr>
                <w:rFonts w:eastAsia="Arial" w:cs="Arial" w:ascii="Arial" w:hAnsi="Arial"/>
                <w:color w:val="1C2535"/>
                <w:sz w:val="20"/>
                <w:szCs w:val="20"/>
              </w:rPr>
              <w:t>Objetivo: ser la herramienta estándar del sector en España</w:t>
            </w:r>
          </w:p>
        </w:tc>
      </w:tr>
    </w:tbl>
    <w:tbl>
      <w:tblPr>
        <w:tblW w:w="9360" w:type="dxa"/>
        <w:jc w:val="left"/>
        <w:tblInd w:w="0" w:type="dxa"/>
        <w:tblLayout w:type="fixed"/>
        <w:tblCellMar>
          <w:top w:w="200" w:type="dxa"/>
          <w:left w:w="240" w:type="dxa"/>
          <w:bottom w:w="200" w:type="dxa"/>
          <w:right w:w="240" w:type="dxa"/>
        </w:tblCellMar>
      </w:tblPr>
      <w:tblGrid>
        <w:gridCol w:w="9360"/>
      </w:tblGrid>
      <w:tr>
        <w:trPr>
          <w:cantSplit w:val="true"/>
        </w:trPr>
        <w:tc>
          <w:tcPr>
            <w:tcW w:w="9360" w:type="dxa"/>
            <w:tcBorders/>
            <w:shd w:fill="1A5A96" w:val="clear"/>
          </w:tcPr>
          <w:p>
            <w:pPr>
              <w:pStyle w:val="Normal"/>
              <w:widowControl w:val="false"/>
              <w:jc w:val="center"/>
              <w:rPr/>
            </w:pPr>
            <w:r>
              <w:rPr>
                <w:rFonts w:eastAsia="Arial" w:cs="Arial" w:ascii="Arial" w:hAnsi="Arial"/>
                <w:b/>
                <w:bCs/>
                <w:color w:val="FFFFFF"/>
                <w:sz w:val="24"/>
                <w:szCs w:val="24"/>
              </w:rPr>
              <w:t>Nos gustaría mostrar la herramienta en persona o podéis entrar directamente en www.trabflow.com.</w:t>
            </w:r>
          </w:p>
          <w:p>
            <w:pPr>
              <w:pStyle w:val="Normal"/>
              <w:widowControl w:val="false"/>
              <w:spacing w:before="60" w:after="60"/>
              <w:rPr/>
            </w:pPr>
            <w:r>
              <w:rPr/>
            </w:r>
          </w:p>
          <w:p>
            <w:pPr>
              <w:pStyle w:val="Normal"/>
              <w:widowControl w:val="false"/>
              <w:jc w:val="center"/>
              <w:rPr/>
            </w:pPr>
            <w:r>
              <w:rPr>
                <w:rFonts w:eastAsia="Arial" w:cs="Arial" w:ascii="Arial" w:hAnsi="Arial"/>
                <w:color w:val="D5E8F0"/>
                <w:sz w:val="20"/>
                <w:szCs w:val="20"/>
              </w:rPr>
              <w:t>Fernando Carbonell Cabo  |  Fundador  |  fercarboc@gmail.com  |  www.trabflow.com</w:t>
            </w:r>
          </w:p>
          <w:p>
            <w:pPr>
              <w:pStyle w:val="Normal"/>
              <w:widowControl w:val="false"/>
              <w:spacing w:before="40" w:after="40"/>
              <w:rPr/>
            </w:pPr>
            <w:r>
              <w:rPr/>
            </w:r>
          </w:p>
          <w:p>
            <w:pPr>
              <w:pStyle w:val="Normal"/>
              <w:widowControl w:val="false"/>
              <w:jc w:val="center"/>
              <w:rPr/>
            </w:pPr>
            <w:r>
              <w:rPr>
                <w:rFonts w:eastAsia="Arial" w:cs="Arial" w:ascii="Arial" w:hAnsi="Arial"/>
                <w:color w:val="A0B8D0"/>
                <w:sz w:val="18"/>
                <w:szCs w:val="18"/>
              </w:rPr>
              <w:t>TrabFlow Technologies, S.L.  |  Majadahonda, Madrid  |  2026</w:t>
            </w:r>
          </w:p>
        </w:tc>
      </w:tr>
    </w:tbl>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es-ES"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Times New Roman" w:hAnsi="Times New Roman" w:eastAsia="NSimSun" w:cs="Lucida Sans"/>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LibreOffice/7.4.3.2$Windows_X86_64 LibreOffice_project/1048a8393ae2eeec98dff31b5c133c5f1d08b890</Application>
  <AppVersion>15.0000</AppVersion>
  <Pages>3</Pages>
  <Words>578</Words>
  <Characters>3121</Characters>
  <CharactersWithSpaces>3648</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2026-06-24T17:11:03Z</dcterms:created>
  <dc:creator>Un-named</dc:creator>
  <dc:description/>
  <dc:language>es-ES</dc:language>
  <cp:lastModifiedBy/>
  <dcterms:modified xsi:type="dcterms:W3CDTF">2026-06-25T11:01:20Z</dcterms:modified>
  <cp:revision>2</cp:revision>
  <dc:subject/>
  <dc:title/>
</cp:coreProperties>
</file>