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557" w:val="clear"/>
        <w:spacing w:after="200" w:before="1440"/>
        <w:jc w:val="center"/>
      </w:pPr>
      <w:r>
        <w:drawing>
          <wp:inline distT="0" distB="0" distL="0" distR="0">
            <wp:extent cx="3048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524000"/>
                    </a:xfrm>
                    <a:prstGeom prst="rect">
                      <a:avLst/>
                    </a:prstGeom>
                  </pic:spPr>
                </pic:pic>
              </a:graphicData>
            </a:graphic>
          </wp:inline>
        </w:drawing>
      </w:r>
    </w:p>
    <w:p>
      <w:pPr>
        <w:shd w:fill="1A3557" w:val="clear"/>
        <w:spacing w:after="120" w:before="0"/>
        <w:jc w:val="center"/>
      </w:pPr>
      <w:r>
        <w:rPr>
          <w:rFonts w:ascii="Arial" w:cs="Arial" w:eastAsia="Arial" w:hAnsi="Arial"/>
          <w:color w:val="94A3B8"/>
          <w:sz w:val="26"/>
          <w:szCs w:val="26"/>
        </w:rPr>
        <w:t xml:space="preserve">TrabFlow Technologies SL</w:t>
      </w:r>
    </w:p>
    <w:p>
      <w:pPr>
        <w:shd w:fill="1A3557" w:val="clear"/>
        <w:spacing w:after="120" w:before="0"/>
        <w:jc w:val="center"/>
      </w:pPr>
      <w:r>
        <w:rPr>
          <w:rFonts w:ascii="Arial" w:cs="Arial" w:eastAsia="Arial" w:hAnsi="Arial"/>
          <w:b/>
          <w:bCs/>
          <w:color w:val="DBEAFE"/>
          <w:sz w:val="40"/>
          <w:szCs w:val="40"/>
        </w:rPr>
        <w:t xml:space="preserve">GUIA DE LANZAMIENTO</w:t>
      </w:r>
    </w:p>
    <w:p>
      <w:pPr>
        <w:shd w:fill="1A3557" w:val="clear"/>
        <w:spacing w:after="120" w:before="0"/>
        <w:jc w:val="center"/>
      </w:pPr>
      <w:r>
        <w:rPr>
          <w:rFonts w:ascii="Arial" w:cs="Arial" w:eastAsia="Arial" w:hAnsi="Arial"/>
          <w:b/>
          <w:bCs/>
          <w:color w:val="EA580C"/>
          <w:sz w:val="24"/>
          <w:szCs w:val="24"/>
        </w:rPr>
        <w:t xml:space="preserve">El Sistema Operativo del Instalador Autonomo</w:t>
      </w:r>
    </w:p>
    <w:p>
      <w:pPr>
        <w:shd w:fill="1A3557" w:val="clear"/>
        <w:spacing w:after="120" w:before="0"/>
        <w:jc w:val="center"/>
      </w:pPr>
      <w:r>
        <w:rPr>
          <w:rFonts w:ascii="Arial" w:cs="Arial" w:eastAsia="Arial" w:hAnsi="Arial"/>
          <w:color w:val="94A3B8"/>
          <w:sz w:val="21"/>
          <w:szCs w:val="21"/>
        </w:rPr>
        <w:t xml:space="preserve">Plan Empresa  -  Hoja de ruta completa de 0 a 1.000 clientes</w:t>
      </w:r>
    </w:p>
    <w:p>
      <w:pPr>
        <w:spacing w:after="80" w:before="80"/>
      </w:pPr>
      <w:r>
        <w:t xml:space="preserve"/>
      </w:r>
    </w:p>
    <w:p>
      <w:pPr>
        <w:shd w:fill="1A3557" w:val="clear"/>
        <w:spacing w:after="40" w:before="40"/>
        <w:jc w:val="center"/>
      </w:pPr>
      <w:r>
        <w:rPr>
          <w:rFonts w:ascii="Arial" w:cs="Arial" w:eastAsia="Arial" w:hAnsi="Arial"/>
          <w:b/>
          <w:bCs/>
          <w:color w:val="475569"/>
          <w:sz w:val="19"/>
          <w:szCs w:val="19"/>
        </w:rPr>
        <w:t xml:space="preserve">ESTADO DE PROPIEDAD INTELECTUAL Y LEGAL</w:t>
      </w:r>
    </w:p>
    <w:p>
      <w:pPr>
        <w:shd w:fill="0F2D4A" w:val="clear"/>
        <w:spacing w:after="0" w:before="0"/>
        <w:jc w:val="center"/>
      </w:pPr>
      <w:r>
        <w:rPr>
          <w:rFonts w:ascii="Arial" w:cs="Arial" w:eastAsia="Arial" w:hAnsi="Arial"/>
          <w:b/>
          <w:bCs/>
          <w:color w:val="FFFFFF"/>
          <w:sz w:val="18"/>
          <w:szCs w:val="18"/>
        </w:rPr>
        <w:t xml:space="preserve">  Marca M4383580 Registrada OEPM   </w:t>
      </w:r>
      <w:r>
        <w:rPr>
          <w:rFonts w:ascii="Arial" w:cs="Arial" w:eastAsia="Arial" w:hAnsi="Arial"/>
          <w:color w:val="475569"/>
          <w:sz w:val="18"/>
          <w:szCs w:val="18"/>
        </w:rPr>
        <w:t xml:space="preserve">  |  </w:t>
      </w:r>
      <w:r>
        <w:rPr>
          <w:rFonts w:ascii="Arial" w:cs="Arial" w:eastAsia="Arial" w:hAnsi="Arial"/>
          <w:b/>
          <w:bCs/>
          <w:color w:val="FFFFFF"/>
          <w:sz w:val="18"/>
          <w:szCs w:val="18"/>
        </w:rPr>
        <w:t xml:space="preserve">  trabflow.com + trabflow.es Activos   </w:t>
      </w:r>
      <w:r>
        <w:rPr>
          <w:rFonts w:ascii="Arial" w:cs="Arial" w:eastAsia="Arial" w:hAnsi="Arial"/>
          <w:color w:val="475569"/>
          <w:sz w:val="18"/>
          <w:szCs w:val="18"/>
        </w:rPr>
        <w:t xml:space="preserve">  |  </w:t>
      </w:r>
      <w:r>
        <w:rPr>
          <w:rFonts w:ascii="Arial" w:cs="Arial" w:eastAsia="Arial" w:hAnsi="Arial"/>
          <w:b/>
          <w:bCs/>
          <w:color w:val="FFFFFF"/>
          <w:sz w:val="18"/>
          <w:szCs w:val="18"/>
        </w:rPr>
        <w:t xml:space="preserve">  TrabFlow Technologies SL - Registro Mercantil Solicitado  </w:t>
      </w:r>
    </w:p>
    <w:p>
      <w:pPr>
        <w:shd w:fill="1A3557" w:val="clear"/>
        <w:spacing w:after="1800" w:before="120"/>
        <w:jc w:val="center"/>
      </w:pPr>
      <w:r>
        <w:rPr>
          <w:rFonts w:ascii="Arial" w:cs="Arial" w:eastAsia="Arial" w:hAnsi="Arial"/>
          <w:color w:val="64748B"/>
          <w:sz w:val="19"/>
          <w:szCs w:val="19"/>
        </w:rPr>
        <w:t xml:space="preserve">Mayo 2026 · Version 1.0 · Documento Operativo Confidencial</w:t>
      </w:r>
    </w:p>
    <w:p>
      <w:r>
        <w:br w:type="page"/>
      </w:r>
    </w:p>
    <w:p>
      <w:pPr>
        <w:shd w:fill="1A3557" w:val="clear"/>
        <w:spacing w:after="200" w:before="560"/>
        <w:ind w:left="240"/>
      </w:pPr>
      <w:r>
        <w:rPr>
          <w:rFonts w:ascii="Arial" w:cs="Arial" w:eastAsia="Arial" w:hAnsi="Arial"/>
          <w:b/>
          <w:bCs/>
          <w:color w:val="FFFFFF"/>
          <w:sz w:val="34"/>
          <w:szCs w:val="34"/>
        </w:rPr>
        <w:t xml:space="preserve">0.  RESUMEN EJECUTIVO  -  DE QUE TRATA ESTA GUIA</w:t>
      </w:r>
    </w:p>
    <w:p>
      <w:pPr>
        <w:pBdr>
          <w:left w:val="single" w:color="2563A8" w:sz="16" w:space="6"/>
        </w:pBdr>
        <w:shd w:fill="DBEAFE" w:val="clear"/>
        <w:spacing w:after="160" w:before="160"/>
        <w:ind w:left="400"/>
      </w:pPr>
      <w:r>
        <w:rPr>
          <w:rFonts w:ascii="Arial" w:cs="Arial" w:eastAsia="Arial" w:hAnsi="Arial"/>
          <w:b/>
          <w:bCs/>
          <w:color w:val="1A3557"/>
          <w:sz w:val="21"/>
          <w:szCs w:val="21"/>
        </w:rPr>
        <w:t xml:space="preserve">Esta guia es el manual operativo para llevar TrabFlow desde el estado actual (produccion + beta) hasta los primeros 1.000 clientes de pago. No es teoria: es un checklist accionable semana a semana.</w:t>
      </w:r>
    </w:p>
    <w:p>
      <w:pPr>
        <w:spacing w:after="80" w:before="80"/>
      </w:pPr>
      <w:r>
        <w:t xml:space="preserve"/>
      </w:r>
    </w:p>
    <w:p>
      <w:pPr>
        <w:spacing w:after="80" w:before="80"/>
      </w:pPr>
      <w:r>
        <w:rPr>
          <w:rFonts w:ascii="Arial" w:cs="Arial" w:eastAsia="Arial" w:hAnsi="Arial"/>
          <w:b w:val="false"/>
          <w:bCs w:val="false"/>
          <w:color w:val="1E293B"/>
          <w:sz w:val="21"/>
          <w:szCs w:val="21"/>
        </w:rPr>
        <w:t xml:space="preserve">TrabFlow Technologies SL es el sistema operativo del instalador autonomo: la herramienta de IA que genera presupuestos, contratos, facturas y flujos de trabajo por voz y WhatsApp, en menos de 3 minutos. El Plan Empresa (179EUR/mes) incluye hasta 10 usuarios, contratos de mantenimiento inteligentes y facturacion recurrente automatica.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PARAMETRO</w:t>
            </w:r>
          </w:p>
        </w:tc>
        <w:tc>
          <w:tcPr>
            <w:tcW w:type="dxa" w:w="61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VALOR</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Sociedad</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TrabFlow Technologies SL (solicitud Registro Mercantil presentada)</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Marca registrada</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TRABFLOW - N. Solicitud M4383580 OEPM (29/05/2026)</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Clases de marca</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Clase 09 (software, apps moviles, IA) y Clase 42 (servicios tecnologicos)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Dominios activos</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trabflow.com + trabflow.es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Mercado objetivo Espana</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+300.000 instaladores autonomos y PYMES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Precio Plan Empresa</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179EUR/mes (hasta 10 usuarios, contratos ilimitados)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North Star Metric</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Tiempo hasta primer presupuesto enviado &lt; 3 minutos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Objetivo mes 6</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100 clientes pagando</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Objetivo mes 12</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400-500 clientes activos, MRR 30.000EUR+</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Objetivo mes 24</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1.000-1.500 clientes, MRR 80.000EUR+</w:t>
            </w:r>
          </w:p>
        </w:tc>
      </w:tr>
    </w:tbl>
    <w:p>
      <w:pPr>
        <w:spacing w:after="80" w:before="80"/>
      </w:pPr>
      <w:r>
        <w:t xml:space="preserve"/>
      </w:r>
    </w:p>
    <w:p>
      <w:r>
        <w:br w:type="page"/>
      </w:r>
    </w:p>
    <w:p>
      <w:pPr>
        <w:shd w:fill="1A3557" w:val="clear"/>
        <w:spacing w:after="200" w:before="560"/>
        <w:ind w:left="240"/>
      </w:pPr>
      <w:r>
        <w:rPr>
          <w:rFonts w:ascii="Arial" w:cs="Arial" w:eastAsia="Arial" w:hAnsi="Arial"/>
          <w:b/>
          <w:bCs/>
          <w:color w:val="FFFFFF"/>
          <w:sz w:val="34"/>
          <w:szCs w:val="34"/>
        </w:rPr>
        <w:t xml:space="preserve">1.  PROPIEDAD INTELECTUAL Y BASE LEGAL</w:t>
      </w:r>
    </w:p>
    <w:p>
      <w:pPr>
        <w:pBdr>
          <w:left w:val="single" w:color="2563A8" w:sz="16" w:space="6"/>
        </w:pBdr>
        <w:shd w:fill="DBEAFE" w:val="clear"/>
        <w:spacing w:after="160" w:before="160"/>
        <w:ind w:left="400"/>
      </w:pPr>
      <w:r>
        <w:rPr>
          <w:rFonts w:ascii="Arial" w:cs="Arial" w:eastAsia="Arial" w:hAnsi="Arial"/>
          <w:b/>
          <w:bCs/>
          <w:color w:val="1A3557"/>
          <w:sz w:val="21"/>
          <w:szCs w:val="21"/>
        </w:rPr>
        <w:t xml:space="preserve">TrabFlow ha completado todos los pasos legales fundamentales para proteger la marca, la identidad digital y la estructura societaria antes del lanzamiento. Esto es una ventaja competitiva real y una señal de seriedad frente a clientes e inversores.</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1.1 Marca Registrada - OEPM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DATO REGISTRAL</w:t>
            </w:r>
          </w:p>
        </w:tc>
        <w:tc>
          <w:tcPr>
            <w:tcW w:type="dxa" w:w="59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DETALLE</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Numero de solicitud</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M4383580</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Fecha y hora de presentacion</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29/05/2026 a las 13:44:25</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Numero registro telematico</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202699801217802</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Tipo de marca</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Marca de productos o servicios (figurativa con denominacion)</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Denominacion</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TRABFLOW</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Colores reivindicados</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Azul cian, azul marino oscuro y amarillo dorado</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Clase 09 - Productos</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Software, aplicaciones moviles, software de inteligencia artificial, plataformas de software, archivos multimedia, soportes digitales</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Clase 42 - Servicios</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Servicios tecnologicos, investigacion y diseño, desarrollo de hardware y software, control de calidad y autenticacion</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Tasa abonada</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210,72 EUR (Clave ME01)</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Solicitante</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Fernando Carbonell Cabo - NIF 11792515R</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Plazo resolucion sin oposicion</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12 meses desde la fecha de presentacion</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Plazo resolucion con oposicion</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20 meses</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Organismo</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Oficina Espanola de Patentes y Marcas (OEPM)</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Consulta de expediente</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https://ceo.oepm.es</w:t>
            </w:r>
          </w:p>
        </w:tc>
      </w:tr>
    </w:tbl>
    <w:p>
      <w:pPr>
        <w:spacing w:after="80" w:before="80"/>
      </w:pPr>
      <w:r>
        <w:t xml:space="preserve"/>
      </w:r>
    </w:p>
    <w:p>
      <w:pPr>
        <w:pBdr>
          <w:left w:val="single" w:color="16A34A" w:sz="16" w:space="6"/>
        </w:pBdr>
        <w:shd w:fill="DCFCE7" w:val="clear"/>
        <w:spacing w:after="160" w:before="160"/>
        <w:ind w:left="400"/>
      </w:pPr>
      <w:r>
        <w:rPr>
          <w:rFonts w:ascii="Arial" w:cs="Arial" w:eastAsia="Arial" w:hAnsi="Arial"/>
          <w:b/>
          <w:bCs/>
          <w:color w:val="14532D"/>
          <w:sz w:val="21"/>
          <w:szCs w:val="21"/>
        </w:rPr>
        <w:t xml:space="preserve">La solicitud de marca esta presentada y con numero de registro asignado. El derecho de prioridad sobre la marca TRABFLOW ya esta protegido desde el 29/05/2026.</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1.2 Dominios Web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DOMINIO</w:t>
            </w:r>
          </w:p>
        </w:tc>
        <w:tc>
          <w:tcPr>
            <w:tcW w:type="dxa" w:w="65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ESTADO Y USO</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trabflow.com</w:t>
            </w:r>
          </w:p>
        </w:tc>
        <w:tc>
          <w:tcPr>
            <w:tcW w:type="dxa" w:w="6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Activo - Dominio principal (.com) para mercado internacional y LATAM</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trabflow.es</w:t>
            </w:r>
          </w:p>
        </w:tc>
        <w:tc>
          <w:tcPr>
            <w:tcW w:type="dxa" w:w="6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Activo - Dominio de confianza para el mercado espanol (.es refuerza credibilidad local)</w:t>
            </w:r>
          </w:p>
        </w:tc>
      </w:tr>
    </w:tbl>
    <w:p>
      <w:pPr>
        <w:spacing w:after="80" w:before="80"/>
      </w:pPr>
      <w:r>
        <w:t xml:space="preserve"/>
      </w:r>
    </w:p>
    <w:p>
      <w:pPr>
        <w:spacing w:after="80" w:before="80"/>
      </w:pPr>
      <w:r>
        <w:rPr>
          <w:rFonts w:ascii="Arial" w:cs="Arial" w:eastAsia="Arial" w:hAnsi="Arial"/>
          <w:b w:val="false"/>
          <w:bCs w:val="false"/>
          <w:color w:val="1E293B"/>
          <w:sz w:val="21"/>
          <w:szCs w:val="21"/>
        </w:rPr>
        <w:t xml:space="preserve">Tener ambos dominios activos antes del lanzamiento es fundamental: evita que un competidor registre el dominio .com o .es y genera confianza inmediata en clientes e inversores. El dominio trabflow.es es especialmente relevante para los instaladores autonomos espanoles.</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1.3 Sociedad - TrabFlow Technologies 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DATO SOCIETARIO</w:t>
            </w:r>
          </w:p>
        </w:tc>
        <w:tc>
          <w:tcPr>
            <w:tcW w:type="dxa" w:w="59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ESTADO</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Denominacion social solicitada</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TrabFlow Technologies SL</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Estado</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Solicitud presentada ante el Registro Mercantil Central</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Forma juridica</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Sociedad de Responsabilidad Limitada (SRL/SL)</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Capital social minimo SL</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1 EUR (reforma Ley Crea y Crece 2022)</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Ventaja fiscal</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IS reducido 15% primeros 2 ejercicios con beneficio</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Siguiente paso</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Escritura de constitucion ante notario tras confirmacion de denominacion</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Acceso al expediente</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Registro Mercantil Central - www.rmc.es</w:t>
            </w:r>
          </w:p>
        </w:tc>
      </w:tr>
    </w:tbl>
    <w:p>
      <w:pPr>
        <w:spacing w:after="80" w:before="80"/>
      </w:pPr>
      <w:r>
        <w:t xml:space="preserve"/>
      </w:r>
    </w:p>
    <w:p>
      <w:pPr>
        <w:pBdr>
          <w:left w:val="single" w:color="D97706" w:sz="16" w:space="6"/>
        </w:pBdr>
        <w:shd w:fill="FEF3C7" w:val="clear"/>
        <w:spacing w:after="160" w:before="160"/>
        <w:ind w:left="400"/>
      </w:pPr>
      <w:r>
        <w:rPr>
          <w:rFonts w:ascii="Arial" w:cs="Arial" w:eastAsia="Arial" w:hAnsi="Arial"/>
          <w:b/>
          <w:bCs/>
          <w:color w:val="78350F"/>
          <w:sz w:val="21"/>
          <w:szCs w:val="21"/>
        </w:rPr>
        <w:t xml:space="preserve">Recomendacion: Una vez confirmada la denominacion por el Registro Mercantil, constituir la SL ante notario antes de los primeros cobros de clientes. Facturar como empresa (no como autonomo) maximiza la credibilidad con clientes empresariales y el acceso a lineas de financiacion.</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1.4 Resumen de Proteccion IP - 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
            </w:r>
          </w:p>
        </w:tc>
        <w:tc>
          <w:tcPr>
            <w:tcW w:type="dxa" w:w="32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ELEMENTO DE PROTECCION</w:t>
            </w:r>
          </w:p>
        </w:tc>
        <w:tc>
          <w:tcPr>
            <w:tcW w:type="dxa" w:w="53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ESTADO</w:t>
            </w:r>
          </w:p>
        </w:tc>
      </w:tr>
      <w:tr>
        <w:tc>
          <w:tcPr>
            <w:tcW w:type="dxa" w:w="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6"/>
                <w:szCs w:val="16"/>
              </w:rPr>
              <w:t xml:space="preserve">MARCA</w:t>
            </w:r>
          </w:p>
        </w:tc>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TRABFLOW - Clases 09 y 42 (OEPM)</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SOLICITADA - M4383580 - 29/05/2026 - Prioridad adquirida</w:t>
            </w:r>
          </w:p>
        </w:tc>
      </w:tr>
      <w:tr>
        <w:tc>
          <w:tcPr>
            <w:tcW w:type="dxa" w:w="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6"/>
                <w:szCs w:val="16"/>
              </w:rPr>
              <w:t xml:space="preserve">LOGO</w:t>
            </w:r>
          </w:p>
        </w:tc>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Marca figurativa con colores azul cian, azul marino y amarillo dorado</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REGISTRADA como parte de la solicitud M4383580</w:t>
            </w:r>
          </w:p>
        </w:tc>
      </w:tr>
      <w:tr>
        <w:tc>
          <w:tcPr>
            <w:tcW w:type="dxa" w:w="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6"/>
                <w:szCs w:val="16"/>
              </w:rPr>
              <w:t xml:space="preserve">DOMINIO</w:t>
            </w:r>
          </w:p>
        </w:tc>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trabflow.com</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ACTIVO - Dominio internacional principal</w:t>
            </w:r>
          </w:p>
        </w:tc>
      </w:tr>
      <w:tr>
        <w:tc>
          <w:tcPr>
            <w:tcW w:type="dxa" w:w="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6"/>
                <w:szCs w:val="16"/>
              </w:rPr>
              <w:t xml:space="preserve">DOMINIO</w:t>
            </w:r>
          </w:p>
        </w:tc>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trabflow.es</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ACTIVO - Dominio espanol de confianza</w:t>
            </w:r>
          </w:p>
        </w:tc>
      </w:tr>
      <w:tr>
        <w:tc>
          <w:tcPr>
            <w:tcW w:type="dxa" w:w="8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6"/>
                <w:szCs w:val="16"/>
              </w:rPr>
              <w:t xml:space="preserve">SOCIEDAD</w:t>
            </w:r>
          </w:p>
        </w:tc>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TrabFlow Technologies SL</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SOLICITADA al Registro Mercantil Central</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pPr>
              <w:jc w:val="center"/>
            </w:pPr>
            <w:r>
              <w:rPr>
                <w:rFonts w:ascii="Arial" w:cs="Arial" w:eastAsia="Arial" w:hAnsi="Arial"/>
                <w:b/>
                <w:bCs/>
                <w:color w:val="2563A8"/>
                <w:sz w:val="16"/>
                <w:szCs w:val="16"/>
              </w:rPr>
              <w:t xml:space="preserve">CODIGO</w:t>
            </w:r>
          </w:p>
        </w:tc>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Codigo fuente de la aplicacion</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Protegido por Ley de Propiedad Intelectual desde su creacion</w:t>
            </w:r>
          </w:p>
        </w:tc>
      </w:tr>
      <w:tr>
        <w:tc>
          <w:tcPr>
            <w:tcW w:type="dxa" w:w="8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6"/>
                <w:szCs w:val="16"/>
              </w:rPr>
              <w:t xml:space="preserve">PENDIENTE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Marca comunitaria europea (EUIPO)</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Recomendado solicitar en Fase 2 (mes 6-9) para proteccion en 27 paises UE</w:t>
            </w:r>
          </w:p>
        </w:tc>
      </w:tr>
      <w:tr>
        <w:tc>
          <w:tcPr>
            <w:tcW w:type="dxa" w:w="8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6"/>
                <w:szCs w:val="16"/>
              </w:rPr>
              <w:t xml:space="preserve">PENDIENTE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Marca internacional WIPO (LATAM)</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Recomendado en Fase 3 (mes 13-18) previo a expansion Mexico/Colombia</w:t>
            </w:r>
          </w:p>
        </w:tc>
      </w:tr>
    </w:tbl>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1.5 Proximos Pasos Legales (Cronograma)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60"/>
        <w:gridCol w:w="3200"/>
      </w:tblGrid>
      <w:tr>
        <w:tc>
          <w:tcPr>
            <w:tcW w:type="dxa" w:w="36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ACCION</w:t>
            </w:r>
          </w:p>
        </w:tc>
        <w:tc>
          <w:tcPr>
            <w:tcW w:type="dxa" w:w="25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CUANDO</w:t>
            </w:r>
          </w:p>
        </w:tc>
        <w:tc>
          <w:tcPr>
            <w:tcW w:type="dxa" w:w="32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COSTE ESTIMADO</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Escritura constitucion SL ante notario</w:t>
            </w:r>
          </w:p>
        </w:tc>
        <w:tc>
          <w:tcPr>
            <w:tcW w:type="dxa" w:w="2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Inmediatamente tras confirmacion RM</w:t>
            </w:r>
          </w:p>
        </w:tc>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300-500 EUR (notaria + registro)</w:t>
            </w:r>
          </w:p>
        </w:tc>
      </w:tr>
      <w:tr>
        <w:tc>
          <w:tcPr>
            <w:tcW w:type="dxa" w:w="3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Apertura cuenta bancaria empresa</w:t>
            </w:r>
          </w:p>
        </w:tc>
        <w:tc>
          <w:tcPr>
            <w:tcW w:type="dxa" w:w="2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Junto con o despues de la escritura</w:t>
            </w:r>
          </w:p>
        </w:tc>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0 EUR (Revolut Business, BBVA)</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Alta IAE Registro Mercantil</w:t>
            </w:r>
          </w:p>
        </w:tc>
        <w:tc>
          <w:tcPr>
            <w:tcW w:type="dxa" w:w="2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Al constituir la SL</w:t>
            </w:r>
          </w:p>
        </w:tc>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Incluido en gestor</w:t>
            </w:r>
          </w:p>
        </w:tc>
      </w:tr>
      <w:tr>
        <w:tc>
          <w:tcPr>
            <w:tcW w:type="dxa" w:w="3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Solicitud marca comunitaria EUIPO</w:t>
            </w:r>
          </w:p>
        </w:tc>
        <w:tc>
          <w:tcPr>
            <w:tcW w:type="dxa" w:w="2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Mes 6-9 (Fase 2)</w:t>
            </w:r>
          </w:p>
        </w:tc>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850-1.200 EUR (2 clases)</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Registro codigo fuente en Propiedad Intelectual</w:t>
            </w:r>
          </w:p>
        </w:tc>
        <w:tc>
          <w:tcPr>
            <w:tcW w:type="dxa" w:w="2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Antes del lanzamiento publico</w:t>
            </w:r>
          </w:p>
        </w:tc>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180-300 EUR (Registro PI)</w:t>
            </w:r>
          </w:p>
        </w:tc>
      </w:tr>
      <w:tr>
        <w:tc>
          <w:tcPr>
            <w:tcW w:type="dxa" w:w="3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Contratos de confidencialidad (NDAs)</w:t>
            </w:r>
          </w:p>
        </w:tc>
        <w:tc>
          <w:tcPr>
            <w:tcW w:type="dxa" w:w="2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 todos los colaboradores y beta users</w:t>
            </w:r>
          </w:p>
        </w:tc>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150-300 EUR (abogado)</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Politica de privacidad + RGPD completo</w:t>
            </w:r>
          </w:p>
        </w:tc>
        <w:tc>
          <w:tcPr>
            <w:tcW w:type="dxa" w:w="2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Antes del primer cliente de pago</w:t>
            </w:r>
          </w:p>
        </w:tc>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500-800 EUR (abogado RGPD)</w:t>
            </w:r>
          </w:p>
        </w:tc>
      </w:tr>
      <w:tr>
        <w:tc>
          <w:tcPr>
            <w:tcW w:type="dxa" w:w="3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Solicitud marca WIPO internacional (LATAM)</w:t>
            </w:r>
          </w:p>
        </w:tc>
        <w:tc>
          <w:tcPr>
            <w:tcW w:type="dxa" w:w="2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Mes 15-18 (previo a expansion)</w:t>
            </w:r>
          </w:p>
        </w:tc>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2.000-3.500 EUR</w:t>
            </w:r>
          </w:p>
        </w:tc>
      </w:tr>
    </w:tbl>
    <w:p>
      <w:pPr>
        <w:spacing w:after="80" w:before="80"/>
      </w:pPr>
      <w:r>
        <w:t xml:space="preserve"/>
      </w:r>
    </w:p>
    <w:p>
      <w:r>
        <w:br w:type="page"/>
      </w:r>
    </w:p>
    <w:p>
      <w:pPr>
        <w:shd w:fill="1A3557" w:val="clear"/>
        <w:spacing w:after="200" w:before="560"/>
        <w:ind w:left="240"/>
      </w:pPr>
      <w:r>
        <w:rPr>
          <w:rFonts w:ascii="Arial" w:cs="Arial" w:eastAsia="Arial" w:hAnsi="Arial"/>
          <w:b/>
          <w:bCs/>
          <w:color w:val="FFFFFF"/>
          <w:sz w:val="34"/>
          <w:szCs w:val="34"/>
        </w:rPr>
        <w:t xml:space="preserve">2.  EL PRODUCTO  -  QUE VENDE TRABFLOW</w:t>
      </w:r>
    </w:p>
    <w:p>
      <w:pPr>
        <w:pBdr>
          <w:bottom w:val="single" w:color="2563A8" w:sz="6" w:space="2"/>
        </w:pBdr>
        <w:spacing w:after="140" w:before="360"/>
      </w:pPr>
      <w:r>
        <w:rPr>
          <w:rFonts w:ascii="Arial" w:cs="Arial" w:eastAsia="Arial" w:hAnsi="Arial"/>
          <w:b/>
          <w:bCs/>
          <w:color w:val="1A3557"/>
          <w:sz w:val="26"/>
          <w:szCs w:val="26"/>
        </w:rPr>
        <w:t xml:space="preserve">2.1 El Dolor que Resuelve</w:t>
      </w:r>
    </w:p>
    <w:p>
      <w:pPr>
        <w:spacing w:after="80" w:before="80"/>
      </w:pPr>
      <w:r>
        <w:rPr>
          <w:rFonts w:ascii="Arial" w:cs="Arial" w:eastAsia="Arial" w:hAnsi="Arial"/>
          <w:b w:val="false"/>
          <w:bCs w:val="false"/>
          <w:color w:val="1E293B"/>
          <w:sz w:val="21"/>
          <w:szCs w:val="21"/>
        </w:rPr>
        <w:t xml:space="preserve">Mas de 300.000 instaladores en Espana gestionan su negocio con WhatsApp, papel y Excel. El 78% no usa ningun software de gestion. El dolor es diario y economicamente muy costoso:</w:t>
      </w:r>
    </w:p>
    <w:p>
      <w:pPr>
        <w:spacing w:after="40" w:before="40"/>
      </w:pPr>
      <w:r>
        <w:t xml:space="preserve"/>
      </w:r>
    </w:p>
    <w:p>
      <w:pPr>
        <w:pStyle w:val="ListParagraph"/>
        <w:numPr>
          <w:ilvl w:val="0"/>
          <w:numId w:val="2"/>
        </w:numPr>
        <w:spacing w:after="60" w:before="60"/>
      </w:pPr>
      <w:r>
        <w:rPr>
          <w:rFonts w:ascii="Arial" w:cs="Arial" w:eastAsia="Arial" w:hAnsi="Arial"/>
          <w:sz w:val="21"/>
          <w:szCs w:val="21"/>
        </w:rPr>
        <w:t xml:space="preserve">1-2 horas/dia haciendo presupuestos a mano -&gt; pierden trabajos porque el competidor responde antes</w:t>
      </w:r>
    </w:p>
    <w:p>
      <w:pPr>
        <w:pStyle w:val="ListParagraph"/>
        <w:numPr>
          <w:ilvl w:val="0"/>
          <w:numId w:val="2"/>
        </w:numPr>
        <w:spacing w:after="60" w:before="60"/>
      </w:pPr>
      <w:r>
        <w:rPr>
          <w:rFonts w:ascii="Arial" w:cs="Arial" w:eastAsia="Arial" w:hAnsi="Arial"/>
          <w:sz w:val="21"/>
          <w:szCs w:val="21"/>
        </w:rPr>
        <w:t xml:space="preserve">Facturas incorrectas o no emitidas -&gt; problemas con Hacienda y perdida de credibilidad</w:t>
      </w:r>
    </w:p>
    <w:p>
      <w:pPr>
        <w:pStyle w:val="ListParagraph"/>
        <w:numPr>
          <w:ilvl w:val="0"/>
          <w:numId w:val="2"/>
        </w:numPr>
        <w:spacing w:after="60" w:before="60"/>
      </w:pPr>
      <w:r>
        <w:rPr>
          <w:rFonts w:ascii="Arial" w:cs="Arial" w:eastAsia="Arial" w:hAnsi="Arial"/>
          <w:sz w:val="21"/>
          <w:szCs w:val="21"/>
        </w:rPr>
        <w:t xml:space="preserve">Gestion de cobros por WhatsApp -&gt; impagos frecuentes sin proceso formal</w:t>
      </w:r>
    </w:p>
    <w:p>
      <w:pPr>
        <w:pStyle w:val="ListParagraph"/>
        <w:numPr>
          <w:ilvl w:val="0"/>
          <w:numId w:val="2"/>
        </w:numPr>
        <w:spacing w:after="60" w:before="60"/>
      </w:pPr>
      <w:r>
        <w:rPr>
          <w:rFonts w:ascii="Arial" w:cs="Arial" w:eastAsia="Arial" w:hAnsi="Arial"/>
          <w:sz w:val="21"/>
          <w:szCs w:val="21"/>
        </w:rPr>
        <w:t xml:space="preserve">Sin visibilidad de rentabilidad real por trabajo</w:t>
      </w:r>
    </w:p>
    <w:p>
      <w:pPr>
        <w:pStyle w:val="ListParagraph"/>
        <w:numPr>
          <w:ilvl w:val="0"/>
          <w:numId w:val="2"/>
        </w:numPr>
        <w:spacing w:after="60" w:before="60"/>
      </w:pPr>
      <w:r>
        <w:rPr>
          <w:rFonts w:ascii="Arial" w:cs="Arial" w:eastAsia="Arial" w:hAnsi="Arial"/>
          <w:sz w:val="21"/>
          <w:szCs w:val="21"/>
        </w:rPr>
        <w:t xml:space="preserve">No pueden delegar -&gt; todo el negocio esta en la cabeza del autonomo</w:t>
      </w:r>
    </w:p>
    <w:p>
      <w:pPr>
        <w:spacing w:after="80" w:before="80"/>
      </w:pPr>
      <w:r>
        <w:t xml:space="preserve"/>
      </w:r>
    </w:p>
    <w:p>
      <w:pPr>
        <w:pBdr>
          <w:left w:val="single" w:color="EA580C" w:sz="16" w:space="6"/>
        </w:pBdr>
        <w:shd w:fill="FFF7ED" w:val="clear"/>
        <w:spacing w:after="160" w:before="160"/>
        <w:ind w:left="400"/>
      </w:pPr>
      <w:r>
        <w:rPr>
          <w:rFonts w:ascii="Arial" w:cs="Arial" w:eastAsia="Arial" w:hAnsi="Arial"/>
          <w:b/>
          <w:bCs/>
          <w:color w:val="92400E"/>
          <w:sz w:val="21"/>
          <w:szCs w:val="21"/>
        </w:rPr>
        <w:t xml:space="preserve">El instalador no quiere software. Quiere resolver su problema. TrabFlow se convierte en el asistente invisible que trabaja mientras el esta en el tajo.</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2.2 La Solucion - Como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80"/>
        <w:gridCol w:w="4880"/>
      </w:tblGrid>
      <w:tr>
        <w:tc>
          <w:tcPr>
            <w:tcW w:type="dxa" w:w="8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PASO</w:t>
            </w:r>
          </w:p>
        </w:tc>
        <w:tc>
          <w:tcPr>
            <w:tcW w:type="dxa" w:w="368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EL INSTALADOR HACE</w:t>
            </w:r>
          </w:p>
        </w:tc>
        <w:tc>
          <w:tcPr>
            <w:tcW w:type="dxa" w:w="488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LO QUE HACE TRABFLOW</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1</w:t>
            </w:r>
          </w:p>
        </w:tc>
        <w:tc>
          <w:tcPr>
            <w:tcW w:type="dxa" w:w="3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Dicta: 'Cambio de caldera Baxi a cliente en Madrid'</w:t>
            </w:r>
          </w:p>
        </w:tc>
        <w:tc>
          <w:tcPr>
            <w:tcW w:type="dxa" w:w="4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Detecta oficio, zona, tipo de trabajo y genera presupuesto completo</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2</w:t>
            </w:r>
          </w:p>
        </w:tc>
        <w:tc>
          <w:tcPr>
            <w:tcW w:type="dxa" w:w="36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Revisa el borrador en el movil</w:t>
            </w:r>
          </w:p>
        </w:tc>
        <w:tc>
          <w:tcPr>
            <w:tcW w:type="dxa" w:w="4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Materiales del catalogo, mano de obra, IVA y margen automaticamente</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3</w:t>
            </w:r>
          </w:p>
        </w:tc>
        <w:tc>
          <w:tcPr>
            <w:tcW w:type="dxa" w:w="3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Pulsa Enviar por WhatsApp</w:t>
            </w:r>
          </w:p>
        </w:tc>
        <w:tc>
          <w:tcPr>
            <w:tcW w:type="dxa" w:w="4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Envia presupuesto PDF profesional al cliente con firma electronica</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4</w:t>
            </w:r>
          </w:p>
        </w:tc>
        <w:tc>
          <w:tcPr>
            <w:tcW w:type="dxa" w:w="36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Cliente acepta</w:t>
            </w:r>
          </w:p>
        </w:tc>
        <w:tc>
          <w:tcPr>
            <w:tcW w:type="dxa" w:w="4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Genera factura, registra cobro y actualiza calendario</w:t>
            </w:r>
          </w:p>
        </w:tc>
      </w:tr>
      <w:tr>
        <w:tc>
          <w:tcPr>
            <w:tcW w:type="dxa" w:w="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5</w:t>
            </w:r>
          </w:p>
        </w:tc>
        <w:tc>
          <w:tcPr>
            <w:tcW w:type="dxa" w:w="36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Crea contrato de mantenimiento</w:t>
            </w:r>
          </w:p>
        </w:tc>
        <w:tc>
          <w:tcPr>
            <w:tcW w:type="dxa" w:w="4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IA genera SLA, preventivos, guardias y precio mensual sugerido</w:t>
            </w:r>
          </w:p>
        </w:tc>
      </w:tr>
      <w:tr>
        <w:tc>
          <w:tcPr>
            <w:tcW w:type="dxa" w:w="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6</w:t>
            </w:r>
          </w:p>
        </w:tc>
        <w:tc>
          <w:tcPr>
            <w:tcW w:type="dxa" w:w="36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 activo</w:t>
            </w:r>
          </w:p>
        </w:tc>
        <w:tc>
          <w:tcPr>
            <w:tcW w:type="dxa" w:w="4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Facturas recurrentes automaticas sin trabajo adicional</w:t>
            </w:r>
          </w:p>
        </w:tc>
      </w:tr>
    </w:tbl>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2.3 Planes y Funcionalidades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60"/>
        <w:gridCol w:w="2100"/>
        <w:gridCol w:w="2500"/>
      </w:tblGrid>
      <w:tr>
        <w:tc>
          <w:tcPr>
            <w:tcW w:type="dxa" w:w="28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Funcionalidad</w:t>
            </w:r>
          </w:p>
        </w:tc>
        <w:tc>
          <w:tcPr>
            <w:tcW w:type="dxa" w:w="19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Autonomo 49EUR</w:t>
            </w:r>
          </w:p>
        </w:tc>
        <w:tc>
          <w:tcPr>
            <w:tcW w:type="dxa" w:w="21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Profesional 99EUR</w:t>
            </w:r>
          </w:p>
        </w:tc>
        <w:tc>
          <w:tcPr>
            <w:tcW w:type="dxa" w:w="2500"/>
            <w:tcBorders>
              <w:top w:val="single" w:color="CBD5E1" w:sz="1"/>
              <w:left w:val="single" w:color="CBD5E1" w:sz="1"/>
              <w:bottom w:val="single" w:color="CBD5E1" w:sz="1"/>
              <w:right w:val="single" w:color="CBD5E1" w:sz="1"/>
            </w:tcBorders>
            <w:shd w:fill="EA580C" w:val="clear"/>
            <w:tcMar>
              <w:top w:type="dxa" w:w="100"/>
              <w:left w:type="dxa" w:w="160"/>
              <w:bottom w:type="dxa" w:w="100"/>
              <w:right w:type="dxa" w:w="160"/>
            </w:tcMar>
          </w:tcPr>
          <w:p>
            <w:r>
              <w:rPr>
                <w:rFonts w:ascii="Arial" w:cs="Arial" w:eastAsia="Arial" w:hAnsi="Arial"/>
                <w:b/>
                <w:bCs/>
                <w:color w:val="FFFFFF"/>
                <w:sz w:val="19"/>
                <w:szCs w:val="19"/>
              </w:rPr>
              <w:t xml:space="preserve">Empresa 179EUR/mes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Presupuestos IA por voz</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Ilimitados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Ilimitados</w:t>
            </w:r>
          </w:p>
        </w:tc>
        <w:tc>
          <w:tcPr>
            <w:tcW w:type="dxa" w:w="2500"/>
            <w:tcBorders>
              <w:top w:val="single" w:color="CBD5E1" w:sz="1"/>
              <w:left w:val="single" w:color="CBD5E1" w:sz="1"/>
              <w:bottom w:val="single" w:color="CBD5E1" w:sz="1"/>
              <w:right w:val="single" w:color="CBD5E1" w:sz="1"/>
            </w:tcBorders>
            <w:shd w:fill="FFF7ED" w:val="clear"/>
            <w:tcMar>
              <w:top w:type="dxa" w:w="80"/>
              <w:left w:type="dxa" w:w="160"/>
              <w:bottom w:type="dxa" w:w="80"/>
              <w:right w:type="dxa" w:w="160"/>
            </w:tcMar>
          </w:tcPr>
          <w:p>
            <w:r>
              <w:rPr>
                <w:rFonts w:ascii="Arial" w:cs="Arial" w:eastAsia="Arial" w:hAnsi="Arial"/>
                <w:b w:val="false"/>
                <w:bCs w:val="false"/>
                <w:color w:val="1E293B"/>
                <w:sz w:val="19"/>
                <w:szCs w:val="19"/>
              </w:rPr>
              <w:t xml:space="preserve">Ilimitados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Catalogo 2.200+ productos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Si</w:t>
            </w:r>
          </w:p>
        </w:tc>
        <w:tc>
          <w:tcPr>
            <w:tcW w:type="dxa" w:w="21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Si</w:t>
            </w:r>
          </w:p>
        </w:tc>
        <w:tc>
          <w:tcPr>
            <w:tcW w:type="dxa" w:w="2500"/>
            <w:tcBorders>
              <w:top w:val="single" w:color="CBD5E1" w:sz="1"/>
              <w:left w:val="single" w:color="CBD5E1" w:sz="1"/>
              <w:bottom w:val="single" w:color="CBD5E1" w:sz="1"/>
              <w:right w:val="single" w:color="CBD5E1" w:sz="1"/>
            </w:tcBorders>
            <w:shd w:fill="FFF7ED" w:val="clear"/>
            <w:tcMar>
              <w:top w:type="dxa" w:w="80"/>
              <w:left w:type="dxa" w:w="160"/>
              <w:bottom w:type="dxa" w:w="80"/>
              <w:right w:type="dxa" w:w="160"/>
            </w:tcMar>
          </w:tcPr>
          <w:p>
            <w:r>
              <w:rPr>
                <w:rFonts w:ascii="Arial" w:cs="Arial" w:eastAsia="Arial" w:hAnsi="Arial"/>
                <w:b w:val="false"/>
                <w:bCs w:val="false"/>
                <w:color w:val="1E293B"/>
                <w:sz w:val="19"/>
                <w:szCs w:val="19"/>
              </w:rPr>
              <w:t xml:space="preserve">Si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Facturacion automatica</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No</w:t>
            </w:r>
          </w:p>
        </w:tc>
        <w:tc>
          <w:tcPr>
            <w:tcW w:type="dxa" w:w="2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Si</w:t>
            </w:r>
          </w:p>
        </w:tc>
        <w:tc>
          <w:tcPr>
            <w:tcW w:type="dxa" w:w="2500"/>
            <w:tcBorders>
              <w:top w:val="single" w:color="CBD5E1" w:sz="1"/>
              <w:left w:val="single" w:color="CBD5E1" w:sz="1"/>
              <w:bottom w:val="single" w:color="CBD5E1" w:sz="1"/>
              <w:right w:val="single" w:color="CBD5E1" w:sz="1"/>
            </w:tcBorders>
            <w:shd w:fill="FFF7ED" w:val="clear"/>
            <w:tcMar>
              <w:top w:type="dxa" w:w="80"/>
              <w:left w:type="dxa" w:w="160"/>
              <w:bottom w:type="dxa" w:w="80"/>
              <w:right w:type="dxa" w:w="160"/>
            </w:tcMar>
          </w:tcPr>
          <w:p>
            <w:r>
              <w:rPr>
                <w:rFonts w:ascii="Arial" w:cs="Arial" w:eastAsia="Arial" w:hAnsi="Arial"/>
                <w:b w:val="false"/>
                <w:bCs w:val="false"/>
                <w:color w:val="1E293B"/>
                <w:sz w:val="19"/>
                <w:szCs w:val="19"/>
              </w:rPr>
              <w:t xml:space="preserve">Si</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Gestion trabajos y calendario</w:t>
            </w:r>
          </w:p>
        </w:tc>
        <w:tc>
          <w:tcPr>
            <w:tcW w:type="dxa" w:w="1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Basica</w:t>
            </w:r>
          </w:p>
        </w:tc>
        <w:tc>
          <w:tcPr>
            <w:tcW w:type="dxa" w:w="21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Completa</w:t>
            </w:r>
          </w:p>
        </w:tc>
        <w:tc>
          <w:tcPr>
            <w:tcW w:type="dxa" w:w="2500"/>
            <w:tcBorders>
              <w:top w:val="single" w:color="CBD5E1" w:sz="1"/>
              <w:left w:val="single" w:color="CBD5E1" w:sz="1"/>
              <w:bottom w:val="single" w:color="CBD5E1" w:sz="1"/>
              <w:right w:val="single" w:color="CBD5E1" w:sz="1"/>
            </w:tcBorders>
            <w:shd w:fill="FFF7ED" w:val="clear"/>
            <w:tcMar>
              <w:top w:type="dxa" w:w="80"/>
              <w:left w:type="dxa" w:w="160"/>
              <w:bottom w:type="dxa" w:w="80"/>
              <w:right w:type="dxa" w:w="160"/>
            </w:tcMar>
          </w:tcPr>
          <w:p>
            <w:r>
              <w:rPr>
                <w:rFonts w:ascii="Arial" w:cs="Arial" w:eastAsia="Arial" w:hAnsi="Arial"/>
                <w:b w:val="false"/>
                <w:bCs w:val="false"/>
                <w:color w:val="1E293B"/>
                <w:sz w:val="19"/>
                <w:szCs w:val="19"/>
              </w:rPr>
              <w:t xml:space="preserve">Completa + Rutas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Contratos Mantenimiento IA</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w:t>
            </w:r>
          </w:p>
        </w:tc>
        <w:tc>
          <w:tcPr>
            <w:tcW w:type="dxa" w:w="2500"/>
            <w:tcBorders>
              <w:top w:val="single" w:color="CBD5E1" w:sz="1"/>
              <w:left w:val="single" w:color="CBD5E1" w:sz="1"/>
              <w:bottom w:val="single" w:color="CBD5E1" w:sz="1"/>
              <w:right w:val="single" w:color="CBD5E1" w:sz="1"/>
            </w:tcBorders>
            <w:shd w:fill="FFF7ED" w:val="clear"/>
            <w:tcMar>
              <w:top w:type="dxa" w:w="80"/>
              <w:left w:type="dxa" w:w="160"/>
              <w:bottom w:type="dxa" w:w="80"/>
              <w:right w:type="dxa" w:w="160"/>
            </w:tcMar>
          </w:tcPr>
          <w:p>
            <w:r>
              <w:rPr>
                <w:rFonts w:ascii="Arial" w:cs="Arial" w:eastAsia="Arial" w:hAnsi="Arial"/>
                <w:b/>
                <w:bCs/>
                <w:color w:val="EA580C"/>
                <w:sz w:val="19"/>
                <w:szCs w:val="19"/>
              </w:rPr>
              <w:t xml:space="preserve">EXCLUSIVO</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Usuarios en cuenta</w:t>
            </w:r>
          </w:p>
        </w:tc>
        <w:tc>
          <w:tcPr>
            <w:tcW w:type="dxa" w:w="1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1</w:t>
            </w:r>
          </w:p>
        </w:tc>
        <w:tc>
          <w:tcPr>
            <w:tcW w:type="dxa" w:w="21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1</w:t>
            </w:r>
          </w:p>
        </w:tc>
        <w:tc>
          <w:tcPr>
            <w:tcW w:type="dxa" w:w="2500"/>
            <w:tcBorders>
              <w:top w:val="single" w:color="CBD5E1" w:sz="1"/>
              <w:left w:val="single" w:color="CBD5E1" w:sz="1"/>
              <w:bottom w:val="single" w:color="CBD5E1" w:sz="1"/>
              <w:right w:val="single" w:color="CBD5E1" w:sz="1"/>
            </w:tcBorders>
            <w:shd w:fill="FFF7ED" w:val="clear"/>
            <w:tcMar>
              <w:top w:type="dxa" w:w="80"/>
              <w:left w:type="dxa" w:w="160"/>
              <w:bottom w:type="dxa" w:w="80"/>
              <w:right w:type="dxa" w:w="160"/>
            </w:tcMar>
          </w:tcPr>
          <w:p>
            <w:r>
              <w:rPr>
                <w:rFonts w:ascii="Arial" w:cs="Arial" w:eastAsia="Arial" w:hAnsi="Arial"/>
                <w:b w:val="false"/>
                <w:bCs w:val="false"/>
                <w:color w:val="1E293B"/>
                <w:sz w:val="19"/>
                <w:szCs w:val="19"/>
              </w:rPr>
              <w:t xml:space="preserve">Hasta 10 usuarios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Facturacion recurrente auto.</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No</w:t>
            </w:r>
          </w:p>
        </w:tc>
        <w:tc>
          <w:tcPr>
            <w:tcW w:type="dxa" w:w="2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No</w:t>
            </w:r>
          </w:p>
        </w:tc>
        <w:tc>
          <w:tcPr>
            <w:tcW w:type="dxa" w:w="2500"/>
            <w:tcBorders>
              <w:top w:val="single" w:color="CBD5E1" w:sz="1"/>
              <w:left w:val="single" w:color="CBD5E1" w:sz="1"/>
              <w:bottom w:val="single" w:color="CBD5E1" w:sz="1"/>
              <w:right w:val="single" w:color="CBD5E1" w:sz="1"/>
            </w:tcBorders>
            <w:shd w:fill="FFF7ED" w:val="clear"/>
            <w:tcMar>
              <w:top w:type="dxa" w:w="80"/>
              <w:left w:type="dxa" w:w="160"/>
              <w:bottom w:type="dxa" w:w="80"/>
              <w:right w:type="dxa" w:w="160"/>
            </w:tcMar>
          </w:tcPr>
          <w:p>
            <w:r>
              <w:rPr>
                <w:rFonts w:ascii="Arial" w:cs="Arial" w:eastAsia="Arial" w:hAnsi="Arial"/>
                <w:b w:val="false"/>
                <w:bCs w:val="false"/>
                <w:color w:val="1E293B"/>
                <w:sz w:val="19"/>
                <w:szCs w:val="19"/>
              </w:rPr>
              <w:t xml:space="preserve">Si</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Analitica de rentabilidad</w:t>
            </w:r>
          </w:p>
        </w:tc>
        <w:tc>
          <w:tcPr>
            <w:tcW w:type="dxa" w:w="196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No</w:t>
            </w:r>
          </w:p>
        </w:tc>
        <w:tc>
          <w:tcPr>
            <w:tcW w:type="dxa" w:w="21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Basica</w:t>
            </w:r>
          </w:p>
        </w:tc>
        <w:tc>
          <w:tcPr>
            <w:tcW w:type="dxa" w:w="2500"/>
            <w:tcBorders>
              <w:top w:val="single" w:color="CBD5E1" w:sz="1"/>
              <w:left w:val="single" w:color="CBD5E1" w:sz="1"/>
              <w:bottom w:val="single" w:color="CBD5E1" w:sz="1"/>
              <w:right w:val="single" w:color="CBD5E1" w:sz="1"/>
            </w:tcBorders>
            <w:shd w:fill="FFF7ED" w:val="clear"/>
            <w:tcMar>
              <w:top w:type="dxa" w:w="80"/>
              <w:left w:type="dxa" w:w="160"/>
              <w:bottom w:type="dxa" w:w="80"/>
              <w:right w:type="dxa" w:w="160"/>
            </w:tcMar>
          </w:tcPr>
          <w:p>
            <w:r>
              <w:rPr>
                <w:rFonts w:ascii="Arial" w:cs="Arial" w:eastAsia="Arial" w:hAnsi="Arial"/>
                <w:b w:val="false"/>
                <w:bCs w:val="false"/>
                <w:color w:val="1E293B"/>
                <w:sz w:val="19"/>
                <w:szCs w:val="19"/>
              </w:rPr>
              <w:t xml:space="preserve">Completa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Soporte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Email</w:t>
            </w:r>
          </w:p>
        </w:tc>
        <w:tc>
          <w:tcPr>
            <w:tcW w:type="dxa" w:w="21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Chat</w:t>
            </w:r>
          </w:p>
        </w:tc>
        <w:tc>
          <w:tcPr>
            <w:tcW w:type="dxa" w:w="2500"/>
            <w:tcBorders>
              <w:top w:val="single" w:color="CBD5E1" w:sz="1"/>
              <w:left w:val="single" w:color="CBD5E1" w:sz="1"/>
              <w:bottom w:val="single" w:color="CBD5E1" w:sz="1"/>
              <w:right w:val="single" w:color="CBD5E1" w:sz="1"/>
            </w:tcBorders>
            <w:shd w:fill="FFF7ED" w:val="clear"/>
            <w:tcMar>
              <w:top w:type="dxa" w:w="80"/>
              <w:left w:type="dxa" w:w="160"/>
              <w:bottom w:type="dxa" w:w="80"/>
              <w:right w:type="dxa" w:w="160"/>
            </w:tcMar>
          </w:tcPr>
          <w:p>
            <w:r>
              <w:rPr>
                <w:rFonts w:ascii="Arial" w:cs="Arial" w:eastAsia="Arial" w:hAnsi="Arial"/>
                <w:b w:val="false"/>
                <w:bCs w:val="false"/>
                <w:color w:val="1E293B"/>
                <w:sz w:val="19"/>
                <w:szCs w:val="19"/>
              </w:rPr>
              <w:t xml:space="preserve">Prioritario</w:t>
            </w:r>
          </w:p>
        </w:tc>
      </w:tr>
    </w:tbl>
    <w:p>
      <w:pPr>
        <w:spacing w:after="80" w:before="80"/>
      </w:pPr>
      <w:r>
        <w:t xml:space="preserve"/>
      </w:r>
    </w:p>
    <w:p>
      <w:r>
        <w:br w:type="page"/>
      </w:r>
    </w:p>
    <w:p>
      <w:pPr>
        <w:shd w:fill="1A3557" w:val="clear"/>
        <w:spacing w:after="200" w:before="560"/>
        <w:ind w:left="240"/>
      </w:pPr>
      <w:r>
        <w:rPr>
          <w:rFonts w:ascii="Arial" w:cs="Arial" w:eastAsia="Arial" w:hAnsi="Arial"/>
          <w:b/>
          <w:bCs/>
          <w:color w:val="FFFFFF"/>
          <w:sz w:val="34"/>
          <w:szCs w:val="34"/>
        </w:rPr>
        <w:t xml:space="preserve">3.  ANTES DE LANZAR  -  CHECKLIST DE PREPARACION</w:t>
      </w:r>
    </w:p>
    <w:p>
      <w:pPr>
        <w:pBdr>
          <w:left w:val="single" w:color="2563A8" w:sz="16" w:space="6"/>
        </w:pBdr>
        <w:shd w:fill="DBEAFE" w:val="clear"/>
        <w:spacing w:after="160" w:before="160"/>
        <w:ind w:left="400"/>
      </w:pPr>
      <w:r>
        <w:rPr>
          <w:rFonts w:ascii="Arial" w:cs="Arial" w:eastAsia="Arial" w:hAnsi="Arial"/>
          <w:b/>
          <w:bCs/>
          <w:color w:val="1A3557"/>
          <w:sz w:val="21"/>
          <w:szCs w:val="21"/>
        </w:rPr>
        <w:t xml:space="preserve">REGLA DE ORO: Habla con 100 instaladores antes de escribir mas codigo. El producto que construyas en base a conversaciones reales tiene 10x mas probabilidad de exito.</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3.1 Checklist Legal y Societario</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Confirmar denominacion TrabFlow Technologies SL en Registro Mercantil Central</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Escritura de constitucion de la SL ante notario</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Apertura cuenta bancaria de empresa (Revolut Business o BBVA)</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Alta en IAE (actividades: desarrollo de software + servicios informaticos)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Politica de privacidad y terminos y condiciones revisados por abogado RGPD</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Acuerdo de procesamiento de datos (DPA) para clientes empresariales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Contratos NDA para colaboradores, beta users y futuros empleados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Marca M4383580 en tramite - seguimiento en CEO (https://ceo.oepm.es)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Registro del codigo fuente en el Registro de la Propiedad Intelectual</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3.2 Checklist Tecnico</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Onboarding completo: registro a primer presupuesto enviado en &lt; 3 minutos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Catalogo cargado con 2.200+ productos por oficio</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Modulo contratos de mantenimiento generando SLA + preventivos + precio</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Envio de presupuestos por WhatsApp y email funcionando</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Facturacion automatica desde contratos activos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App movil funcional en Android e iOS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Stripe configurado para cobro de suscripciones recurrentes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Supabase con RLS configurado correctamente (multi-tenant)</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3.3 Checklist Comercial</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Landing page en trabflow.es con propuesta de valor clara</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Video de demo de &lt; 2 minutos mostrando el flujo completo</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Pricing visible en la web con CTA de prueba gratuita (14 dias)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Email de onboarding automatico tras registro (Resend API)</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Secuencia de activacion: dia 1, dia 3, dia 7</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Sistema de soporte: chat en vivo operativo</w:t>
      </w:r>
    </w:p>
    <w:p>
      <w:pPr>
        <w:spacing w:after="80" w:before="80"/>
      </w:pPr>
      <w:r>
        <w:t xml:space="preserve"/>
      </w:r>
    </w:p>
    <w:p>
      <w:r>
        <w:br w:type="page"/>
      </w:r>
    </w:p>
    <w:p>
      <w:pPr>
        <w:shd w:fill="1A3557" w:val="clear"/>
        <w:spacing w:after="200" w:before="560"/>
        <w:ind w:left="240"/>
      </w:pPr>
      <w:r>
        <w:rPr>
          <w:rFonts w:ascii="Arial" w:cs="Arial" w:eastAsia="Arial" w:hAnsi="Arial"/>
          <w:b/>
          <w:bCs/>
          <w:color w:val="FFFFFF"/>
          <w:sz w:val="34"/>
          <w:szCs w:val="34"/>
        </w:rPr>
        <w:t xml:space="preserve">4.  FASES DE LANZAMIENTO  -  DE 0 A 1.000 CLIENTES</w:t>
      </w:r>
    </w:p>
    <w:p>
      <w:pPr>
        <w:shd w:fill="1A3557" w:val="clear"/>
        <w:spacing w:after="80" w:before="120"/>
        <w:ind w:left="200"/>
      </w:pPr>
      <w:r>
        <w:rPr>
          <w:rFonts w:ascii="Arial" w:cs="Arial" w:eastAsia="Arial" w:hAnsi="Arial"/>
          <w:b/>
          <w:bCs/>
          <w:color w:val="FFFFFF"/>
          <w:sz w:val="28"/>
          <w:szCs w:val="28"/>
        </w:rPr>
        <w:t xml:space="preserve">FASE 1  </w:t>
      </w:r>
      <w:r>
        <w:rPr>
          <w:rFonts w:ascii="Arial" w:cs="Arial" w:eastAsia="Arial" w:hAnsi="Arial"/>
          <w:b/>
          <w:bCs/>
          <w:color w:val="EA580C"/>
          <w:sz w:val="24"/>
          <w:szCs w:val="24"/>
        </w:rPr>
        <w:t xml:space="preserve">VALIDACION - PMF</w:t>
      </w:r>
    </w:p>
    <w:p>
      <w:pPr>
        <w:shd w:fill="DBEAFE" w:val="clear"/>
        <w:spacing w:after="100" w:before="0"/>
        <w:ind w:left="200"/>
      </w:pPr>
      <w:r>
        <w:rPr>
          <w:rFonts w:ascii="Arial" w:cs="Arial" w:eastAsia="Arial" w:hAnsi="Arial"/>
          <w:b/>
          <w:bCs/>
          <w:color w:val="1A3557"/>
          <w:sz w:val="20"/>
          <w:szCs w:val="20"/>
        </w:rPr>
        <w:t xml:space="preserve">Objetivo: Validar retencion, onboarding y canal  ·  Clientes: 0 &gt; 100 clientes</w:t>
      </w:r>
    </w:p>
    <w:p>
      <w:pPr>
        <w:spacing w:after="60" w:before="80"/>
        <w:ind w:left="200"/>
      </w:pPr>
      <w:r>
        <w:rPr>
          <w:rFonts w:ascii="Arial" w:cs="Arial" w:eastAsia="Arial" w:hAnsi="Arial"/>
          <w:b/>
          <w:bCs/>
          <w:color w:val="1A3557"/>
          <w:sz w:val="20"/>
          <w:szCs w:val="20"/>
        </w:rPr>
        <w:t xml:space="preserve">Acciones clave:</w:t>
      </w:r>
    </w:p>
    <w:p>
      <w:pPr>
        <w:pStyle w:val="ListParagraph"/>
        <w:numPr>
          <w:ilvl w:val="0"/>
          <w:numId w:val="2"/>
        </w:numPr>
        <w:spacing w:after="40" w:before="40"/>
      </w:pPr>
      <w:r>
        <w:rPr>
          <w:rFonts w:ascii="Arial" w:cs="Arial" w:eastAsia="Arial" w:hAnsi="Arial"/>
          <w:sz w:val="20"/>
          <w:szCs w:val="20"/>
        </w:rPr>
        <w:t xml:space="preserve">Hacer 100 llamadas/demos con instaladores reales (fontaneros, electricistas, climatizacion)</w:t>
      </w:r>
    </w:p>
    <w:p>
      <w:pPr>
        <w:pStyle w:val="ListParagraph"/>
        <w:numPr>
          <w:ilvl w:val="0"/>
          <w:numId w:val="2"/>
        </w:numPr>
        <w:spacing w:after="40" w:before="40"/>
      </w:pPr>
      <w:r>
        <w:rPr>
          <w:rFonts w:ascii="Arial" w:cs="Arial" w:eastAsia="Arial" w:hAnsi="Arial"/>
          <w:sz w:val="20"/>
          <w:szCs w:val="20"/>
        </w:rPr>
        <w:t xml:space="preserve">Beta cerrada con 20-30 usuarios seleccionados: maximo feedback</w:t>
      </w:r>
    </w:p>
    <w:p>
      <w:pPr>
        <w:pStyle w:val="ListParagraph"/>
        <w:numPr>
          <w:ilvl w:val="0"/>
          <w:numId w:val="2"/>
        </w:numPr>
        <w:spacing w:after="40" w:before="40"/>
      </w:pPr>
      <w:r>
        <w:rPr>
          <w:rFonts w:ascii="Arial" w:cs="Arial" w:eastAsia="Arial" w:hAnsi="Arial"/>
          <w:sz w:val="20"/>
          <w:szCs w:val="20"/>
        </w:rPr>
        <w:t xml:space="preserve">Iterar el onboarding hasta conseguir &lt; 3 min al primer presupuesto</w:t>
      </w:r>
    </w:p>
    <w:p>
      <w:pPr>
        <w:pStyle w:val="ListParagraph"/>
        <w:numPr>
          <w:ilvl w:val="0"/>
          <w:numId w:val="2"/>
        </w:numPr>
        <w:spacing w:after="40" w:before="40"/>
      </w:pPr>
      <w:r>
        <w:rPr>
          <w:rFonts w:ascii="Arial" w:cs="Arial" w:eastAsia="Arial" w:hAnsi="Arial"/>
          <w:sz w:val="20"/>
          <w:szCs w:val="20"/>
        </w:rPr>
        <w:t xml:space="preserve">Lanzar canal YouTube/TikTok: 3 videos/semana</w:t>
      </w:r>
    </w:p>
    <w:p>
      <w:pPr>
        <w:pStyle w:val="ListParagraph"/>
        <w:numPr>
          <w:ilvl w:val="0"/>
          <w:numId w:val="2"/>
        </w:numPr>
        <w:spacing w:after="40" w:before="40"/>
      </w:pPr>
      <w:r>
        <w:rPr>
          <w:rFonts w:ascii="Arial" w:cs="Arial" w:eastAsia="Arial" w:hAnsi="Arial"/>
          <w:sz w:val="20"/>
          <w:szCs w:val="20"/>
        </w:rPr>
        <w:t xml:space="preserve">Activar primeros grupos de Facebook y Telegram de gremios</w:t>
      </w:r>
    </w:p>
    <w:p>
      <w:pPr>
        <w:pStyle w:val="ListParagraph"/>
        <w:numPr>
          <w:ilvl w:val="0"/>
          <w:numId w:val="2"/>
        </w:numPr>
        <w:spacing w:after="40" w:before="40"/>
      </w:pPr>
      <w:r>
        <w:rPr>
          <w:rFonts w:ascii="Arial" w:cs="Arial" w:eastAsia="Arial" w:hAnsi="Arial"/>
          <w:sz w:val="20"/>
          <w:szCs w:val="20"/>
        </w:rPr>
        <w:t xml:space="preserve">Activar referral: 1 mes gratis por cada instalador que traigas</w:t>
      </w:r>
    </w:p>
    <w:p>
      <w:pPr>
        <w:pStyle w:val="ListParagraph"/>
        <w:numPr>
          <w:ilvl w:val="0"/>
          <w:numId w:val="2"/>
        </w:numPr>
        <w:spacing w:after="40" w:before="40"/>
      </w:pPr>
      <w:r>
        <w:rPr>
          <w:rFonts w:ascii="Arial" w:cs="Arial" w:eastAsia="Arial" w:hAnsi="Arial"/>
          <w:sz w:val="20"/>
          <w:szCs w:val="20"/>
        </w:rPr>
        <w:t xml:space="preserve">Precio de lanzamiento para primeros 50: 39EUR/mes Autonomo, 79EUR Pro, 129EUR Empresa</w:t>
      </w:r>
    </w:p>
    <w:p>
      <w:pPr>
        <w:spacing w:after="60" w:before="100"/>
        <w:ind w:left="200"/>
      </w:pPr>
      <w:r>
        <w:rPr>
          <w:rFonts w:ascii="Arial" w:cs="Arial" w:eastAsia="Arial" w:hAnsi="Arial"/>
          <w:b/>
          <w:bCs/>
          <w:color w:val="16A34A"/>
          <w:sz w:val="20"/>
          <w:szCs w:val="20"/>
        </w:rPr>
        <w:t xml:space="preserve">KPIs de exito:</w:t>
      </w:r>
    </w:p>
    <w:p>
      <w:pPr>
        <w:pStyle w:val="ListParagraph"/>
        <w:numPr>
          <w:ilvl w:val="0"/>
          <w:numId w:val="2"/>
        </w:numPr>
        <w:spacing w:after="40" w:before="40"/>
      </w:pPr>
      <w:r>
        <w:rPr>
          <w:rFonts w:ascii="Arial" w:cs="Arial" w:eastAsia="Arial" w:hAnsi="Arial"/>
          <w:color w:val="15803D"/>
          <w:sz w:val="20"/>
          <w:szCs w:val="20"/>
        </w:rPr>
        <w:t xml:space="preserve">Retencion semana 4 &gt; 60%</w:t>
      </w:r>
    </w:p>
    <w:p>
      <w:pPr>
        <w:pStyle w:val="ListParagraph"/>
        <w:numPr>
          <w:ilvl w:val="0"/>
          <w:numId w:val="2"/>
        </w:numPr>
        <w:spacing w:after="40" w:before="40"/>
      </w:pPr>
      <w:r>
        <w:rPr>
          <w:rFonts w:ascii="Arial" w:cs="Arial" w:eastAsia="Arial" w:hAnsi="Arial"/>
          <w:color w:val="15803D"/>
          <w:sz w:val="20"/>
          <w:szCs w:val="20"/>
        </w:rPr>
        <w:t xml:space="preserve">NPS &gt; 40</w:t>
      </w:r>
    </w:p>
    <w:p>
      <w:pPr>
        <w:pStyle w:val="ListParagraph"/>
        <w:numPr>
          <w:ilvl w:val="0"/>
          <w:numId w:val="2"/>
        </w:numPr>
        <w:spacing w:after="40" w:before="40"/>
      </w:pPr>
      <w:r>
        <w:rPr>
          <w:rFonts w:ascii="Arial" w:cs="Arial" w:eastAsia="Arial" w:hAnsi="Arial"/>
          <w:color w:val="15803D"/>
          <w:sz w:val="20"/>
          <w:szCs w:val="20"/>
        </w:rPr>
        <w:t xml:space="preserve">Tiempo medio al primer presupuesto &lt; 5 minutos</w:t>
      </w:r>
    </w:p>
    <w:p>
      <w:pPr>
        <w:pStyle w:val="ListParagraph"/>
        <w:numPr>
          <w:ilvl w:val="0"/>
          <w:numId w:val="2"/>
        </w:numPr>
        <w:spacing w:after="40" w:before="40"/>
      </w:pPr>
      <w:r>
        <w:rPr>
          <w:rFonts w:ascii="Arial" w:cs="Arial" w:eastAsia="Arial" w:hAnsi="Arial"/>
          <w:color w:val="15803D"/>
          <w:sz w:val="20"/>
          <w:szCs w:val="20"/>
        </w:rPr>
        <w:t xml:space="preserve">Al menos 5 clientes pagando Plan Empresa</w:t>
      </w:r>
    </w:p>
    <w:p>
      <w:pPr>
        <w:pStyle w:val="ListParagraph"/>
        <w:numPr>
          <w:ilvl w:val="0"/>
          <w:numId w:val="2"/>
        </w:numPr>
        <w:spacing w:after="40" w:before="40"/>
      </w:pPr>
      <w:r>
        <w:rPr>
          <w:rFonts w:ascii="Arial" w:cs="Arial" w:eastAsia="Arial" w:hAnsi="Arial"/>
          <w:color w:val="15803D"/>
          <w:sz w:val="20"/>
          <w:szCs w:val="20"/>
        </w:rPr>
        <w:t xml:space="preserve">CAC organico validado &lt; 50EUR</w:t>
      </w:r>
    </w:p>
    <w:p>
      <w:pPr>
        <w:spacing w:after="80" w:before="80"/>
      </w:pPr>
      <w:r>
        <w:t xml:space="preserve"/>
      </w:r>
    </w:p>
    <w:p>
      <w:pPr>
        <w:shd w:fill="1A3557" w:val="clear"/>
        <w:spacing w:after="80" w:before="120"/>
        <w:ind w:left="200"/>
      </w:pPr>
      <w:r>
        <w:rPr>
          <w:rFonts w:ascii="Arial" w:cs="Arial" w:eastAsia="Arial" w:hAnsi="Arial"/>
          <w:b/>
          <w:bCs/>
          <w:color w:val="FFFFFF"/>
          <w:sz w:val="28"/>
          <w:szCs w:val="28"/>
        </w:rPr>
        <w:t xml:space="preserve">FASE 2  </w:t>
      </w:r>
      <w:r>
        <w:rPr>
          <w:rFonts w:ascii="Arial" w:cs="Arial" w:eastAsia="Arial" w:hAnsi="Arial"/>
          <w:b/>
          <w:bCs/>
          <w:color w:val="EA580C"/>
          <w:sz w:val="24"/>
          <w:szCs w:val="24"/>
        </w:rPr>
        <w:t xml:space="preserve">MOTOR DE CRECIMIENTO</w:t>
      </w:r>
    </w:p>
    <w:p>
      <w:pPr>
        <w:shd w:fill="DCFCE7" w:val="clear"/>
        <w:spacing w:after="100" w:before="0"/>
        <w:ind w:left="200"/>
      </w:pPr>
      <w:r>
        <w:rPr>
          <w:rFonts w:ascii="Arial" w:cs="Arial" w:eastAsia="Arial" w:hAnsi="Arial"/>
          <w:b/>
          <w:bCs/>
          <w:color w:val="1A3557"/>
          <w:sz w:val="20"/>
          <w:szCs w:val="20"/>
        </w:rPr>
        <w:t xml:space="preserve">Objetivo: Sistema de adquisicion repetible  ·  Clientes: 100 &gt; 500 clientes</w:t>
      </w:r>
    </w:p>
    <w:p>
      <w:pPr>
        <w:spacing w:after="60" w:before="80"/>
        <w:ind w:left="200"/>
      </w:pPr>
      <w:r>
        <w:rPr>
          <w:rFonts w:ascii="Arial" w:cs="Arial" w:eastAsia="Arial" w:hAnsi="Arial"/>
          <w:b/>
          <w:bCs/>
          <w:color w:val="1A3557"/>
          <w:sz w:val="20"/>
          <w:szCs w:val="20"/>
        </w:rPr>
        <w:t xml:space="preserve">Acciones clave:</w:t>
      </w:r>
    </w:p>
    <w:p>
      <w:pPr>
        <w:pStyle w:val="ListParagraph"/>
        <w:numPr>
          <w:ilvl w:val="0"/>
          <w:numId w:val="2"/>
        </w:numPr>
        <w:spacing w:after="40" w:before="40"/>
      </w:pPr>
      <w:r>
        <w:rPr>
          <w:rFonts w:ascii="Arial" w:cs="Arial" w:eastAsia="Arial" w:hAnsi="Arial"/>
          <w:sz w:val="20"/>
          <w:szCs w:val="20"/>
        </w:rPr>
        <w:t xml:space="preserve">Canal de contenido activo: 150+ piezas publicadas</w:t>
      </w:r>
    </w:p>
    <w:p>
      <w:pPr>
        <w:pStyle w:val="ListParagraph"/>
        <w:numPr>
          <w:ilvl w:val="0"/>
          <w:numId w:val="2"/>
        </w:numPr>
        <w:spacing w:after="40" w:before="40"/>
      </w:pPr>
      <w:r>
        <w:rPr>
          <w:rFonts w:ascii="Arial" w:cs="Arial" w:eastAsia="Arial" w:hAnsi="Arial"/>
          <w:sz w:val="20"/>
          <w:szCs w:val="20"/>
        </w:rPr>
        <w:t xml:space="preserve">Primer partnership con asociacion sectorial (CONAIF, FENIE)</w:t>
      </w:r>
    </w:p>
    <w:p>
      <w:pPr>
        <w:pStyle w:val="ListParagraph"/>
        <w:numPr>
          <w:ilvl w:val="0"/>
          <w:numId w:val="2"/>
        </w:numPr>
        <w:spacing w:after="40" w:before="40"/>
      </w:pPr>
      <w:r>
        <w:rPr>
          <w:rFonts w:ascii="Arial" w:cs="Arial" w:eastAsia="Arial" w:hAnsi="Arial"/>
          <w:sz w:val="20"/>
          <w:szCs w:val="20"/>
        </w:rPr>
        <w:t xml:space="preserve">Acuerdo con 2-3 distribuidores de materiales</w:t>
      </w:r>
    </w:p>
    <w:p>
      <w:pPr>
        <w:pStyle w:val="ListParagraph"/>
        <w:numPr>
          <w:ilvl w:val="0"/>
          <w:numId w:val="2"/>
        </w:numPr>
        <w:spacing w:after="40" w:before="40"/>
      </w:pPr>
      <w:r>
        <w:rPr>
          <w:rFonts w:ascii="Arial" w:cs="Arial" w:eastAsia="Arial" w:hAnsi="Arial"/>
          <w:sz w:val="20"/>
          <w:szCs w:val="20"/>
        </w:rPr>
        <w:t xml:space="preserve">Motor de referral: 25%+ de nuevos registros deben venir de referidos</w:t>
      </w:r>
    </w:p>
    <w:p>
      <w:pPr>
        <w:pStyle w:val="ListParagraph"/>
        <w:numPr>
          <w:ilvl w:val="0"/>
          <w:numId w:val="2"/>
        </w:numPr>
        <w:spacing w:after="40" w:before="40"/>
      </w:pPr>
      <w:r>
        <w:rPr>
          <w:rFonts w:ascii="Arial" w:cs="Arial" w:eastAsia="Arial" w:hAnsi="Arial"/>
          <w:sz w:val="20"/>
          <w:szCs w:val="20"/>
        </w:rPr>
        <w:t xml:space="preserve">Primer equipo: contratar 1 dev full-stack y 1 customer success</w:t>
      </w:r>
    </w:p>
    <w:p>
      <w:pPr>
        <w:pStyle w:val="ListParagraph"/>
        <w:numPr>
          <w:ilvl w:val="0"/>
          <w:numId w:val="2"/>
        </w:numPr>
        <w:spacing w:after="40" w:before="40"/>
      </w:pPr>
      <w:r>
        <w:rPr>
          <w:rFonts w:ascii="Arial" w:cs="Arial" w:eastAsia="Arial" w:hAnsi="Arial"/>
          <w:sz w:val="20"/>
          <w:szCs w:val="20"/>
        </w:rPr>
        <w:t xml:space="preserve">Solicitar marca comunitaria EUIPO (proteccion 27 paises UE)</w:t>
      </w:r>
    </w:p>
    <w:p>
      <w:pPr>
        <w:spacing w:after="60" w:before="100"/>
        <w:ind w:left="200"/>
      </w:pPr>
      <w:r>
        <w:rPr>
          <w:rFonts w:ascii="Arial" w:cs="Arial" w:eastAsia="Arial" w:hAnsi="Arial"/>
          <w:b/>
          <w:bCs/>
          <w:color w:val="16A34A"/>
          <w:sz w:val="20"/>
          <w:szCs w:val="20"/>
        </w:rPr>
        <w:t xml:space="preserve">KPIs de exito:</w:t>
      </w:r>
    </w:p>
    <w:p>
      <w:pPr>
        <w:pStyle w:val="ListParagraph"/>
        <w:numPr>
          <w:ilvl w:val="0"/>
          <w:numId w:val="2"/>
        </w:numPr>
        <w:spacing w:after="40" w:before="40"/>
      </w:pPr>
      <w:r>
        <w:rPr>
          <w:rFonts w:ascii="Arial" w:cs="Arial" w:eastAsia="Arial" w:hAnsi="Arial"/>
          <w:color w:val="15803D"/>
          <w:sz w:val="20"/>
          <w:szCs w:val="20"/>
        </w:rPr>
        <w:t xml:space="preserve">MRR &gt; 15.000EUR</w:t>
      </w:r>
    </w:p>
    <w:p>
      <w:pPr>
        <w:pStyle w:val="ListParagraph"/>
        <w:numPr>
          <w:ilvl w:val="0"/>
          <w:numId w:val="2"/>
        </w:numPr>
        <w:spacing w:after="40" w:before="40"/>
      </w:pPr>
      <w:r>
        <w:rPr>
          <w:rFonts w:ascii="Arial" w:cs="Arial" w:eastAsia="Arial" w:hAnsi="Arial"/>
          <w:color w:val="15803D"/>
          <w:sz w:val="20"/>
          <w:szCs w:val="20"/>
        </w:rPr>
        <w:t xml:space="preserve">Churn mensual &lt; 5%</w:t>
      </w:r>
    </w:p>
    <w:p>
      <w:pPr>
        <w:pStyle w:val="ListParagraph"/>
        <w:numPr>
          <w:ilvl w:val="0"/>
          <w:numId w:val="2"/>
        </w:numPr>
        <w:spacing w:after="40" w:before="40"/>
      </w:pPr>
      <w:r>
        <w:rPr>
          <w:rFonts w:ascii="Arial" w:cs="Arial" w:eastAsia="Arial" w:hAnsi="Arial"/>
          <w:color w:val="15803D"/>
          <w:sz w:val="20"/>
          <w:szCs w:val="20"/>
        </w:rPr>
        <w:t xml:space="preserve">25%+ de nuevos clientes vienen de referral</w:t>
      </w:r>
    </w:p>
    <w:p>
      <w:pPr>
        <w:pStyle w:val="ListParagraph"/>
        <w:numPr>
          <w:ilvl w:val="0"/>
          <w:numId w:val="2"/>
        </w:numPr>
        <w:spacing w:after="40" w:before="40"/>
      </w:pPr>
      <w:r>
        <w:rPr>
          <w:rFonts w:ascii="Arial" w:cs="Arial" w:eastAsia="Arial" w:hAnsi="Arial"/>
          <w:color w:val="15803D"/>
          <w:sz w:val="20"/>
          <w:szCs w:val="20"/>
        </w:rPr>
        <w:t xml:space="preserve">NRR &gt; 100%</w:t>
      </w:r>
    </w:p>
    <w:p>
      <w:pPr>
        <w:spacing w:after="80" w:before="80"/>
      </w:pPr>
      <w:r>
        <w:t xml:space="preserve"/>
      </w:r>
    </w:p>
    <w:p>
      <w:pPr>
        <w:shd w:fill="1A3557" w:val="clear"/>
        <w:spacing w:after="80" w:before="120"/>
        <w:ind w:left="200"/>
      </w:pPr>
      <w:r>
        <w:rPr>
          <w:rFonts w:ascii="Arial" w:cs="Arial" w:eastAsia="Arial" w:hAnsi="Arial"/>
          <w:b/>
          <w:bCs/>
          <w:color w:val="FFFFFF"/>
          <w:sz w:val="28"/>
          <w:szCs w:val="28"/>
        </w:rPr>
        <w:t xml:space="preserve">FASE 3  </w:t>
      </w:r>
      <w:r>
        <w:rPr>
          <w:rFonts w:ascii="Arial" w:cs="Arial" w:eastAsia="Arial" w:hAnsi="Arial"/>
          <w:b/>
          <w:bCs/>
          <w:color w:val="EA580C"/>
          <w:sz w:val="24"/>
          <w:szCs w:val="24"/>
        </w:rPr>
        <w:t xml:space="preserve">ESCALA</w:t>
      </w:r>
    </w:p>
    <w:p>
      <w:pPr>
        <w:shd w:fill="FFF7ED" w:val="clear"/>
        <w:spacing w:after="100" w:before="0"/>
        <w:ind w:left="200"/>
      </w:pPr>
      <w:r>
        <w:rPr>
          <w:rFonts w:ascii="Arial" w:cs="Arial" w:eastAsia="Arial" w:hAnsi="Arial"/>
          <w:b/>
          <w:bCs/>
          <w:color w:val="1A3557"/>
          <w:sz w:val="20"/>
          <w:szCs w:val="20"/>
        </w:rPr>
        <w:t xml:space="preserve">Objetivo: Equipo + automatizacion + inside sales  ·  Clientes: 500 &gt; 2.000 clientes</w:t>
      </w:r>
    </w:p>
    <w:p>
      <w:pPr>
        <w:spacing w:after="60" w:before="80"/>
        <w:ind w:left="200"/>
      </w:pPr>
      <w:r>
        <w:rPr>
          <w:rFonts w:ascii="Arial" w:cs="Arial" w:eastAsia="Arial" w:hAnsi="Arial"/>
          <w:b/>
          <w:bCs/>
          <w:color w:val="1A3557"/>
          <w:sz w:val="20"/>
          <w:szCs w:val="20"/>
        </w:rPr>
        <w:t xml:space="preserve">Acciones clave:</w:t>
      </w:r>
    </w:p>
    <w:p>
      <w:pPr>
        <w:pStyle w:val="ListParagraph"/>
        <w:numPr>
          <w:ilvl w:val="0"/>
          <w:numId w:val="2"/>
        </w:numPr>
        <w:spacing w:after="40" w:before="40"/>
      </w:pPr>
      <w:r>
        <w:rPr>
          <w:rFonts w:ascii="Arial" w:cs="Arial" w:eastAsia="Arial" w:hAnsi="Arial"/>
          <w:sz w:val="20"/>
          <w:szCs w:val="20"/>
        </w:rPr>
        <w:t xml:space="preserve">Lanzar inside sales para Plan Empresa</w:t>
      </w:r>
    </w:p>
    <w:p>
      <w:pPr>
        <w:pStyle w:val="ListParagraph"/>
        <w:numPr>
          <w:ilvl w:val="0"/>
          <w:numId w:val="2"/>
        </w:numPr>
        <w:spacing w:after="40" w:before="40"/>
      </w:pPr>
      <w:r>
        <w:rPr>
          <w:rFonts w:ascii="Arial" w:cs="Arial" w:eastAsia="Arial" w:hAnsi="Arial"/>
          <w:sz w:val="20"/>
          <w:szCs w:val="20"/>
        </w:rPr>
        <w:t xml:space="preserve">Expansion LATAM inicial: Mexico y Colombia</w:t>
      </w:r>
    </w:p>
    <w:p>
      <w:pPr>
        <w:pStyle w:val="ListParagraph"/>
        <w:numPr>
          <w:ilvl w:val="0"/>
          <w:numId w:val="2"/>
        </w:numPr>
        <w:spacing w:after="40" w:before="40"/>
      </w:pPr>
      <w:r>
        <w:rPr>
          <w:rFonts w:ascii="Arial" w:cs="Arial" w:eastAsia="Arial" w:hAnsi="Arial"/>
          <w:sz w:val="20"/>
          <w:szCs w:val="20"/>
        </w:rPr>
        <w:t xml:space="preserve">Marketplace de plantillas premium por oficio y sector</w:t>
      </w:r>
    </w:p>
    <w:p>
      <w:pPr>
        <w:pStyle w:val="ListParagraph"/>
        <w:numPr>
          <w:ilvl w:val="0"/>
          <w:numId w:val="2"/>
        </w:numPr>
        <w:spacing w:after="40" w:before="40"/>
      </w:pPr>
      <w:r>
        <w:rPr>
          <w:rFonts w:ascii="Arial" w:cs="Arial" w:eastAsia="Arial" w:hAnsi="Arial"/>
          <w:sz w:val="20"/>
          <w:szCs w:val="20"/>
        </w:rPr>
        <w:t xml:space="preserve">Integraciones con ERPs populares (Holded, Sage, A3)</w:t>
      </w:r>
    </w:p>
    <w:p>
      <w:pPr>
        <w:pStyle w:val="ListParagraph"/>
        <w:numPr>
          <w:ilvl w:val="0"/>
          <w:numId w:val="2"/>
        </w:numPr>
        <w:spacing w:after="40" w:before="40"/>
      </w:pPr>
      <w:r>
        <w:rPr>
          <w:rFonts w:ascii="Arial" w:cs="Arial" w:eastAsia="Arial" w:hAnsi="Arial"/>
          <w:sz w:val="20"/>
          <w:szCs w:val="20"/>
        </w:rPr>
        <w:t xml:space="preserve">Solicitar marca internacional WIPO para LATAM</w:t>
      </w:r>
    </w:p>
    <w:p>
      <w:pPr>
        <w:spacing w:after="60" w:before="100"/>
        <w:ind w:left="200"/>
      </w:pPr>
      <w:r>
        <w:rPr>
          <w:rFonts w:ascii="Arial" w:cs="Arial" w:eastAsia="Arial" w:hAnsi="Arial"/>
          <w:b/>
          <w:bCs/>
          <w:color w:val="16A34A"/>
          <w:sz w:val="20"/>
          <w:szCs w:val="20"/>
        </w:rPr>
        <w:t xml:space="preserve">KPIs de exito:</w:t>
      </w:r>
    </w:p>
    <w:p>
      <w:pPr>
        <w:pStyle w:val="ListParagraph"/>
        <w:numPr>
          <w:ilvl w:val="0"/>
          <w:numId w:val="2"/>
        </w:numPr>
        <w:spacing w:after="40" w:before="40"/>
      </w:pPr>
      <w:r>
        <w:rPr>
          <w:rFonts w:ascii="Arial" w:cs="Arial" w:eastAsia="Arial" w:hAnsi="Arial"/>
          <w:color w:val="15803D"/>
          <w:sz w:val="20"/>
          <w:szCs w:val="20"/>
        </w:rPr>
        <w:t xml:space="preserve">MRR &gt; 60.000EUR</w:t>
      </w:r>
    </w:p>
    <w:p>
      <w:pPr>
        <w:pStyle w:val="ListParagraph"/>
        <w:numPr>
          <w:ilvl w:val="0"/>
          <w:numId w:val="2"/>
        </w:numPr>
        <w:spacing w:after="40" w:before="40"/>
      </w:pPr>
      <w:r>
        <w:rPr>
          <w:rFonts w:ascii="Arial" w:cs="Arial" w:eastAsia="Arial" w:hAnsi="Arial"/>
          <w:color w:val="15803D"/>
          <w:sz w:val="20"/>
          <w:szCs w:val="20"/>
        </w:rPr>
        <w:t xml:space="preserve">ARR &gt; 720.000EUR</w:t>
      </w:r>
    </w:p>
    <w:p>
      <w:pPr>
        <w:pStyle w:val="ListParagraph"/>
        <w:numPr>
          <w:ilvl w:val="0"/>
          <w:numId w:val="2"/>
        </w:numPr>
        <w:spacing w:after="40" w:before="40"/>
      </w:pPr>
      <w:r>
        <w:rPr>
          <w:rFonts w:ascii="Arial" w:cs="Arial" w:eastAsia="Arial" w:hAnsi="Arial"/>
          <w:color w:val="15803D"/>
          <w:sz w:val="20"/>
          <w:szCs w:val="20"/>
        </w:rPr>
        <w:t xml:space="preserve">Churn mensual &lt; 3%</w:t>
      </w:r>
    </w:p>
    <w:p>
      <w:pPr>
        <w:pStyle w:val="ListParagraph"/>
        <w:numPr>
          <w:ilvl w:val="0"/>
          <w:numId w:val="2"/>
        </w:numPr>
        <w:spacing w:after="40" w:before="40"/>
      </w:pPr>
      <w:r>
        <w:rPr>
          <w:rFonts w:ascii="Arial" w:cs="Arial" w:eastAsia="Arial" w:hAnsi="Arial"/>
          <w:color w:val="15803D"/>
          <w:sz w:val="20"/>
          <w:szCs w:val="20"/>
        </w:rPr>
        <w:t xml:space="preserve">Plan Empresa: &gt; 30% de la cartera</w:t>
      </w:r>
    </w:p>
    <w:p>
      <w:pPr>
        <w:spacing w:after="80" w:before="80"/>
      </w:pPr>
      <w:r>
        <w:t xml:space="preserve"/>
      </w:r>
    </w:p>
    <w:p>
      <w:r>
        <w:br w:type="page"/>
      </w:r>
    </w:p>
    <w:p>
      <w:pPr>
        <w:shd w:fill="1A3557" w:val="clear"/>
        <w:spacing w:after="200" w:before="560"/>
        <w:ind w:left="240"/>
      </w:pPr>
      <w:r>
        <w:rPr>
          <w:rFonts w:ascii="Arial" w:cs="Arial" w:eastAsia="Arial" w:hAnsi="Arial"/>
          <w:b/>
          <w:bCs/>
          <w:color w:val="FFFFFF"/>
          <w:sz w:val="34"/>
          <w:szCs w:val="34"/>
        </w:rPr>
        <w:t xml:space="preserve">5.  ESTRATEGIA DE MARKETING  -  CANALES Y TACTICAS</w:t>
      </w:r>
    </w:p>
    <w:p>
      <w:pPr>
        <w:pBdr>
          <w:left w:val="single" w:color="2563A8" w:sz="16" w:space="6"/>
        </w:pBdr>
        <w:shd w:fill="DBEAFE" w:val="clear"/>
        <w:spacing w:after="160" w:before="160"/>
        <w:ind w:left="400"/>
      </w:pPr>
      <w:r>
        <w:rPr>
          <w:rFonts w:ascii="Arial" w:cs="Arial" w:eastAsia="Arial" w:hAnsi="Arial"/>
          <w:b/>
          <w:bCs/>
          <w:color w:val="1A3557"/>
          <w:sz w:val="21"/>
          <w:szCs w:val="21"/>
        </w:rPr>
        <w:t xml:space="preserve">Este mercado NO se gana con Google Ads en fase inicial. El instalador no busca software en Google. Lo descubre por recomendacion en grupos de WhatsApp o viendo un video de YouTube donde alguien como el lo usa.</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5.1 Canal 1: Contenido Organico (YouTube +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TIPO DE CONTENIDO</w:t>
            </w:r>
          </w:p>
        </w:tc>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FORMATO</w:t>
            </w:r>
          </w:p>
        </w:tc>
        <w:tc>
          <w:tcPr>
            <w:tcW w:type="dxa" w:w="33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OBJETIVO</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Como presupuesto una instalacion de caldera</w:t>
            </w:r>
          </w:p>
        </w:tc>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Video 5-10 min YouTube</w:t>
            </w:r>
          </w:p>
        </w:tc>
        <w:tc>
          <w:tcPr>
            <w:tcW w:type="dxa" w:w="3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SEO + confianza</w:t>
            </w:r>
          </w:p>
        </w:tc>
      </w:tr>
      <w:tr>
        <w:tc>
          <w:tcPr>
            <w:tcW w:type="dxa" w:w="3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Cuanto cobrar por cambiar un enchufe en 2026</w:t>
            </w:r>
          </w:p>
        </w:tc>
        <w:tc>
          <w:tcPr>
            <w:tcW w:type="dxa" w:w="2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Short TikTok/Reels 60s</w:t>
            </w:r>
          </w:p>
        </w:tc>
        <w:tc>
          <w:tcPr>
            <w:tcW w:type="dxa" w:w="3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Viralidad gremio</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Asi gestiono 50 clientes siendo autonomo</w:t>
            </w:r>
          </w:p>
        </w:tc>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Tutorial app 3 min</w:t>
            </w:r>
          </w:p>
        </w:tc>
        <w:tc>
          <w:tcPr>
            <w:tcW w:type="dxa" w:w="3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Demo producto</w:t>
            </w:r>
          </w:p>
        </w:tc>
      </w:tr>
      <w:tr>
        <w:tc>
          <w:tcPr>
            <w:tcW w:type="dxa" w:w="3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Error que me costo 3.000EUR: sin contrato de mantenimiento</w:t>
            </w:r>
          </w:p>
        </w:tc>
        <w:tc>
          <w:tcPr>
            <w:tcW w:type="dxa" w:w="2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Historia real YouTube</w:t>
            </w:r>
          </w:p>
        </w:tc>
        <w:tc>
          <w:tcPr>
            <w:tcW w:type="dxa" w:w="3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Pain point Plan Empresa</w:t>
            </w:r>
          </w:p>
        </w:tc>
      </w:tr>
    </w:tbl>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5.2 Canal 2: Referral Engine</w:t>
      </w:r>
    </w:p>
    <w:p>
      <w:pPr>
        <w:pStyle w:val="ListParagraph"/>
        <w:numPr>
          <w:ilvl w:val="0"/>
          <w:numId w:val="2"/>
        </w:numPr>
        <w:spacing w:after="60" w:before="60"/>
      </w:pPr>
      <w:r>
        <w:rPr>
          <w:rFonts w:ascii="Arial" w:cs="Arial" w:eastAsia="Arial" w:hAnsi="Arial"/>
          <w:sz w:val="21"/>
          <w:szCs w:val="21"/>
        </w:rPr>
        <w:t xml:space="preserve">Trae a un companero instalador y ambos ganan 1 mes gratis</w:t>
      </w:r>
    </w:p>
    <w:p>
      <w:pPr>
        <w:pStyle w:val="ListParagraph"/>
        <w:numPr>
          <w:ilvl w:val="0"/>
          <w:numId w:val="2"/>
        </w:numPr>
        <w:spacing w:after="60" w:before="60"/>
      </w:pPr>
      <w:r>
        <w:rPr>
          <w:rFonts w:ascii="Arial" w:cs="Arial" w:eastAsia="Arial" w:hAnsi="Arial"/>
          <w:sz w:val="21"/>
          <w:szCs w:val="21"/>
        </w:rPr>
        <w:t xml:space="preserve">Badge Instalador verificado TrabFlow en firmas de presupuestos</w:t>
      </w:r>
    </w:p>
    <w:p>
      <w:pPr>
        <w:pStyle w:val="ListParagraph"/>
        <w:numPr>
          <w:ilvl w:val="0"/>
          <w:numId w:val="2"/>
        </w:numPr>
        <w:spacing w:after="60" w:before="60"/>
      </w:pPr>
      <w:r>
        <w:rPr>
          <w:rFonts w:ascii="Arial" w:cs="Arial" w:eastAsia="Arial" w:hAnsi="Arial"/>
          <w:sz w:val="21"/>
          <w:szCs w:val="21"/>
        </w:rPr>
        <w:t xml:space="preserve">Plantillas compartibles en WhatsApp con branding TrabFlow</w:t>
      </w:r>
    </w:p>
    <w:p>
      <w:pPr>
        <w:pStyle w:val="ListParagraph"/>
        <w:numPr>
          <w:ilvl w:val="0"/>
          <w:numId w:val="2"/>
        </w:numPr>
        <w:spacing w:after="60" w:before="60"/>
      </w:pPr>
      <w:r>
        <w:rPr>
          <w:rFonts w:ascii="Arial" w:cs="Arial" w:eastAsia="Arial" w:hAnsi="Arial"/>
          <w:sz w:val="21"/>
          <w:szCs w:val="21"/>
        </w:rPr>
        <w:t xml:space="preserve">Ranking mensual del gremio: Los mas productivos de Espana</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5.3 Canal 3: Partnerships Institucionales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PARTNER OBJETIVO</w:t>
            </w:r>
          </w:p>
        </w:tc>
        <w:tc>
          <w:tcPr>
            <w:tcW w:type="dxa" w:w="30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ACCESO ESTIMADO</w:t>
            </w:r>
          </w:p>
        </w:tc>
        <w:tc>
          <w:tcPr>
            <w:tcW w:type="dxa" w:w="25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PRIORIDAD</w:t>
            </w:r>
          </w:p>
        </w:tc>
      </w:tr>
      <w:tr>
        <w:tc>
          <w:tcPr>
            <w:tcW w:type="dxa" w:w="3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CONAIF - Confederacion instaladores electricos</w:t>
            </w:r>
          </w:p>
        </w:tc>
        <w:tc>
          <w:tcPr>
            <w:tcW w:type="dxa" w:w="3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65.000+ electricistas</w:t>
            </w:r>
          </w:p>
        </w:tc>
        <w:tc>
          <w:tcPr>
            <w:tcW w:type="dxa" w:w="2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ALTA</w:t>
            </w:r>
          </w:p>
        </w:tc>
      </w:tr>
      <w:tr>
        <w:tc>
          <w:tcPr>
            <w:tcW w:type="dxa" w:w="3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FENIE - Federacion empresas instaladoras</w:t>
            </w:r>
          </w:p>
        </w:tc>
        <w:tc>
          <w:tcPr>
            <w:tcW w:type="dxa" w:w="3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15.000+ empresas</w:t>
            </w:r>
          </w:p>
        </w:tc>
        <w:tc>
          <w:tcPr>
            <w:tcW w:type="dxa" w:w="2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ALTA</w:t>
            </w:r>
          </w:p>
        </w:tc>
      </w:tr>
      <w:tr>
        <w:tc>
          <w:tcPr>
            <w:tcW w:type="dxa" w:w="3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Distribuidores Roca/Baxi/Daikin</w:t>
            </w:r>
          </w:p>
        </w:tc>
        <w:tc>
          <w:tcPr>
            <w:tcW w:type="dxa" w:w="3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Base propia instaladores</w:t>
            </w:r>
          </w:p>
        </w:tc>
        <w:tc>
          <w:tcPr>
            <w:tcW w:type="dxa" w:w="2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MEDIA</w:t>
            </w:r>
          </w:p>
        </w:tc>
      </w:tr>
      <w:tr>
        <w:tc>
          <w:tcPr>
            <w:tcW w:type="dxa" w:w="3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Distribuidores materiales locales</w:t>
            </w:r>
          </w:p>
        </w:tc>
        <w:tc>
          <w:tcPr>
            <w:tcW w:type="dxa" w:w="3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CAC &lt; 20EUR</w:t>
            </w:r>
          </w:p>
        </w:tc>
        <w:tc>
          <w:tcPr>
            <w:tcW w:type="dxa" w:w="2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ALTA</w:t>
            </w:r>
          </w:p>
        </w:tc>
      </w:tr>
    </w:tbl>
    <w:p>
      <w:pPr>
        <w:spacing w:after="80" w:before="80"/>
      </w:pPr>
      <w:r>
        <w:t xml:space="preserve"/>
      </w:r>
    </w:p>
    <w:p>
      <w:r>
        <w:br w:type="page"/>
      </w:r>
    </w:p>
    <w:p>
      <w:pPr>
        <w:shd w:fill="1A3557" w:val="clear"/>
        <w:spacing w:after="200" w:before="560"/>
        <w:ind w:left="240"/>
      </w:pPr>
      <w:r>
        <w:rPr>
          <w:rFonts w:ascii="Arial" w:cs="Arial" w:eastAsia="Arial" w:hAnsi="Arial"/>
          <w:b/>
          <w:bCs/>
          <w:color w:val="FFFFFF"/>
          <w:sz w:val="34"/>
          <w:szCs w:val="34"/>
        </w:rPr>
        <w:t xml:space="preserve">6.  METRICAS CLAVE  -  DASHBOARD DE CONTROL</w:t>
      </w:r>
    </w:p>
    <w:p>
      <w:pPr>
        <w:pBdr>
          <w:bottom w:val="single" w:color="2563A8" w:sz="6" w:space="2"/>
        </w:pBdr>
        <w:spacing w:after="140" w:before="360"/>
      </w:pPr>
      <w:r>
        <w:rPr>
          <w:rFonts w:ascii="Arial" w:cs="Arial" w:eastAsia="Arial" w:hAnsi="Arial"/>
          <w:b/>
          <w:bCs/>
          <w:color w:val="1A3557"/>
          <w:sz w:val="26"/>
          <w:szCs w:val="26"/>
        </w:rPr>
        <w:t xml:space="preserve">6.1 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METRICA NORTH STAR</w:t>
            </w:r>
          </w:p>
        </w:tc>
        <w:tc>
          <w:tcPr>
            <w:tcW w:type="dxa" w:w="20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OBJETIVO</w:t>
            </w:r>
          </w:p>
        </w:tc>
        <w:tc>
          <w:tcPr>
            <w:tcW w:type="dxa" w:w="39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COMO MEDIRLA</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Tiempo hasta primer presupuesto enviado</w:t>
            </w:r>
          </w:p>
        </w:tc>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&lt; 3 minutos</w:t>
            </w:r>
          </w:p>
        </w:tc>
        <w:tc>
          <w:tcPr>
            <w:tcW w:type="dxa" w:w="3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Supabase: timestamp registro vs primer envio</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Retencion semana 4 (por cohorte)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&gt; 65%</w:t>
            </w:r>
          </w:p>
        </w:tc>
        <w:tc>
          <w:tcPr>
            <w:tcW w:type="dxa" w:w="3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Cohortes mensuales en Mixpanel/Amplitude</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Presupuestos enviados / usuario / mes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&gt; 15</w:t>
            </w:r>
          </w:p>
        </w:tc>
        <w:tc>
          <w:tcPr>
            <w:tcW w:type="dxa" w:w="3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Promedio de actividad mensual por cuenta</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NPS (Net Promoter Score)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&gt; 50</w:t>
            </w:r>
          </w:p>
        </w:tc>
        <w:tc>
          <w:tcPr>
            <w:tcW w:type="dxa" w:w="3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Encuesta automatica en semana 6</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Contratos activos / cliente Plan Empresa</w:t>
            </w:r>
          </w:p>
        </w:tc>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&gt; 3</w:t>
            </w:r>
          </w:p>
        </w:tc>
        <w:tc>
          <w:tcPr>
            <w:tcW w:type="dxa" w:w="3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KPI especifico del plan empresa</w:t>
            </w:r>
          </w:p>
        </w:tc>
      </w:tr>
    </w:tbl>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6.2 Objetivos por Hito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HITO / MES</w:t>
            </w:r>
          </w:p>
        </w:tc>
        <w:tc>
          <w:tcPr>
            <w:tcW w:type="dxa" w:w="69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CLIENTES - MRR - CHURN - CAC</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Beta cerrada (mes 1-2)</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20-30 activos  -  0-500EUR MRR  -  N/A  -  0EUR (outreach manual)</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PMF inicial (mes 3-4)</w:t>
            </w:r>
          </w:p>
        </w:tc>
        <w:tc>
          <w:tcPr>
            <w:tcW w:type="dxa" w:w="6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50 pagando  -  2.500EUR MRR  -  &lt; 8%  -  &lt; 50EUR</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100 clientes (mes 5-6)</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100  -  5.500EUR MRR  -  &lt; 6%  -  &lt; 45EUR</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Primer 10K MRR (mes 8-9)</w:t>
            </w:r>
          </w:p>
        </w:tc>
        <w:tc>
          <w:tcPr>
            <w:tcW w:type="dxa" w:w="6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200+  -  10.000EUR+ MRR  -  &lt; 5%  -  &lt; 40EUR</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Seed-ready (mes 12)</w:t>
            </w:r>
          </w:p>
        </w:tc>
        <w:tc>
          <w:tcPr>
            <w:tcW w:type="dxa" w:w="6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450+  -  32.000EUR+ MRR  -  &lt; 4%  -  &lt; 35EUR</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1M ARR (mes 18-20)</w:t>
            </w:r>
          </w:p>
        </w:tc>
        <w:tc>
          <w:tcPr>
            <w:tcW w:type="dxa" w:w="6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1.000+  -  85.000EUR+ MRR  -  &lt; 3%  -  &lt; 30EUR</w:t>
            </w:r>
          </w:p>
        </w:tc>
      </w:tr>
    </w:tbl>
    <w:p>
      <w:pPr>
        <w:spacing w:after="80" w:before="80"/>
      </w:pPr>
      <w:r>
        <w:t xml:space="preserve"/>
      </w:r>
    </w:p>
    <w:p>
      <w:r>
        <w:br w:type="page"/>
      </w:r>
    </w:p>
    <w:p>
      <w:pPr>
        <w:shd w:fill="1A3557" w:val="clear"/>
        <w:spacing w:after="200" w:before="560"/>
        <w:ind w:left="240"/>
      </w:pPr>
      <w:r>
        <w:rPr>
          <w:rFonts w:ascii="Arial" w:cs="Arial" w:eastAsia="Arial" w:hAnsi="Arial"/>
          <w:b/>
          <w:bCs/>
          <w:color w:val="FFFFFF"/>
          <w:sz w:val="34"/>
          <w:szCs w:val="34"/>
        </w:rPr>
        <w:t xml:space="preserve">7.  PLAN OPERATIVO  -  PRIMEROS 90 DIAS</w:t>
      </w:r>
    </w:p>
    <w:p>
      <w:pPr>
        <w:pBdr>
          <w:bottom w:val="single" w:color="2563A8" w:sz="6" w:space="2"/>
        </w:pBdr>
        <w:spacing w:after="140" w:before="360"/>
      </w:pPr>
      <w:r>
        <w:rPr>
          <w:rFonts w:ascii="Arial" w:cs="Arial" w:eastAsia="Arial" w:hAnsi="Arial"/>
          <w:b/>
          <w:bCs/>
          <w:color w:val="1A3557"/>
          <w:sz w:val="26"/>
          <w:szCs w:val="26"/>
        </w:rPr>
        <w:t xml:space="preserve">Semanas 1-2: Preparacion Final</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Completar constitucion SL: notario + alta IAE + cuenta bancaria empresa</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Completar checklist tecnico del apartado 3.2</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Identificar 30 instaladores reales para beta cerrada</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Grabar video de demo de 2 minutos para onboarding</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Configurar email de bienvenida y secuencia de activacion</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Abrir perfil YouTube y TikTok con primer video publicado</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Semanas 3-4: Beta Cerrada</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Invitar a los 30 instaladores personalmente (llamada, no email)</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Hacer onboarding 1:1 con cada uno (30 min por instalador)</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Publicar 6 videos (3 YouTube + 3 TikTok)</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Recoger feedback con encuesta de 5 preguntas al dia 7 y dia 14</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Iterar producto segun los 3 problemas mas frecuentes</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Semanas 5-8: Primeros Pagos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Lanzar precio de acceso anticipado: 29-49EUR/mes Autonomo, 79EUR Pro, 129EUR Empresa</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Abrir registro publico con prueba gratuita de 14 dias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Publicar 12 videos mas (ritmo de 3/semana)</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Activar referral: comunicar el programa a los beta users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Objetivo: 10-20 clientes pagando al final de la semana 8</w:t>
      </w:r>
    </w:p>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Semanas 9-12: Aceleracion</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Llamar personalmente a los primeros 20 clientes: que mejorarias?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Publicar primer caso de exito con datos reales</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Contactar CONAIF para primer partnership institucional</w:t>
      </w:r>
    </w:p>
    <w:p>
      <w:pPr>
        <w:spacing w:after="60" w:before="60"/>
        <w:ind w:left="360"/>
      </w:pPr>
      <w:r>
        <w:rPr>
          <w:rFonts w:ascii="Arial" w:cs="Arial" w:eastAsia="Arial" w:hAnsi="Arial"/>
          <w:b/>
          <w:bCs/>
          <w:color w:val="CBD5E1"/>
          <w:sz w:val="22"/>
          <w:szCs w:val="22"/>
        </w:rPr>
        <w:t xml:space="preserve">☐  </w:t>
      </w:r>
      <w:r>
        <w:rPr>
          <w:rFonts w:ascii="Arial" w:cs="Arial" w:eastAsia="Arial" w:hAnsi="Arial"/>
          <w:sz w:val="21"/>
          <w:szCs w:val="21"/>
        </w:rPr>
        <w:t xml:space="preserve">Objetivo: 50 clientes pagando al final del mes 3</w:t>
      </w:r>
    </w:p>
    <w:p>
      <w:pPr>
        <w:spacing w:after="80" w:before="80"/>
      </w:pPr>
      <w:r>
        <w:t xml:space="preserve"/>
      </w:r>
    </w:p>
    <w:p>
      <w:r>
        <w:br w:type="page"/>
      </w:r>
    </w:p>
    <w:p>
      <w:pPr>
        <w:shd w:fill="1A3557" w:val="clear"/>
        <w:spacing w:after="200" w:before="560"/>
        <w:ind w:left="240"/>
      </w:pPr>
      <w:r>
        <w:rPr>
          <w:rFonts w:ascii="Arial" w:cs="Arial" w:eastAsia="Arial" w:hAnsi="Arial"/>
          <w:b/>
          <w:bCs/>
          <w:color w:val="FFFFFF"/>
          <w:sz w:val="34"/>
          <w:szCs w:val="34"/>
        </w:rPr>
        <w:t xml:space="preserve">8.  FINANCIERO OPERATIVO  -  COSTES Y RUNWAY</w:t>
      </w:r>
    </w:p>
    <w:p>
      <w:pPr>
        <w:pBdr>
          <w:bottom w:val="single" w:color="2563A8" w:sz="6" w:space="2"/>
        </w:pBdr>
        <w:spacing w:after="140" w:before="360"/>
      </w:pPr>
      <w:r>
        <w:rPr>
          <w:rFonts w:ascii="Arial" w:cs="Arial" w:eastAsia="Arial" w:hAnsi="Arial"/>
          <w:b/>
          <w:bCs/>
          <w:color w:val="1A3557"/>
          <w:sz w:val="26"/>
          <w:szCs w:val="26"/>
        </w:rPr>
        <w:t xml:space="preserve">8.1 Costes Mensuales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CATEGORIA</w:t>
            </w:r>
          </w:p>
        </w:tc>
        <w:tc>
          <w:tcPr>
            <w:tcW w:type="dxa" w:w="20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MES 1-3 (bootstrap)</w:t>
            </w:r>
          </w:p>
        </w:tc>
        <w:tc>
          <w:tcPr>
            <w:tcW w:type="dxa" w:w="228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MES 4-9 (PMF)</w:t>
            </w:r>
          </w:p>
        </w:tc>
        <w:tc>
          <w:tcPr>
            <w:tcW w:type="dxa" w:w="228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MES 10-18 (escala)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Infraestructura (Supabase, APIs IA, hosting)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600-1.200EUR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1.500-3.000EUR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3.000-8.000EUR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WhatsApp Business API</w:t>
            </w:r>
          </w:p>
        </w:tc>
        <w:tc>
          <w:tcPr>
            <w:tcW w:type="dxa" w:w="2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100-200EUR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300-600EUR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800-2.000EUR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Stripe comisiones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0-100EUR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100-400EUR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400-1.200EUR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Marketing (contenido + herramientas)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200-400EUR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600-1.500EUR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3.000-8.000EUR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Equipo (salarios)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0-1.500EUR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3.000-8.000EUR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12.000-28.000EUR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Legal / Gestoria / RGPD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300-800EUR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400-700EUR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b w:val="false"/>
                <w:bCs w:val="false"/>
                <w:color w:val="1E293B"/>
                <w:sz w:val="19"/>
                <w:szCs w:val="19"/>
              </w:rPr>
              <w:t xml:space="preserve">600-1.000EUR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SaaS y herramientas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200-400EUR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400-800EUR</w:t>
            </w:r>
          </w:p>
        </w:tc>
        <w:tc>
          <w:tcPr>
            <w:tcW w:type="dxa" w:w="22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800-1.500EUR</w:t>
            </w:r>
          </w:p>
        </w:tc>
      </w:tr>
      <w:tr>
        <w:tc>
          <w:tcPr>
            <w:tcW w:type="dxa" w:w="2800"/>
            <w:tcBorders>
              <w:top w:val="single" w:color="CBD5E1" w:sz="1"/>
              <w:left w:val="single" w:color="CBD5E1" w:sz="1"/>
              <w:bottom w:val="single" w:color="CBD5E1" w:sz="1"/>
              <w:right w:val="single" w:color="CBD5E1" w:sz="1"/>
            </w:tcBorders>
            <w:shd w:fill="E8F5E9" w:val="clear"/>
            <w:tcMar>
              <w:top w:type="dxa" w:w="80"/>
              <w:left w:type="dxa" w:w="160"/>
              <w:bottom w:type="dxa" w:w="80"/>
              <w:right w:type="dxa" w:w="160"/>
            </w:tcMar>
          </w:tcPr>
          <w:p>
            <w:r>
              <w:rPr>
                <w:rFonts w:ascii="Arial" w:cs="Arial" w:eastAsia="Arial" w:hAnsi="Arial"/>
                <w:b/>
                <w:bCs/>
                <w:color w:val="16A34A"/>
                <w:sz w:val="19"/>
                <w:szCs w:val="19"/>
              </w:rPr>
              <w:t xml:space="preserve">TOTAL MENSUAL</w:t>
            </w:r>
          </w:p>
        </w:tc>
        <w:tc>
          <w:tcPr>
            <w:tcW w:type="dxa" w:w="2000"/>
            <w:tcBorders>
              <w:top w:val="single" w:color="CBD5E1" w:sz="1"/>
              <w:left w:val="single" w:color="CBD5E1" w:sz="1"/>
              <w:bottom w:val="single" w:color="CBD5E1" w:sz="1"/>
              <w:right w:val="single" w:color="CBD5E1" w:sz="1"/>
            </w:tcBorders>
            <w:shd w:fill="E8F5E9" w:val="clear"/>
            <w:tcMar>
              <w:top w:type="dxa" w:w="80"/>
              <w:left w:type="dxa" w:w="160"/>
              <w:bottom w:type="dxa" w:w="80"/>
              <w:right w:type="dxa" w:w="160"/>
            </w:tcMar>
          </w:tcPr>
          <w:p>
            <w:r>
              <w:rPr>
                <w:rFonts w:ascii="Arial" w:cs="Arial" w:eastAsia="Arial" w:hAnsi="Arial"/>
                <w:b/>
                <w:bCs/>
                <w:color w:val="16A34A"/>
                <w:sz w:val="19"/>
                <w:szCs w:val="19"/>
              </w:rPr>
              <w:t xml:space="preserve">1.400-4.600EUR</w:t>
            </w:r>
          </w:p>
        </w:tc>
        <w:tc>
          <w:tcPr>
            <w:tcW w:type="dxa" w:w="2280"/>
            <w:tcBorders>
              <w:top w:val="single" w:color="CBD5E1" w:sz="1"/>
              <w:left w:val="single" w:color="CBD5E1" w:sz="1"/>
              <w:bottom w:val="single" w:color="CBD5E1" w:sz="1"/>
              <w:right w:val="single" w:color="CBD5E1" w:sz="1"/>
            </w:tcBorders>
            <w:shd w:fill="E8F5E9" w:val="clear"/>
            <w:tcMar>
              <w:top w:type="dxa" w:w="80"/>
              <w:left w:type="dxa" w:w="160"/>
              <w:bottom w:type="dxa" w:w="80"/>
              <w:right w:type="dxa" w:w="160"/>
            </w:tcMar>
          </w:tcPr>
          <w:p>
            <w:r>
              <w:rPr>
                <w:rFonts w:ascii="Arial" w:cs="Arial" w:eastAsia="Arial" w:hAnsi="Arial"/>
                <w:b/>
                <w:bCs/>
                <w:color w:val="16A34A"/>
                <w:sz w:val="19"/>
                <w:szCs w:val="19"/>
              </w:rPr>
              <w:t xml:space="preserve">6.300-15.000EUR</w:t>
            </w:r>
          </w:p>
        </w:tc>
        <w:tc>
          <w:tcPr>
            <w:tcW w:type="dxa" w:w="2280"/>
            <w:tcBorders>
              <w:top w:val="single" w:color="CBD5E1" w:sz="1"/>
              <w:left w:val="single" w:color="CBD5E1" w:sz="1"/>
              <w:bottom w:val="single" w:color="CBD5E1" w:sz="1"/>
              <w:right w:val="single" w:color="CBD5E1" w:sz="1"/>
            </w:tcBorders>
            <w:shd w:fill="E8F5E9" w:val="clear"/>
            <w:tcMar>
              <w:top w:type="dxa" w:w="80"/>
              <w:left w:type="dxa" w:w="160"/>
              <w:bottom w:type="dxa" w:w="80"/>
              <w:right w:type="dxa" w:w="160"/>
            </w:tcMar>
          </w:tcPr>
          <w:p>
            <w:r>
              <w:rPr>
                <w:rFonts w:ascii="Arial" w:cs="Arial" w:eastAsia="Arial" w:hAnsi="Arial"/>
                <w:b/>
                <w:bCs/>
                <w:color w:val="16A34A"/>
                <w:sz w:val="19"/>
                <w:szCs w:val="19"/>
              </w:rPr>
              <w:t xml:space="preserve">20.600-49.700EUR</w:t>
            </w:r>
          </w:p>
        </w:tc>
      </w:tr>
    </w:tbl>
    <w:p>
      <w:pPr>
        <w:spacing w:after="80" w:before="80"/>
      </w:pPr>
      <w:r>
        <w:t xml:space="preserve"/>
      </w:r>
    </w:p>
    <w:p>
      <w:pPr>
        <w:pBdr>
          <w:bottom w:val="single" w:color="2563A8" w:sz="6" w:space="2"/>
        </w:pBdr>
        <w:spacing w:after="140" w:before="360"/>
      </w:pPr>
      <w:r>
        <w:rPr>
          <w:rFonts w:ascii="Arial" w:cs="Arial" w:eastAsia="Arial" w:hAnsi="Arial"/>
          <w:b/>
          <w:bCs/>
          <w:color w:val="1A3557"/>
          <w:sz w:val="26"/>
          <w:szCs w:val="26"/>
        </w:rPr>
        <w:t xml:space="preserve">8.2 Estrategia de Inversion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FASE</w:t>
            </w:r>
          </w:p>
        </w:tc>
        <w:tc>
          <w:tcPr>
            <w:tcW w:type="dxa" w:w="28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INSTRUMENTO</w:t>
            </w:r>
          </w:p>
        </w:tc>
        <w:tc>
          <w:tcPr>
            <w:tcW w:type="dxa" w:w="45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CONDICIONES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Bootstrap (ahora)</w:t>
            </w:r>
          </w:p>
        </w:tc>
        <w:tc>
          <w:tcPr>
            <w:tcW w:type="dxa" w:w="2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Capital propio</w:t>
            </w:r>
          </w:p>
        </w:tc>
        <w:tc>
          <w:tcPr>
            <w:tcW w:type="dxa" w:w="4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Validar PMF, primeros 100 clientes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Pre-seed 150K-400K EUR</w:t>
            </w:r>
          </w:p>
        </w:tc>
        <w:tc>
          <w:tcPr>
            <w:tcW w:type="dxa" w:w="2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SAFE / ENISA Jovenes Emprendedores</w:t>
            </w:r>
          </w:p>
        </w:tc>
        <w:tc>
          <w:tcPr>
            <w:tcW w:type="dxa" w:w="4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50-150 clientes pagando + retencion &gt; 60%</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Seed 500K-1.5M EUR</w:t>
            </w:r>
          </w:p>
        </w:tc>
        <w:tc>
          <w:tcPr>
            <w:tcW w:type="dxa" w:w="2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Equity round</w:t>
            </w:r>
          </w:p>
        </w:tc>
        <w:tc>
          <w:tcPr>
            <w:tcW w:type="dxa" w:w="4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MRR 30K+, equipo 3-5, expansion LATAM</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Series A 3M-8M EUR</w:t>
            </w:r>
          </w:p>
        </w:tc>
        <w:tc>
          <w:tcPr>
            <w:tcW w:type="dxa" w:w="2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Equity institucional</w:t>
            </w:r>
          </w:p>
        </w:tc>
        <w:tc>
          <w:tcPr>
            <w:tcW w:type="dxa" w:w="4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ARR 1M+, NRR &gt; 110%, moat de datos</w:t>
            </w:r>
          </w:p>
        </w:tc>
      </w:tr>
    </w:tbl>
    <w:p>
      <w:pPr>
        <w:spacing w:after="80" w:before="80"/>
      </w:pPr>
      <w:r>
        <w:t xml:space="preserve"/>
      </w:r>
    </w:p>
    <w:p>
      <w:r>
        <w:br w:type="page"/>
      </w:r>
    </w:p>
    <w:p>
      <w:pPr>
        <w:shd w:fill="1A3557" w:val="clear"/>
        <w:spacing w:after="200" w:before="560"/>
        <w:ind w:left="240"/>
      </w:pPr>
      <w:r>
        <w:rPr>
          <w:rFonts w:ascii="Arial" w:cs="Arial" w:eastAsia="Arial" w:hAnsi="Arial"/>
          <w:b/>
          <w:bCs/>
          <w:color w:val="FFFFFF"/>
          <w:sz w:val="34"/>
          <w:szCs w:val="34"/>
        </w:rPr>
        <w:t xml:space="preserve">9.  RIESGOS Y PLAN DE CONTINGENCIA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RIESGO</w:t>
            </w:r>
          </w:p>
        </w:tc>
        <w:tc>
          <w:tcPr>
            <w:tcW w:type="dxa" w:w="10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NIVEL</w:t>
            </w:r>
          </w:p>
        </w:tc>
        <w:tc>
          <w:tcPr>
            <w:tcW w:type="dxa" w:w="57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MITIGACION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Onboarding complejo: abandona sin presupuesto</w:t>
            </w:r>
          </w:p>
        </w:tc>
        <w:tc>
          <w:tcPr>
            <w:tcW w:type="dxa" w:w="10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pPr>
              <w:jc w:val="center"/>
            </w:pPr>
            <w:r>
              <w:rPr>
                <w:rFonts w:ascii="Arial" w:cs="Arial" w:eastAsia="Arial" w:hAnsi="Arial"/>
                <w:b/>
                <w:bCs/>
                <w:color w:val="DC2626"/>
                <w:sz w:val="17"/>
                <w:szCs w:val="17"/>
              </w:rPr>
              <w:t xml:space="preserve">ALTO</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North Star &lt; 3 min. Cero configuracion inicial. Iterar hasta conseguirlo.</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Churn alto en meses 1-3</w:t>
            </w:r>
          </w:p>
        </w:tc>
        <w:tc>
          <w:tcPr>
            <w:tcW w:type="dxa" w:w="10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7"/>
                <w:szCs w:val="17"/>
              </w:rPr>
              <w:t xml:space="preserve">MEDIO</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Llamada personal dia 7 y dia 30. Founder-led CS hasta 200 clientes.</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CAC mas alto de lo esperado</w:t>
            </w:r>
          </w:p>
        </w:tc>
        <w:tc>
          <w:tcPr>
            <w:tcW w:type="dxa" w:w="10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7"/>
                <w:szCs w:val="17"/>
              </w:rPr>
              <w:t xml:space="preserve">MEDIO</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No depender de paid ads en fase 1. 80% del presupuesto a organico y referral.</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A3557"/>
                <w:sz w:val="19"/>
                <w:szCs w:val="19"/>
              </w:rPr>
              <w:t xml:space="preserve">WhatsApp cambia politicas API</w:t>
            </w:r>
          </w:p>
        </w:tc>
        <w:tc>
          <w:tcPr>
            <w:tcW w:type="dxa" w:w="1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7"/>
                <w:szCs w:val="17"/>
              </w:rPr>
              <w:t xml:space="preserve">BAJO</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Email + notificaciones push como alternativas. Sin vendor lock-in fatal.</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A3557"/>
                <w:sz w:val="19"/>
                <w:szCs w:val="19"/>
              </w:rPr>
              <w:t xml:space="preserve">Oposicion a la marca en tramite OEPM</w:t>
            </w:r>
          </w:p>
        </w:tc>
        <w:tc>
          <w:tcPr>
            <w:tcW w:type="dxa" w:w="1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7"/>
                <w:szCs w:val="17"/>
              </w:rPr>
              <w:t xml:space="preserve">BAJO</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Denominacion TRABFLOW con suficiente caracter distintivo. Abogado de marcas disponible.</w:t>
            </w:r>
          </w:p>
        </w:tc>
      </w:tr>
    </w:tbl>
    <w:p>
      <w:pPr>
        <w:spacing w:after="80" w:before="80"/>
      </w:pPr>
      <w:r>
        <w:t xml:space="preserve"/>
      </w:r>
    </w:p>
    <w:p>
      <w:pPr>
        <w:shd w:fill="1A3557" w:val="clear"/>
        <w:spacing w:after="200" w:before="560"/>
        <w:ind w:left="240"/>
      </w:pPr>
      <w:r>
        <w:rPr>
          <w:rFonts w:ascii="Arial" w:cs="Arial" w:eastAsia="Arial" w:hAnsi="Arial"/>
          <w:b/>
          <w:bCs/>
          <w:color w:val="FFFFFF"/>
          <w:sz w:val="34"/>
          <w:szCs w:val="34"/>
        </w:rPr>
        <w:t xml:space="preserve">10.  PRIORIDADES INMEDIATAS  -  ACTUAR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w:t>
            </w:r>
          </w:p>
        </w:tc>
        <w:tc>
          <w:tcPr>
            <w:tcW w:type="dxa" w:w="456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ACCION</w:t>
            </w:r>
          </w:p>
        </w:tc>
        <w:tc>
          <w:tcPr>
            <w:tcW w:type="dxa" w:w="4000"/>
            <w:tcBorders>
              <w:top w:val="single" w:color="CBD5E1" w:sz="1"/>
              <w:left w:val="single" w:color="CBD5E1" w:sz="1"/>
              <w:bottom w:val="single" w:color="CBD5E1" w:sz="1"/>
              <w:right w:val="single" w:color="CBD5E1" w:sz="1"/>
            </w:tcBorders>
            <w:shd w:fill="1A3557" w:val="clear"/>
            <w:tcMar>
              <w:top w:type="dxa" w:w="100"/>
              <w:left w:type="dxa" w:w="160"/>
              <w:bottom w:type="dxa" w:w="100"/>
              <w:right w:type="dxa" w:w="160"/>
            </w:tcMar>
          </w:tcPr>
          <w:p>
            <w:r>
              <w:rPr>
                <w:rFonts w:ascii="Arial" w:cs="Arial" w:eastAsia="Arial" w:hAnsi="Arial"/>
                <w:b/>
                <w:bCs/>
                <w:color w:val="FFFFFF"/>
                <w:sz w:val="19"/>
                <w:szCs w:val="19"/>
              </w:rPr>
              <w:t xml:space="preserve">RESULTADO ESPERADO</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EA580C"/>
                <w:sz w:val="19"/>
                <w:szCs w:val="19"/>
              </w:rPr>
              <w:t xml:space="preserve">1</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19"/>
                <w:szCs w:val="19"/>
              </w:rPr>
              <w:t xml:space="preserve">Constituir TrabFlow Technologies SL ante notario</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19"/>
                <w:szCs w:val="19"/>
              </w:rPr>
              <w:t xml:space="preserve">Estructura legal solida para cobrar, contratar e invertir</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EA580C"/>
                <w:sz w:val="19"/>
                <w:szCs w:val="19"/>
              </w:rPr>
              <w:t xml:space="preserve">2</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19"/>
                <w:szCs w:val="19"/>
              </w:rPr>
              <w:t xml:space="preserve">Hablar con 100 instaladores en los proximos 30 dias</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19"/>
                <w:szCs w:val="19"/>
              </w:rPr>
              <w:t xml:space="preserve">Validar dolor + ajustar producto + primeros beta users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EA580C"/>
                <w:sz w:val="19"/>
                <w:szCs w:val="19"/>
              </w:rPr>
              <w:t xml:space="preserve">3</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19"/>
                <w:szCs w:val="19"/>
              </w:rPr>
              <w:t xml:space="preserve">Lanzar beta cerrada con 20-30 usuarios reales</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19"/>
                <w:szCs w:val="19"/>
              </w:rPr>
              <w:t xml:space="preserve">Primer feedback real, primeros presupuestos enviados</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bCs/>
                <w:color w:val="EA580C"/>
                <w:sz w:val="19"/>
                <w:szCs w:val="19"/>
              </w:rPr>
              <w:t xml:space="preserve">4</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19"/>
                <w:szCs w:val="19"/>
              </w:rPr>
              <w:t xml:space="preserve">Publicar 12 videos en YouTube/TikTok este mes</w:t>
            </w:r>
          </w:p>
        </w:tc>
        <w:tc>
          <w:tcPr>
            <w:tcW w:type="dxa" w:w="4000"/>
            <w:tcBorders>
              <w:top w:val="single" w:color="CBD5E1" w:sz="1"/>
              <w:left w:val="single" w:color="CBD5E1" w:sz="1"/>
              <w:bottom w:val="single" w:color="CBD5E1" w:sz="1"/>
              <w:right w:val="single" w:color="CBD5E1" w:sz="1"/>
            </w:tcBorders>
            <w:shd w:fill="F8FAFC" w:val="clear"/>
            <w:tcMar>
              <w:top w:type="dxa" w:w="100"/>
              <w:left w:type="dxa" w:w="160"/>
              <w:bottom w:type="dxa" w:w="100"/>
              <w:right w:type="dxa" w:w="160"/>
            </w:tcMar>
          </w:tcPr>
          <w:p>
            <w:r>
              <w:rPr>
                <w:rFonts w:ascii="Arial" w:cs="Arial" w:eastAsia="Arial" w:hAnsi="Arial"/>
                <w:b w:val="false"/>
                <w:bCs w:val="false"/>
                <w:color w:val="1E293B"/>
                <w:sz w:val="19"/>
                <w:szCs w:val="19"/>
              </w:rPr>
              <w:t xml:space="preserve">Primeros leads organicos + posicionamiento de marca</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bCs/>
                <w:color w:val="EA580C"/>
                <w:sz w:val="19"/>
                <w:szCs w:val="19"/>
              </w:rPr>
              <w:t xml:space="preserve">5</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19"/>
                <w:szCs w:val="19"/>
              </w:rPr>
              <w:t xml:space="preserve">Conseguir 10 clientes pagando (aunque sea 19EUR/mes)</w:t>
            </w:r>
          </w:p>
        </w:tc>
        <w:tc>
          <w:tcPr>
            <w:tcW w:type="dxa" w:w="4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19"/>
                <w:szCs w:val="19"/>
              </w:rPr>
              <w:t xml:space="preserve">Validar disposicion de pago + primeros ingresos</w:t>
            </w:r>
          </w:p>
        </w:tc>
      </w:tr>
    </w:tbl>
    <w:p>
      <w:pPr>
        <w:spacing w:after="80" w:before="80"/>
      </w:pPr>
      <w:r>
        <w:t xml:space="preserve"/>
      </w:r>
    </w:p>
    <w:p>
      <w:pPr>
        <w:spacing w:after="200" w:before="480"/>
        <w:jc w:val="center"/>
      </w:pPr>
      <w:r>
        <w:rPr>
          <w:rFonts w:ascii="Arial" w:cs="Arial" w:eastAsia="Arial" w:hAnsi="Arial"/>
          <w:color w:val="64748B"/>
          <w:sz w:val="17"/>
          <w:szCs w:val="17"/>
        </w:rPr>
        <w:t xml:space="preserve">TrabFlow Technologies SL  -  Guia de Lanzamiento  -  Mayo 2026  -  Documento Operativo Confidencial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2"/>
      </w:pBdr>
      <w:jc w:val="right"/>
    </w:pPr>
    <w:r>
      <w:rPr>
        <w:rFonts w:ascii="Arial" w:cs="Arial" w:eastAsia="Arial" w:hAnsi="Arial"/>
        <w:color w:val="64748B"/>
        <w:sz w:val="16"/>
        <w:szCs w:val="16"/>
      </w:rPr>
      <w:t xml:space="preserve">TrabFlow Technologies SL · Guia de Lanzamiento · Confidencial  —  Pag.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2"/>
      </w:pBdr>
    </w:pPr>
    <w:r>
      <w:rPr>
        <w:rFonts w:ascii="Arial" w:cs="Arial" w:eastAsia="Arial" w:hAnsi="Arial"/>
        <w:b/>
        <w:bCs/>
        <w:color w:val="2563A8"/>
        <w:sz w:val="18"/>
        <w:szCs w:val="18"/>
      </w:rPr>
      <w:t xml:space="preserve">TRABFLOW  —  GUIA DE LANZAMIENTO</w:t>
    </w:r>
    <w:r>
      <w:rPr>
        <w:rFonts w:ascii="Arial" w:cs="Arial" w:eastAsia="Arial" w:hAnsi="Arial"/>
        <w:color w:val="64748B"/>
        <w:sz w:val="18"/>
        <w:szCs w:val="18"/>
      </w:rPr>
      <w:t xml:space="preserve">   |   Documento Operativo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A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8e29ae1d9099c1bf464282138f8a25d50e5e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2026-05-29T11:58:03.498Z</dcterms:created>
  <dcterms:modified xsi:type="dcterms:W3CDTF">2026-05-29T11:58:03.518Z</dcterms:modified>
</cp:coreProperties>
</file>

<file path=docProps/custom.xml><?xml version="1.0" encoding="utf-8"?>
<Properties xmlns="http://schemas.openxmlformats.org/officeDocument/2006/custom-properties" xmlns:vt="http://schemas.openxmlformats.org/officeDocument/2006/docPropsVTypes"/>
</file>