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48"/>
          <w:szCs w:val="48"/>
        </w:rPr>
        <w:t xml:space="preserve">RESEARCH v2</w:t>
      </w:r>
    </w:p>
    <w:p>
      <w:pPr>
        <w:spacing w:after="12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Reposición Impecable: De Artículo Individual a Sistema Inteligente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Complemento al Research de Retail Internacional</w:t>
      </w:r>
    </w:p>
    <w:p>
      <w:pPr>
        <w:spacing w:after="8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H4 SRL / CALZALINDO — Venado Tuerto, Argentina</w:t>
      </w:r>
    </w:p>
    <w:p>
      <w:pPr>
        <w:spacing w:after="8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Marzo 2026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Generado por Agente Cowork + Claude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1. Exploración de Infraestructura de Datos Existente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Antes de implementar la arquitectura v2, exploramos las tres fuentes de datos clave para entender qué estructura ya existe y qué hay que construir.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Categorización de Artículos (msgestion01art + msgestion01)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Los artículos tienen 5 campos de categorización, todos almacenados como IDs numéricos: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000"/>
        <w:gridCol w:w="2000"/>
        <w:gridCol w:w="2200"/>
        <w:gridCol w:w="32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Tabla lookup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Registros activos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rubro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Género/público objetivo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msgestion01.dbo.rubros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(DAMAS, HOMBRES, NIÑOS, NIÑAS, UNISEX, MAT.TEXTILES)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subrubro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 de producto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msgestion01.dbo.subrubro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64 (Zapatilla Casual, Botas, Sandalias...)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grupo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varchar(3)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Material capellada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msgestion01.dbo.grupos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~20 (Cuero, PU, Tela, Gamuza...)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Marca comercial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msgestion01.dbo.marcas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815 valores distintos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Temporada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msgestion01.dbo.lineas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(Verano, Invierno, Pretemporada, Atemporal, Colegial, Seguridad)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Hallazgo clave: </w:t>
      </w:r>
      <w:r>
        <w:rPr>
          <w:rFonts w:ascii="Arial" w:cs="Arial" w:eastAsia="Arial" w:hAnsi="Arial"/>
          <w:sz w:val="20"/>
          <w:szCs w:val="20"/>
        </w:rPr>
        <w:t xml:space="preserve">La relación subrubro→rubro NO está normalizada (campo codrubro está vacío). Cualquier combinación de rubro+subrubro es válida. Para la v2, la categoría natural es RUBRO + SUBRUBRO (ej: DAMAS + ZAPATILLA RUNNING).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Top 10 subrubros por cantidad de artículos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38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Subrubro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Artículos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ZAPATILLA CASUAL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28,185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49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ZAPATILLA TRAINING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26,365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BOTAS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22,380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67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PROMO FIN DE TEMPORADA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21,654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SANDALIAS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18,262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MAQUILLAJE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13,172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OJOTAS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10,964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CARTERAS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10,837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ZAPATILLA SNEAKERS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9,046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ZUECOS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8,191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Sistema de Agrupadores en omicronvt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omicronvt ya tiene un sistema analítico de agrupación en 3 capas que podemos aprovechar: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Agrupadores por Subrubro (7 grupos)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Agrupan múltiples subrubros en categorías comerciales más amplias: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6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Grupo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Subrubros incluidos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Zapatería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1,2,3,4,5,6,7,8,9,11,12,13,14,15,16,17,20,21,34,35,37,38,40,41,42,43,44,52,55,56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Deportes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(subrubros deportivos)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Marroquinería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(carteras, billeteras, mochilas)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Indumentaria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(remeras, pantalones)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Cosmética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(maquillaje, accesorios)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Sandalias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(sandalias específicas)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Botas+Borcegos+Buzo+Campera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(invierno pesado)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Mapping Subrubro a Industria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La tabla map_subrubro_industria (66 registros) mapea cada subrubro a una industria: Zapatería, Deportes, Marroquinería, Indumentaria, Cosmética, Mixto_Zap_Dep, Ferretero.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Agrupadores por Marca (31 grupos)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Agrupan marcas por proveedor/segmento comercial. Ej: “Distrinando Deportes” agrupa marcas 679, 354, 765, 513. “GRUPO BLANCO - Deportes” agrupa marcas 675, 674, 1011, 9, 932.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Precios en omicronvt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La tabla articulos_precios (44,574 registros) tiene todo lo necesario para la pirámide: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 para v2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precio_costo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Costo original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Cálculo de margen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precio_costo_cer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Costo actualizado por inflación (CER)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Costo real actual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margen_2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markup sobre costo CER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Clasificación Good/Better/Best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precio_venta_2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Precio venta calculado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Referencia para franjas de precio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fecha_ult_act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 última actualización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Detectar precios desactualizados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PostgreSQL (clz_productos) — Embeddings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La base PostgreSQL con embeddings NO es accesible desde la Mac de desarrollo. Está en un Docker (172.17.0.1:5432) probablemente en el servidor 111 o 112. Para la v2, hay dos opciones: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Opción A: </w:t>
      </w:r>
      <w:r>
        <w:rPr>
          <w:rFonts w:ascii="Arial" w:cs="Arial" w:eastAsia="Arial" w:hAnsi="Arial"/>
          <w:sz w:val="20"/>
          <w:szCs w:val="20"/>
        </w:rPr>
        <w:t xml:space="preserve">Acceder desde el server 111 directamente (si Docker corre ahí)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Opción B: </w:t>
      </w:r>
      <w:r>
        <w:rPr>
          <w:rFonts w:ascii="Arial" w:cs="Arial" w:eastAsia="Arial" w:hAnsi="Arial"/>
          <w:sz w:val="20"/>
          <w:szCs w:val="20"/>
        </w:rPr>
        <w:t xml:space="preserve">Implementar sustitución por atributos sin embeddings (viable con los datos que ya tenemos, ver sección 3)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2. Demanda Censurada y Ventas Perdidas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Nuestro método actual (reconstrucción de stock hacia atrás + velocidad solo de meses no quebrados) es una implementación sólida de corrección de demanda censurada. Pero hay mejoras posibles.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El Problema de la Espiral Descendente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Las ventas durante períodos de quiebre están censuradas: observamos min(demanda, stock), no la demanda real. Esto crea un sesgo sistemático hacia abajo que retroalimenta: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Stock bajo → Curva de talles incompleta → Menos ventas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Menos ventas → Punto de reorden más bajo → Aún menos stock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Aún menos stock → Producto parece "muerto" → Ventas casi cero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Ventas casi cero → Se deja de reponer → Cliente perdido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Dato crítico: </w:t>
      </w:r>
      <w:r>
        <w:rPr>
          <w:rFonts w:ascii="Arial" w:cs="Arial" w:eastAsia="Arial" w:hAnsi="Arial"/>
          <w:sz w:val="20"/>
          <w:szCs w:val="20"/>
        </w:rPr>
        <w:t xml:space="preserve">Las ventas caen NO LINEALMENTE cuando el stock baja del mínimo de exhibición. CARMEL CANELA con 87% de meses quebrados es un caso de libro de esta espiral.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Fórmula de Ajuste de Bell (mejora sobre nuestro método)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Para períodos con stockout y demanda normalmente distribuida: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E[ventas_perdidas] = sigma * phi(z) - (S - mu) * (1 - Phi(z))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donde z = (S - mu) / sigma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phi = función densidad normal estándar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Phi = función de distribución acumulada normal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Esto funciona cuando el stockout es &lt; 50% del tiempo. Para stockout alto (&gt;50%), nuestro método de reconstrucción hacia atrás es superior.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Filtro de Kalman Tobit (estado del arte)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Un modelo estado-espacio donde la ecuación de observación maneja la censura: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y_t = max(0, min(d_t, S_t))     -- observación censurada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d_t = nivel_t + tendencia_t + estacionalidad_t + ruido_t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Reduce la subestimación sistemática del 7.37% a casi cero. Implementable en Python con filterpy.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Stock Mínimo de Exhibición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Un concepto clave que no teníamos: el “presentation minimum”. Por debajo de este umbral, las ventas colapsan: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Mínimo por modelo = 1 par exhibido + 1 par por talle en stock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Ejemplo: modelo con talles 36-44 (9 talles) = 10 pares mínimo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Regla nueva para el agente: </w:t>
      </w:r>
      <w:r>
        <w:rPr>
          <w:rFonts w:ascii="Arial" w:cs="Arial" w:eastAsia="Arial" w:hAnsi="Arial"/>
          <w:sz w:val="20"/>
          <w:szCs w:val="20"/>
        </w:rPr>
        <w:t xml:space="preserve">Si stock &lt; presentation_minimum, urgencia SUBE un nivel (de ATENCION a URGENTE, de URGENTE a CRITICO).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3. Detección de Sustitutos Sin Embeddings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Dado que PostgreSQL no es accesible, desarrollamos 3 métodos alternativos que funcionan con los datos de SQL Server existentes.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Método A: Similaridad por Atributos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Construir un score de similaridad usando los campos de categorización: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similaridad(A, B) = w1 * misma_categoria + w2 * proximidad_precio + w3 * mismo_material + w4 * misma_marca</w:t>
      </w:r>
    </w:p>
    <w:p>
      <w:pPr>
        <w:spacing w:after="8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5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Peso sugerido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Cómo calcular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Misma categoría (rubro+subrubro)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0.35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si coincide, 0 si 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Proximidad de precio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0.30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1 - |precio_A - precio_B| / max(precio_A, precio_B)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Mismo material (grupo)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0.20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si coincide, 0 si 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Misma marca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0.15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si coincide, 0 si no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Umbral: </w:t>
      </w:r>
      <w:r>
        <w:rPr>
          <w:rFonts w:ascii="Arial" w:cs="Arial" w:eastAsia="Arial" w:hAnsi="Arial"/>
          <w:sz w:val="20"/>
          <w:szCs w:val="20"/>
        </w:rPr>
        <w:t xml:space="preserve">Productos con similaridad &gt; 0.7 son candidatos a sustitutos. En la práctica, esto captura “zapatilla running dama PU de marca similar a precio parecido”.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Método B: Transferencia de Demanda Empírica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Aprovechar los datos de quiebre que ya calculamos. Cuando un producto X está quebrado, observar qué pasa con las ventas de productos similares: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Para cada producto X quebrado en mes M: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Para cada producto Y en misma categoría+franja: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transfer = promedio_ventas_Y(meses X quebrado) - promedio_ventas_Y(meses X con stock)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si transfer &gt; 0 → Y es sustituto probable de X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Este método es el más robusto porque usa datos reales de comportamiento de compra, no supuestos teóricos.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Método C: Modelo MNL Proporcional (Simple)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Sustitución proporcional al market share dentro de la categoría: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P(sustituir i → j) = tasa_sustitucion * share(j) / (1 - share(i))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P(venta_perdida | i sin stock) = 1 - tasa_sustitucion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La tasa de sustitución en retail de calzado es ~45% (el 45% de clientes que encuentran un producto sin stock compra otro similar en la misma tienda).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Matriz de Transferencia de Demanda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El objetivo final es construir una matriz NxN donde T[i][j] = probabilidad de que demanda de i se transfiera a j cuando i está sin stock: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00"/>
        <w:gridCol w:w="1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 falta...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CARMEL CANELA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CARMEL NEGRO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RINGO CLASICO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Venta perdida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CARMEL CANELA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CARMEL NEGRO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RINGO CLASICO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40%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Implementación: </w:t>
      </w:r>
      <w:r>
        <w:rPr>
          <w:rFonts w:ascii="Arial" w:cs="Arial" w:eastAsia="Arial" w:hAnsi="Arial"/>
          <w:sz w:val="20"/>
          <w:szCs w:val="20"/>
        </w:rPr>
        <w:t xml:space="preserve">Empezar con Método A (atributos) para el lanzamiento, luego calibrar con Método B (empírico) a medida que se acumulan datos.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4. Safety Stock para Productos Estacionales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Por qué la fórmula estándar falla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La fórmula clásica SS = Z * sigma * sqrt(LT) asume demanda estacionaria. Para calzado estacional esto es INCORRECTO: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3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Supuesto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Realidad en H4/CLZ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Demanda estacionaria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Factor invierno 1.50 vs verano 0.66 (2.3x de variación)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Distribución normal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Demanda de moda es asimétrica/sesgada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Reposición continua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Proveedores importados: 1-2 ventanas de compra por temporada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 costo de liquidación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 de temporada = markdown 30-50%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Modelo Newsvendor (correcto para moda)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El modelo correcto para productos con ventana de venta limitada: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Costo de exceso: Co = costo_unitario - valor_liquidación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Costo de faltante: Cu = precio_venta - costo_unitario + pérdida_goodwill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Ratio Crítico: CR = Cu / (Co + Cu)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Cantidad óptima: Q* = mu + z* * sigma  donde z* = norminv(CR)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Ejemplo con datos reales H4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Precio venta: $45,000/par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Costo: $22,000/par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Valor liquidación: $15,000/par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Cu = 45,000 - 22,000 = $23,000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 = 22,000 - 15,000 = $7,000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CR = 23,000 / 30,000 = 0.767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z* = norminv(0.767) = 0.727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Si demanda_esperada = 50 pares, sigma = 15 pares: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Q* = 50 + 0.727 * 15 = 61 pares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Safety stock = 11 pares (22% de la demanda esperada)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Cover targets por ciclo de vida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6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 objetivo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Estrategia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Introducción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3-5 semanas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Demanda incierta, conservador, test-and-learn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Crecimiento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6-10 semanas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Demanda subiendo, construir stock para evitar quiebre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Madurez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8-14 semanas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Demanda predecible, optimizar fill rate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Declive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2-4 semanas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Drenar stock, evitar obsolescencia, liquidar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Regla práctica: </w:t>
      </w:r>
      <w:r>
        <w:rPr>
          <w:rFonts w:ascii="Arial" w:cs="Arial" w:eastAsia="Arial" w:hAnsi="Arial"/>
          <w:sz w:val="20"/>
          <w:szCs w:val="20"/>
        </w:rPr>
        <w:t xml:space="preserve">Para productos de moda, desplegar solo 40-50% del inventario estacional al inicio. Reservar el resto para reposición según sell-through real.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5. Análisis ABC-XYZ para Priorización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Construcción de la Matriz 9-Box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Eje ABC (por margen bruto): 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 = Top 80% del margen acumulado (~20% de SKUs)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 = Siguiente 15% del margen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 = Último 5% del margen (~50% de SKUs)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Eje XYZ (por variabilidad de demanda): 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CV = DesvEst(ventas_mensuales) / Promedio(ventas_mensuales)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X = CV &lt;= 0.5 (estable, predecible)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Y = CV 0.5 - 1.0 (variable, estacional)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Z = CV &gt; 1.0 (errático, esporádico)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Estrategia por celda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00"/>
        <w:gridCol w:w="2700"/>
        <w:gridCol w:w="26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 (Estable)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 (Variable)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 (Errático)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(Alto valor)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ROP ajustado, SS bajo, fill 98%, revisión diaria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 estadístico + buffer lead time, fill 96%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 alto, revisión manual, investigar causa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 (Medio)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Automatizar, set-and-forget, fill 95%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Enfoque mixto, monitorear error forecast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Min-max, fill 90%, revisión semestral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 (Bajo valor)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Min-max simple, SS mínimo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Heurísticas con tope, SS bajo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EVALUAR PARA DAR DE BAJA. SS cero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Aplicación a datos reales H4/CLZ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38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Ejemplo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Clasificación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Estrategia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CARMEL CANELA T42 (top seller, predecible)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AX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Reposición automática, fill rate máximo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 DANCE NEGRO (alta rotación, estacional)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 con factor estacional, revisión mensual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Bota premium esporádica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 alto, oversight manual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CARTAS POKEMON (bajo valor, errático)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CZ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Candidato a dar de baja o consignación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Medias SARANG (alto volumen, estable)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AX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Automatizar, pedido continuo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6. Optimización de Curva de Talles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Tres niveles de curva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400"/>
        <w:gridCol w:w="36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Nivel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Cuándo usar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Categoría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Una curva para toda la categoría (ej: running mujer)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Fallback cuando no hay historia del modelo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Modelo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Curva específica por estilo (&gt;30 unidades vendidas)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Método principal para modelos establecidos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Tienda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Ajuste por local según demografía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Futuro (requiere multi-sucursal)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Curva para productos nuevos (sin historia)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El estándar de la industria es “like-for-like matching”: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Encontrar un producto históricamente similar (misma categoría, precio, silueta, material)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Usar la curva de talles de ese producto como punto de partida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 medida que se acumulan ventas reales (2-4 semanas), mezclar progresivamente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Implementación: </w:t>
      </w:r>
      <w:r>
        <w:rPr>
          <w:rFonts w:ascii="Arial" w:cs="Arial" w:eastAsia="Arial" w:hAnsi="Arial"/>
          <w:sz w:val="20"/>
          <w:szCs w:val="20"/>
        </w:rPr>
        <w:t xml:space="preserve">Usar la tabla t_abstracciones de omicronvt (12 siluetas: Chuck Taylor, Air Force 1, KNU, etc.) como agrupador de curva de talles. Los artículos de la misma abstracción comparten curva similar.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Restricciones de Size Run de proveedores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Los proveedores de calzado suelen requerir pedidos en “size runs” completos: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Mínimo por color = 1 par por talle (ej: 9 pares para talles 36-44)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Mínimo por modelo = mínimo_por_color * mínimo_colores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Pedido ideal por talle = {36:2, 37:4, 38:6, 39:8, 40:6, 41:4, 42:3, 43:2, 44:1}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Size run mínimo      = {36:1, 37:1, 38:1, 39:1, 40:1, 41:1, 42:1, 43:1, 44:1}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Pedido real          = max(ideal, mínimo) por talle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7. Open-To-Buy y Canibalización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Fórmula OTB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OTB = (Ventas planificadas + Markdowns planificados + Inventario final deseado)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 (Inventario inicial + Pedidos en tránsito)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Asignar presupuesto por categoría proporcionalmente a su participación en ventas planificadas. Reservar 10-20% para compras oportunistas.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Detección de canibalización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Tasa canibalización = Ventas perdidas en producto existente / Ventas del producto nuevo * 100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Método de detección práctico: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Definir el evento: producto B lanzado en fecha D en categoría C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Medir baseline pre-lanzamiento: ventas semanales de productos existentes (8-12 semanas antes)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Medir post-lanzamiento: mismas métricas 8-12 semanas después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Delta negativo en productos existentes = ventas canibalizadas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Impacto neto = ventas nuevo - canibalización = crecimiento real de la categoría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Benchmark: </w:t>
      </w:r>
      <w:r>
        <w:rPr>
          <w:rFonts w:ascii="Arial" w:cs="Arial" w:eastAsia="Arial" w:hAnsi="Arial"/>
          <w:sz w:val="20"/>
          <w:szCs w:val="20"/>
        </w:rPr>
        <w:t xml:space="preserve">Por encima del 20% de canibalización se considera alto. En calzado, productos del mismo brand + categoría + precio canibalizan más. Productos diferenciados (nueva silueta, nuevo segmento) pueden tener canibalización cercana a cero.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8. Estacionalidad y Lead Times (Argentina)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Calendario de compras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8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Período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Actividad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Feb-Abr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Pre-temporada otoño/invierno (botas, calzado cerrado)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Jun-Ago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Pico demanda invierno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Ago-Oct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Pre-temporada primavera/verano (sandalias, zapatillas livianas)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Dic-Feb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Pico demanda verano + fiestas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Marcas locales vs importadas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6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Locales (Topper, Atomik, GTN)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Importadas (Nike, Adidas, Reebok)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 time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2-4 semanas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3-6 meses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Reposición mid-season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Sí, flexible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Esencialmente imposible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Ventanas de compra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Continuas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1-2 por temporada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Riesgo cambiario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Bajo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Alto (dólar)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Modelo de reposición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Demand-driven, reactivo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Forecast-driven, pre-compra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Estrategia para el agente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Automático, pedir cuando cover &lt; LT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Alertar 4-6 meses antes de la temporada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Implicancia para el agente v2: </w:t>
      </w:r>
      <w:r>
        <w:rPr>
          <w:rFonts w:ascii="Arial" w:cs="Arial" w:eastAsia="Arial" w:hAnsi="Arial"/>
          <w:sz w:val="20"/>
          <w:szCs w:val="20"/>
        </w:rPr>
        <w:t xml:space="preserve">El agente debe tener un campo “tipo_reposicion” por proveedor: CONTINUA (locales) vs PRE_TEMPORADA (importados). Las alertas de reposición deben dispararse con lead_time_proveedor de anticipación, no con un umbral fijo.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9. Arquitectura Final del Agente v2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Integrando toda la investigación, el pipeline completo del agente de reposición sería: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Paso 1: Clasificación ABC-XYZ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Clasificar todos los artículos activos por margen bruto (ABC) y variabilidad de demanda (XYZ). Los CZ son candidatos a dar de baja, no a reponer.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Paso 2: Mapa de Surtido por Categoría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Agrupar artículos por RUBRO + SUBRUBRO (o agrupador de omicronvt). Para cada categoría calcular: demanda real total (corregida por quiebre y censura), stock total, cobertura en días, amplitud (modelos activos), profundidad (talles/colores).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Paso 3: Pirámide Good-Better-Best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Dentro de cada categoría, segmentar en 3 franjas usando percentiles dinámicos del precio_venta_2 de omicronvt (P25, P50, P75). Verificar que cada franja tenga al menos un modelo activo con stock.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Paso 4: Detección de Sustitutos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Para cada artículo quebrado en clase A o B, buscar sustitutos activos usando similaridad por atributos (rubro+subrubro+precio+material). Si hay sustituto con stock, BAJAR urgencia. Si no hay sustituto, SUBIR urgencia.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Paso 5: Scoring de Urgencia Integrado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4300"/>
      </w:tblGrid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Condición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Categoría con cobertura &lt; 15 días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+40 puntos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Franja de precio completa vacía (Good, Better o Best)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+30 puntos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Artículo clase A sin sustituto activo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+25 puntos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 &lt; mínimo exhibición (presentation minimum)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+20 puntos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Artículo en espiral de caída (&gt;50% meses bajo mínimo)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+15 puntos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Tiene sustituto activo con stock suficiente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-25 puntos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Artículo clase C con CV &gt; 1.0 (candidato baja)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-30 puntos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Paso 6: Recomendación con Curva de Talles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Para cada reposición recomendada: proveedor, modelo (puede ser distinto al quebrado si hay mejor opción), cantidad por talle basada en curva histórica de la CATEGORÍA (no del artículo individual), inversión estimada con Newsvendor (CR).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Paso 7: Validación OTB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Verificar que las reposiciones recomendadas quepan dentro del Open-To-Buy por categoría. Si no, priorizar por score de urgencia.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10. Fuentes Adicionales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Fisher &amp; Vaidyanathan (Wharton) — Algorithm and Demand Estimation for Retail Assortment Optimization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Anupindi et al. (1998) — Stock-Out Based Substitution, Marketing Science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Lariviere &amp; Porteus (1999) — Bayesian Inventory Management with Unobserved Lost Sales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Trapero et al. (2023) — Demand Forecasting Under Lost Sales via Tobit Kalman Filter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van Ryzin &amp; Mahajan — Estimating Primary Demand for Substitutable Products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Kok &amp; Fisher — Demand Estimation and Assortment Optimization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MIT/Nike Thesis — Size Curve Optimization for Replenishment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o9 Solutions — Advanced Size Curve Analysis for Footwear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Harvard Business Review — The Good-Better-Best Approach to Pricing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NACDS — Comprehensive Guide to Retail Out-of-Stock Reduction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Retalon — Open-to-Buy Planning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Toolio — Weeks of Supply Targets, Size Curves Template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Growth Factor AI — Mastering Retail Cannibalization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Mordor Intelligence — South America Athletic Footwear Market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Inteli-Chain — The 9-Box Model ABC-XYZ Classification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ABC Supply Chain — ABC XYZ Analysis Complete Guide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Lokad — Minimum Order Quantity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Página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RESEARCH v2 — Reposición Impecable — H4/CALZALINDO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2026-03-16T02:05:33.205Z</dcterms:created>
  <dcterms:modified xsi:type="dcterms:W3CDTF">2026-03-16T02:05:33.206Z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