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77" w:rsidRDefault="00A17077" w:rsidP="007367E8">
      <w:pPr>
        <w:spacing w:after="0" w:line="240" w:lineRule="auto"/>
        <w:jc w:val="center"/>
        <w:rPr>
          <w:rFonts w:ascii="Trebuchet MS" w:hAnsi="Trebuchet MS"/>
          <w:b/>
          <w:sz w:val="26"/>
          <w:szCs w:val="26"/>
        </w:rPr>
      </w:pPr>
      <w:bookmarkStart w:id="0" w:name="_GoBack"/>
      <w:bookmarkEnd w:id="0"/>
    </w:p>
    <w:p w:rsidR="00B21B6A" w:rsidRDefault="003B7C94" w:rsidP="007367E8">
      <w:pPr>
        <w:spacing w:after="0" w:line="240" w:lineRule="auto"/>
        <w:jc w:val="center"/>
        <w:rPr>
          <w:rFonts w:ascii="Trebuchet MS" w:hAnsi="Trebuchet MS"/>
          <w:sz w:val="26"/>
          <w:szCs w:val="26"/>
        </w:rPr>
      </w:pPr>
      <w:r>
        <w:rPr>
          <w:rFonts w:ascii="Trebuchet MS" w:hAnsi="Trebuchet MS"/>
          <w:b/>
          <w:sz w:val="26"/>
          <w:szCs w:val="26"/>
        </w:rPr>
        <w:t>Formato para los</w:t>
      </w:r>
      <w:r w:rsidR="00536EE4" w:rsidRPr="00D34E38">
        <w:rPr>
          <w:rFonts w:ascii="Trebuchet MS" w:hAnsi="Trebuchet MS"/>
          <w:b/>
          <w:sz w:val="26"/>
          <w:szCs w:val="26"/>
        </w:rPr>
        <w:t xml:space="preserve"> trabajos </w:t>
      </w:r>
      <w:r w:rsidR="00536EE4" w:rsidRPr="00D34E38">
        <w:rPr>
          <w:rFonts w:ascii="Trebuchet MS" w:hAnsi="Trebuchet MS"/>
          <w:b/>
          <w:i/>
          <w:sz w:val="26"/>
          <w:szCs w:val="26"/>
        </w:rPr>
        <w:t>in extenso</w:t>
      </w:r>
      <w:r w:rsidR="00536EE4" w:rsidRPr="00D34E38">
        <w:rPr>
          <w:rFonts w:ascii="Trebuchet MS" w:hAnsi="Trebuchet MS"/>
          <w:b/>
          <w:sz w:val="26"/>
          <w:szCs w:val="26"/>
        </w:rPr>
        <w:t xml:space="preserve"> en el III Congreso Internacional sobre Innovación y Tendencias en Procesamiento de Alimentos.</w:t>
      </w:r>
    </w:p>
    <w:p w:rsidR="009A55BA" w:rsidRPr="009A55BA" w:rsidRDefault="009A55BA" w:rsidP="007367E8">
      <w:pPr>
        <w:spacing w:after="0" w:line="240" w:lineRule="auto"/>
        <w:jc w:val="center"/>
        <w:rPr>
          <w:rFonts w:ascii="Trebuchet MS" w:hAnsi="Trebuchet MS"/>
          <w:sz w:val="26"/>
          <w:szCs w:val="26"/>
        </w:rPr>
      </w:pPr>
    </w:p>
    <w:p w:rsidR="00D34E38" w:rsidRPr="009A55BA" w:rsidRDefault="009A55BA" w:rsidP="009A55BA">
      <w:pPr>
        <w:autoSpaceDE w:val="0"/>
        <w:autoSpaceDN w:val="0"/>
        <w:adjustRightInd w:val="0"/>
        <w:spacing w:after="0" w:line="240" w:lineRule="auto"/>
        <w:jc w:val="center"/>
        <w:rPr>
          <w:rFonts w:ascii="Trebuchet MS" w:hAnsi="Trebuchet MS"/>
          <w:sz w:val="24"/>
          <w:szCs w:val="24"/>
        </w:rPr>
      </w:pPr>
      <w:r w:rsidRPr="009A55BA">
        <w:rPr>
          <w:rFonts w:ascii="Trebuchet MS" w:hAnsi="Trebuchet MS" w:cs="AdvPSFT-R"/>
          <w:sz w:val="24"/>
          <w:szCs w:val="24"/>
        </w:rPr>
        <w:t>E. Pérez</w:t>
      </w:r>
      <w:r w:rsidR="00D34E38" w:rsidRPr="009A55BA">
        <w:rPr>
          <w:rFonts w:ascii="Trebuchet MS" w:hAnsi="Trebuchet MS" w:cs="AdvPSFT-R"/>
          <w:sz w:val="24"/>
          <w:szCs w:val="24"/>
        </w:rPr>
        <w:t>-Hern</w:t>
      </w:r>
      <w:r w:rsidR="00D34E38" w:rsidRPr="009A55BA">
        <w:rPr>
          <w:rFonts w:ascii="Trebuchet MS" w:hAnsi="Trebuchet MS" w:cs="AdvP4C4E59"/>
          <w:sz w:val="24"/>
          <w:szCs w:val="24"/>
        </w:rPr>
        <w:t>á</w:t>
      </w:r>
      <w:r w:rsidR="00D34E38" w:rsidRPr="009A55BA">
        <w:rPr>
          <w:rFonts w:ascii="Trebuchet MS" w:hAnsi="Trebuchet MS" w:cs="AdvPSFT-R"/>
          <w:sz w:val="24"/>
          <w:szCs w:val="24"/>
        </w:rPr>
        <w:t>ndez</w:t>
      </w:r>
      <w:r w:rsidR="00D34E38" w:rsidRPr="009A55BA">
        <w:rPr>
          <w:rFonts w:ascii="Trebuchet MS" w:hAnsi="Trebuchet MS" w:cs="AdvPSFT-R"/>
          <w:sz w:val="24"/>
          <w:szCs w:val="24"/>
          <w:vertAlign w:val="superscript"/>
        </w:rPr>
        <w:t>1</w:t>
      </w:r>
      <w:r w:rsidRPr="009A55BA">
        <w:rPr>
          <w:rFonts w:ascii="Trebuchet MS" w:hAnsi="Trebuchet MS" w:cs="AdvPSFT-R"/>
          <w:sz w:val="24"/>
          <w:szCs w:val="24"/>
        </w:rPr>
        <w:t>, L.F. Castro</w:t>
      </w:r>
      <w:r w:rsidR="00D34E38" w:rsidRPr="009A55BA">
        <w:rPr>
          <w:rFonts w:ascii="Trebuchet MS" w:hAnsi="Trebuchet MS" w:cs="AdvPSFT-R"/>
          <w:sz w:val="24"/>
          <w:szCs w:val="24"/>
        </w:rPr>
        <w:t>-V</w:t>
      </w:r>
      <w:r w:rsidRPr="009A55BA">
        <w:rPr>
          <w:rFonts w:ascii="Trebuchet MS" w:hAnsi="Trebuchet MS" w:cs="AdvP4C4E59"/>
          <w:sz w:val="24"/>
          <w:szCs w:val="24"/>
        </w:rPr>
        <w:t>á</w:t>
      </w:r>
      <w:r w:rsidR="00D34E38" w:rsidRPr="009A55BA">
        <w:rPr>
          <w:rFonts w:ascii="Trebuchet MS" w:hAnsi="Trebuchet MS" w:cs="AdvPSFT-R"/>
          <w:sz w:val="24"/>
          <w:szCs w:val="24"/>
        </w:rPr>
        <w:t>zquez</w:t>
      </w:r>
      <w:r w:rsidR="00D34E38" w:rsidRPr="009A55BA">
        <w:rPr>
          <w:rFonts w:ascii="Trebuchet MS" w:hAnsi="Trebuchet MS" w:cs="AdvPSFT-R"/>
          <w:sz w:val="24"/>
          <w:szCs w:val="24"/>
          <w:vertAlign w:val="superscript"/>
        </w:rPr>
        <w:t>1,2</w:t>
      </w:r>
      <w:r w:rsidRPr="009A55BA">
        <w:rPr>
          <w:rFonts w:ascii="Trebuchet MS" w:hAnsi="Trebuchet MS" w:cs="AdvPSFT-R"/>
          <w:sz w:val="24"/>
          <w:szCs w:val="24"/>
        </w:rPr>
        <w:t xml:space="preserve">, C.C. del </w:t>
      </w:r>
      <w:r w:rsidR="00D34E38" w:rsidRPr="009A55BA">
        <w:rPr>
          <w:rFonts w:ascii="Trebuchet MS" w:hAnsi="Trebuchet MS" w:cs="AdvPSFT-R"/>
          <w:sz w:val="24"/>
          <w:szCs w:val="24"/>
        </w:rPr>
        <w:t>Castro</w:t>
      </w:r>
      <w:r w:rsidRPr="009A55BA">
        <w:rPr>
          <w:rFonts w:ascii="Trebuchet MS" w:hAnsi="Trebuchet MS" w:cs="AdvPSFT-R"/>
          <w:sz w:val="24"/>
          <w:szCs w:val="24"/>
        </w:rPr>
        <w:t>-Covarruvias</w:t>
      </w:r>
      <w:r w:rsidR="00D34E38" w:rsidRPr="009A55BA">
        <w:rPr>
          <w:rFonts w:ascii="Trebuchet MS" w:hAnsi="Trebuchet MS" w:cs="AdvPSFT-R"/>
          <w:sz w:val="24"/>
          <w:szCs w:val="24"/>
          <w:vertAlign w:val="superscript"/>
        </w:rPr>
        <w:t>1,2</w:t>
      </w:r>
      <w:r w:rsidR="00D34E38" w:rsidRPr="009A55BA">
        <w:rPr>
          <w:rFonts w:ascii="Trebuchet MS" w:hAnsi="Trebuchet MS" w:cs="AdvPSFT-R"/>
          <w:sz w:val="24"/>
          <w:szCs w:val="24"/>
        </w:rPr>
        <w:t>,</w:t>
      </w:r>
      <w:r w:rsidRPr="009A55BA">
        <w:rPr>
          <w:rFonts w:ascii="Trebuchet MS" w:hAnsi="Trebuchet MS" w:cs="AdvPSFT-R"/>
          <w:sz w:val="24"/>
          <w:szCs w:val="24"/>
        </w:rPr>
        <w:t xml:space="preserve"> V.L.C. Salcedo-Lattuada</w:t>
      </w:r>
      <w:r w:rsidR="00012D4D" w:rsidRPr="009A55BA">
        <w:rPr>
          <w:rFonts w:ascii="Trebuchet MS" w:hAnsi="Trebuchet MS" w:cs="AdvPSFT-R"/>
          <w:sz w:val="24"/>
          <w:szCs w:val="24"/>
          <w:vertAlign w:val="superscript"/>
        </w:rPr>
        <w:t>2</w:t>
      </w:r>
      <w:r w:rsidR="00D34E38" w:rsidRPr="009A55BA">
        <w:rPr>
          <w:rFonts w:ascii="Trebuchet MS" w:hAnsi="Trebuchet MS" w:cs="AdvPSFT-R"/>
          <w:sz w:val="24"/>
          <w:szCs w:val="24"/>
        </w:rPr>
        <w:t>,</w:t>
      </w:r>
      <w:r w:rsidR="00700A73" w:rsidRPr="009A55BA">
        <w:rPr>
          <w:rFonts w:ascii="Trebuchet MS" w:hAnsi="Trebuchet MS"/>
          <w:sz w:val="24"/>
          <w:szCs w:val="24"/>
        </w:rPr>
        <w:t xml:space="preserve">y </w:t>
      </w:r>
      <w:r w:rsidR="00B86997">
        <w:rPr>
          <w:rFonts w:ascii="Trebuchet MS" w:hAnsi="Trebuchet MS"/>
          <w:sz w:val="24"/>
          <w:szCs w:val="24"/>
        </w:rPr>
        <w:t>Z</w:t>
      </w:r>
      <w:r>
        <w:rPr>
          <w:rFonts w:ascii="Trebuchet MS" w:hAnsi="Trebuchet MS"/>
          <w:sz w:val="24"/>
          <w:szCs w:val="24"/>
        </w:rPr>
        <w:t>. Responsable-</w:t>
      </w:r>
      <w:r w:rsidR="00C90A24" w:rsidRPr="009A55BA">
        <w:rPr>
          <w:rFonts w:ascii="Trebuchet MS" w:hAnsi="Trebuchet MS"/>
          <w:sz w:val="24"/>
          <w:szCs w:val="24"/>
        </w:rPr>
        <w:t>Laboratorio</w:t>
      </w:r>
      <w:r w:rsidR="00121957">
        <w:rPr>
          <w:rFonts w:ascii="Trebuchet MS" w:hAnsi="Trebuchet MS"/>
          <w:sz w:val="24"/>
          <w:szCs w:val="24"/>
          <w:vertAlign w:val="superscript"/>
        </w:rPr>
        <w:t>1</w:t>
      </w:r>
      <w:r w:rsidR="00C90A24" w:rsidRPr="009A55BA">
        <w:rPr>
          <w:rFonts w:ascii="Trebuchet MS" w:hAnsi="Trebuchet MS"/>
          <w:sz w:val="24"/>
          <w:szCs w:val="24"/>
        </w:rPr>
        <w:t>.</w:t>
      </w:r>
    </w:p>
    <w:p w:rsidR="00012D4D" w:rsidRPr="00B86997" w:rsidRDefault="00012D4D" w:rsidP="009A55BA">
      <w:pPr>
        <w:spacing w:after="0" w:line="240" w:lineRule="auto"/>
        <w:jc w:val="both"/>
        <w:rPr>
          <w:rFonts w:ascii="Trebuchet MS" w:hAnsi="Trebuchet MS"/>
          <w:sz w:val="20"/>
          <w:szCs w:val="20"/>
        </w:rPr>
      </w:pPr>
      <w:r w:rsidRPr="00B86997">
        <w:rPr>
          <w:rFonts w:ascii="Trebuchet MS" w:hAnsi="Trebuchet MS"/>
          <w:b/>
          <w:sz w:val="20"/>
          <w:szCs w:val="20"/>
        </w:rPr>
        <w:t>1</w:t>
      </w:r>
      <w:r w:rsidR="00B00FA3" w:rsidRPr="00B86997">
        <w:rPr>
          <w:rFonts w:ascii="Trebuchet MS" w:hAnsi="Trebuchet MS"/>
          <w:sz w:val="20"/>
          <w:szCs w:val="20"/>
        </w:rPr>
        <w:t xml:space="preserve"> Posgrado en Biociencias, División de Ciencias de la V</w:t>
      </w:r>
      <w:r w:rsidRPr="00B86997">
        <w:rPr>
          <w:rFonts w:ascii="Trebuchet MS" w:hAnsi="Trebuchet MS"/>
          <w:sz w:val="20"/>
          <w:szCs w:val="20"/>
        </w:rPr>
        <w:t xml:space="preserve">ida, Universidad de Guanajuato Campus Irapuato-Salamanca. </w:t>
      </w:r>
      <w:r w:rsidRPr="00B86997">
        <w:rPr>
          <w:rFonts w:ascii="Trebuchet MS" w:hAnsi="Trebuchet MS"/>
          <w:b/>
          <w:sz w:val="20"/>
          <w:szCs w:val="20"/>
        </w:rPr>
        <w:t>2</w:t>
      </w:r>
      <w:r w:rsidRPr="00B86997">
        <w:rPr>
          <w:rFonts w:ascii="Trebuchet MS" w:hAnsi="Trebuchet MS"/>
          <w:sz w:val="20"/>
          <w:szCs w:val="20"/>
        </w:rPr>
        <w:t xml:space="preserve"> Departamento de Alimentos División de Ciencias de la vida, Universidad de Guanajuato Campus Irapuato-Salamanca.</w:t>
      </w:r>
      <w:hyperlink r:id="rId7" w:history="1">
        <w:r w:rsidR="00B00FA3" w:rsidRPr="00B86997">
          <w:rPr>
            <w:rStyle w:val="Hipervnculo"/>
            <w:rFonts w:ascii="Trebuchet MS" w:hAnsi="Trebuchet MS"/>
            <w:sz w:val="20"/>
            <w:szCs w:val="20"/>
          </w:rPr>
          <w:t>autor_de_contacto@mailto.com</w:t>
        </w:r>
      </w:hyperlink>
    </w:p>
    <w:p w:rsidR="00B81510" w:rsidRDefault="00B81510" w:rsidP="007367E8">
      <w:pPr>
        <w:spacing w:after="0" w:line="240" w:lineRule="auto"/>
        <w:rPr>
          <w:rFonts w:ascii="Trebuchet MS" w:hAnsi="Trebuchet MS"/>
          <w:sz w:val="20"/>
          <w:szCs w:val="20"/>
        </w:rPr>
      </w:pPr>
    </w:p>
    <w:p w:rsidR="00CB7FD0" w:rsidRPr="00B86997" w:rsidRDefault="00CB7FD0" w:rsidP="007367E8">
      <w:pPr>
        <w:spacing w:after="0" w:line="240" w:lineRule="auto"/>
        <w:rPr>
          <w:rFonts w:ascii="Trebuchet MS" w:hAnsi="Trebuchet MS"/>
          <w:sz w:val="20"/>
          <w:szCs w:val="20"/>
        </w:rPr>
      </w:pPr>
    </w:p>
    <w:p w:rsidR="009A55BA" w:rsidRPr="00D33164" w:rsidRDefault="009A55BA" w:rsidP="007367E8">
      <w:pPr>
        <w:spacing w:after="0" w:line="240" w:lineRule="auto"/>
        <w:jc w:val="both"/>
        <w:rPr>
          <w:rFonts w:ascii="Trebuchet MS" w:hAnsi="Trebuchet MS"/>
          <w:b/>
          <w:sz w:val="24"/>
        </w:rPr>
      </w:pPr>
      <w:r w:rsidRPr="00D33164">
        <w:rPr>
          <w:rFonts w:ascii="Trebuchet MS" w:hAnsi="Trebuchet MS"/>
          <w:b/>
          <w:sz w:val="24"/>
        </w:rPr>
        <w:t>Res</w:t>
      </w:r>
      <w:r w:rsidR="00AE5D1E">
        <w:rPr>
          <w:rFonts w:ascii="Trebuchet MS" w:hAnsi="Trebuchet MS"/>
          <w:b/>
          <w:sz w:val="24"/>
        </w:rPr>
        <w:t>u</w:t>
      </w:r>
      <w:r w:rsidRPr="00D33164">
        <w:rPr>
          <w:rFonts w:ascii="Trebuchet MS" w:hAnsi="Trebuchet MS"/>
          <w:b/>
          <w:sz w:val="24"/>
        </w:rPr>
        <w:t>men</w:t>
      </w:r>
    </w:p>
    <w:p w:rsidR="004A122B" w:rsidRDefault="009A55BA" w:rsidP="007367E8">
      <w:pPr>
        <w:spacing w:after="0" w:line="240" w:lineRule="auto"/>
        <w:jc w:val="both"/>
        <w:rPr>
          <w:rFonts w:ascii="Trebuchet MS" w:hAnsi="Trebuchet MS"/>
          <w:iCs/>
          <w:sz w:val="20"/>
          <w:szCs w:val="20"/>
        </w:rPr>
      </w:pPr>
      <w:r w:rsidRPr="008A2CB4">
        <w:rPr>
          <w:rFonts w:ascii="Trebuchet MS" w:hAnsi="Trebuchet MS"/>
          <w:b/>
          <w:color w:val="FF0000"/>
          <w:sz w:val="20"/>
          <w:szCs w:val="20"/>
        </w:rPr>
        <w:t>Máximo 20</w:t>
      </w:r>
      <w:r w:rsidR="008A2CB4" w:rsidRPr="008A2CB4">
        <w:rPr>
          <w:rFonts w:ascii="Trebuchet MS" w:hAnsi="Trebuchet MS"/>
          <w:b/>
          <w:color w:val="FF0000"/>
          <w:sz w:val="20"/>
          <w:szCs w:val="20"/>
        </w:rPr>
        <w:t xml:space="preserve">0 palabras, ejemplo: </w:t>
      </w:r>
      <w:r w:rsidR="008A2CB4" w:rsidRPr="008A2CB4">
        <w:rPr>
          <w:rFonts w:ascii="Trebuchet MS" w:hAnsi="Trebuchet MS"/>
          <w:sz w:val="20"/>
          <w:szCs w:val="20"/>
        </w:rPr>
        <w:t xml:space="preserve">La semilla del aguacate tiene una amplia riqueza polifenólica; estos compuestos tienen efectos antioxidantes, hipocolesterolémicos e hipoglucemiantes. Además el mucílago del nopal también reporta efectos hipoglucemiantes e hipocolesterolémicos. Por lo que, se formuló una bebida con estos extractos, </w:t>
      </w:r>
      <w:r w:rsidR="000A4B54">
        <w:rPr>
          <w:rFonts w:ascii="Trebuchet MS" w:hAnsi="Trebuchet MS"/>
          <w:sz w:val="20"/>
          <w:szCs w:val="20"/>
        </w:rPr>
        <w:t>se agregaron aditivos</w:t>
      </w:r>
      <w:r w:rsidR="008A2CB4" w:rsidRPr="008A2CB4">
        <w:rPr>
          <w:rFonts w:ascii="Trebuchet MS" w:hAnsi="Trebuchet MS"/>
          <w:sz w:val="20"/>
          <w:szCs w:val="20"/>
        </w:rPr>
        <w:t xml:space="preserve"> con la</w:t>
      </w:r>
      <w:r w:rsidR="00B20703">
        <w:rPr>
          <w:rFonts w:ascii="Trebuchet MS" w:hAnsi="Trebuchet MS"/>
          <w:sz w:val="20"/>
          <w:szCs w:val="20"/>
        </w:rPr>
        <w:t xml:space="preserve"> finalidad de impartir caracterí</w:t>
      </w:r>
      <w:r w:rsidR="008A2CB4" w:rsidRPr="008A2CB4">
        <w:rPr>
          <w:rFonts w:ascii="Trebuchet MS" w:hAnsi="Trebuchet MS"/>
          <w:sz w:val="20"/>
          <w:szCs w:val="20"/>
        </w:rPr>
        <w:t>sticas s</w:t>
      </w:r>
      <w:r w:rsidR="000A4B54">
        <w:rPr>
          <w:rFonts w:ascii="Trebuchet MS" w:hAnsi="Trebuchet MS"/>
          <w:sz w:val="20"/>
          <w:szCs w:val="20"/>
        </w:rPr>
        <w:t>ensoriales agradables</w:t>
      </w:r>
      <w:r w:rsidR="008A2CB4" w:rsidRPr="008A2CB4">
        <w:rPr>
          <w:rFonts w:ascii="Trebuchet MS" w:hAnsi="Trebuchet MS"/>
          <w:sz w:val="20"/>
          <w:szCs w:val="20"/>
        </w:rPr>
        <w:t>. Esta diversidad de componentes, conlleva a la existencia de complejas interacciones entre ingredientes afectando la vida útil, características sensoriales y disponibilidad de los compuestos bioactivos, por lo que, el uso de soluciones modelo, por ser un sistema controlado, permitiría deducir algunas de las posi</w:t>
      </w:r>
      <w:r w:rsidR="00B20703">
        <w:rPr>
          <w:rFonts w:ascii="Trebuchet MS" w:hAnsi="Trebuchet MS"/>
          <w:sz w:val="20"/>
          <w:szCs w:val="20"/>
        </w:rPr>
        <w:t>bles interacciones en la bebida</w:t>
      </w:r>
      <w:r w:rsidR="008A2CB4" w:rsidRPr="008A2CB4">
        <w:rPr>
          <w:rFonts w:ascii="Trebuchet MS" w:hAnsi="Trebuchet MS"/>
          <w:sz w:val="20"/>
          <w:szCs w:val="20"/>
        </w:rPr>
        <w:t xml:space="preserve">. El objetivo de este estudio fue observar el efecto de los edulcorantes en las interacciones fisicoquímicas entre polifenol-pectina. Las variables de estudio fueron: polifenol, pectina y edulcorante. </w:t>
      </w:r>
      <w:r w:rsidR="008A2CB4" w:rsidRPr="008A2CB4">
        <w:rPr>
          <w:rFonts w:ascii="Trebuchet MS" w:hAnsi="Trebuchet MS"/>
          <w:iCs/>
          <w:sz w:val="20"/>
          <w:szCs w:val="20"/>
        </w:rPr>
        <w:t>Las variables de respuesta capacidad antirradical (% I), fenoles totales (mg/LEAG) y HPLC (ppm). Los resultados indicaron que existe una interacción polifenol-edulcorante, la adición de un edulcora</w:t>
      </w:r>
    </w:p>
    <w:p w:rsidR="00B81510" w:rsidRPr="008A2CB4" w:rsidRDefault="008A2CB4" w:rsidP="007367E8">
      <w:pPr>
        <w:spacing w:after="0" w:line="240" w:lineRule="auto"/>
        <w:jc w:val="both"/>
        <w:rPr>
          <w:rFonts w:ascii="Trebuchet MS" w:hAnsi="Trebuchet MS"/>
          <w:color w:val="FF0000"/>
          <w:sz w:val="20"/>
          <w:szCs w:val="20"/>
        </w:rPr>
      </w:pPr>
      <w:r w:rsidRPr="008A2CB4">
        <w:rPr>
          <w:rFonts w:ascii="Trebuchet MS" w:hAnsi="Trebuchet MS"/>
          <w:iCs/>
          <w:sz w:val="20"/>
          <w:szCs w:val="20"/>
        </w:rPr>
        <w:t>ntes a la solución polifenol-pectina</w:t>
      </w:r>
      <w:r w:rsidR="00B20703">
        <w:rPr>
          <w:rFonts w:ascii="Trebuchet MS" w:hAnsi="Trebuchet MS"/>
          <w:iCs/>
          <w:sz w:val="20"/>
          <w:szCs w:val="20"/>
        </w:rPr>
        <w:t>, contribuyen al aumento o dismi</w:t>
      </w:r>
      <w:r w:rsidRPr="008A2CB4">
        <w:rPr>
          <w:rFonts w:ascii="Trebuchet MS" w:hAnsi="Trebuchet MS"/>
          <w:iCs/>
          <w:sz w:val="20"/>
          <w:szCs w:val="20"/>
        </w:rPr>
        <w:t xml:space="preserve">nución de la </w:t>
      </w:r>
      <w:r w:rsidR="00B20703" w:rsidRPr="008A2CB4">
        <w:rPr>
          <w:rFonts w:ascii="Trebuchet MS" w:hAnsi="Trebuchet MS"/>
          <w:iCs/>
          <w:sz w:val="20"/>
          <w:szCs w:val="20"/>
        </w:rPr>
        <w:t>concentración</w:t>
      </w:r>
      <w:r w:rsidRPr="008A2CB4">
        <w:rPr>
          <w:rFonts w:ascii="Trebuchet MS" w:hAnsi="Trebuchet MS"/>
          <w:iCs/>
          <w:sz w:val="20"/>
          <w:szCs w:val="20"/>
        </w:rPr>
        <w:t xml:space="preserve"> de po</w:t>
      </w:r>
      <w:r w:rsidR="00B20703">
        <w:rPr>
          <w:rFonts w:ascii="Trebuchet MS" w:hAnsi="Trebuchet MS"/>
          <w:iCs/>
          <w:sz w:val="20"/>
          <w:szCs w:val="20"/>
        </w:rPr>
        <w:t>lifenoles disponibles, esté fenó</w:t>
      </w:r>
      <w:r w:rsidRPr="008A2CB4">
        <w:rPr>
          <w:rFonts w:ascii="Trebuchet MS" w:hAnsi="Trebuchet MS"/>
          <w:iCs/>
          <w:sz w:val="20"/>
          <w:szCs w:val="20"/>
        </w:rPr>
        <w:t>meno también es observado en la bebida formulada.</w:t>
      </w:r>
    </w:p>
    <w:p w:rsidR="00AE5D1E" w:rsidRDefault="00AE5D1E" w:rsidP="00AE5D1E">
      <w:pPr>
        <w:spacing w:after="0" w:line="240" w:lineRule="auto"/>
        <w:rPr>
          <w:rFonts w:ascii="Trebuchet MS" w:hAnsi="Trebuchet MS" w:cs="AdvPSFT-L"/>
          <w:color w:val="FF0000"/>
        </w:rPr>
      </w:pPr>
      <w:r w:rsidRPr="00B00FA3">
        <w:rPr>
          <w:rFonts w:ascii="Trebuchet MS" w:hAnsi="Trebuchet MS" w:cs="AdvPSFT-L"/>
          <w:b/>
        </w:rPr>
        <w:t>Palabras clave:</w:t>
      </w:r>
      <w:r w:rsidRPr="00B00FA3">
        <w:rPr>
          <w:rFonts w:ascii="Trebuchet MS" w:hAnsi="Trebuchet MS" w:cs="AdvPSFT-L"/>
          <w:color w:val="FF0000"/>
        </w:rPr>
        <w:t>Poner tres palabras clave</w:t>
      </w:r>
    </w:p>
    <w:p w:rsidR="009A55BA" w:rsidRDefault="009A55BA" w:rsidP="007367E8">
      <w:pPr>
        <w:spacing w:after="0" w:line="240" w:lineRule="auto"/>
        <w:jc w:val="both"/>
        <w:rPr>
          <w:rFonts w:ascii="Trebuchet MS" w:hAnsi="Trebuchet MS"/>
          <w:b/>
        </w:rPr>
      </w:pPr>
    </w:p>
    <w:p w:rsidR="00CB7FD0" w:rsidRPr="008A2CB4" w:rsidRDefault="00CB7FD0" w:rsidP="007367E8">
      <w:pPr>
        <w:spacing w:after="0" w:line="240" w:lineRule="auto"/>
        <w:jc w:val="both"/>
        <w:rPr>
          <w:rFonts w:ascii="Trebuchet MS" w:hAnsi="Trebuchet MS"/>
          <w:b/>
        </w:rPr>
      </w:pPr>
    </w:p>
    <w:p w:rsidR="009A55BA" w:rsidRPr="00D33164" w:rsidRDefault="009A55BA" w:rsidP="007367E8">
      <w:pPr>
        <w:spacing w:after="0" w:line="240" w:lineRule="auto"/>
        <w:jc w:val="both"/>
        <w:rPr>
          <w:rFonts w:ascii="Trebuchet MS" w:hAnsi="Trebuchet MS"/>
          <w:b/>
          <w:sz w:val="24"/>
          <w:lang w:val="en-US"/>
        </w:rPr>
      </w:pPr>
      <w:r w:rsidRPr="00D33164">
        <w:rPr>
          <w:rFonts w:ascii="Trebuchet MS" w:hAnsi="Trebuchet MS"/>
          <w:b/>
          <w:sz w:val="24"/>
          <w:lang w:val="en-US"/>
        </w:rPr>
        <w:t>Abstract</w:t>
      </w:r>
    </w:p>
    <w:p w:rsidR="00012D4D" w:rsidRPr="00B00FA3" w:rsidRDefault="00B6743F" w:rsidP="007367E8">
      <w:pPr>
        <w:spacing w:after="0" w:line="240" w:lineRule="auto"/>
        <w:jc w:val="both"/>
        <w:rPr>
          <w:rFonts w:ascii="Trebuchet MS" w:hAnsi="Trebuchet MS"/>
          <w:sz w:val="20"/>
          <w:szCs w:val="20"/>
          <w:lang w:val="en-US"/>
        </w:rPr>
      </w:pPr>
      <w:r w:rsidRPr="00B00FA3">
        <w:rPr>
          <w:rFonts w:ascii="Trebuchet MS" w:hAnsi="Trebuchet MS"/>
          <w:b/>
          <w:color w:val="FF0000"/>
          <w:sz w:val="20"/>
          <w:szCs w:val="20"/>
          <w:lang w:val="en-US"/>
        </w:rPr>
        <w:t xml:space="preserve">Englishabstract is mandatory. </w:t>
      </w:r>
      <w:r w:rsidR="009A55BA" w:rsidRPr="00B00FA3">
        <w:rPr>
          <w:rFonts w:ascii="Trebuchet MS" w:hAnsi="Trebuchet MS"/>
          <w:b/>
          <w:color w:val="FF0000"/>
          <w:sz w:val="20"/>
          <w:szCs w:val="20"/>
          <w:lang w:val="en-US"/>
        </w:rPr>
        <w:t>No more than 200 words.</w:t>
      </w:r>
      <w:r w:rsidR="008A2CB4" w:rsidRPr="00B00FA3">
        <w:rPr>
          <w:rFonts w:ascii="Trebuchet MS" w:hAnsi="Trebuchet MS"/>
          <w:b/>
          <w:color w:val="FF0000"/>
          <w:sz w:val="20"/>
          <w:szCs w:val="20"/>
          <w:lang w:val="en-US"/>
        </w:rPr>
        <w:t xml:space="preserve"> Example: </w:t>
      </w:r>
      <w:r w:rsidR="008A2CB4" w:rsidRPr="00B00FA3">
        <w:rPr>
          <w:rFonts w:ascii="Trebuchet MS" w:hAnsi="Trebuchet MS"/>
          <w:sz w:val="20"/>
          <w:szCs w:val="20"/>
          <w:lang w:val="en-US"/>
        </w:rPr>
        <w:t>The seed of the avocado has a wide polyphenolic richness; these compounds have antioxidant, hypocholesteremic and hypoglycemic effects. Besides cactus mucilage also reported hypoglycemic and hypocholesterolemic effects. So a drink was formulated with these extracts, adding additives, in order to provide pleasant sensory characteristics. This variety of components, carry to the existence of complex interactions between ingredients affecting the shelf life, sensory characteristics and the availability of bioactive compounds, the use of model solutions, as a controlled system, allow deducing some of possible interactions in the beverage. The objective of this study was to observe the effect of sweeteners in the physicochemical interactions between the polyphenol-pectin. The variables studied were: polyphenol, pectin and sweetener. Response variables antiradical capacity (% I), total phenols (mg/LEAG ) and HPLC (ppm). The results indicated that there is an interaction polyphenol sweetener, the addition of a sweeteners pectin-polyphenol solution, contributing to the increase or</w:t>
      </w:r>
      <w:r w:rsidR="006D254E">
        <w:rPr>
          <w:rFonts w:ascii="Trebuchet MS" w:hAnsi="Trebuchet MS"/>
          <w:sz w:val="20"/>
          <w:szCs w:val="20"/>
          <w:lang w:val="en-US"/>
        </w:rPr>
        <w:t xml:space="preserve"> decrease</w:t>
      </w:r>
      <w:r w:rsidR="008A2CB4" w:rsidRPr="00B00FA3">
        <w:rPr>
          <w:rFonts w:ascii="Trebuchet MS" w:hAnsi="Trebuchet MS"/>
          <w:sz w:val="20"/>
          <w:szCs w:val="20"/>
          <w:lang w:val="en-US"/>
        </w:rPr>
        <w:t xml:space="preserve"> of polyphenols available, this phenomenon is also observed in the formulated beverage.</w:t>
      </w:r>
    </w:p>
    <w:p w:rsidR="00CB7FD0" w:rsidRPr="00CD0CD4" w:rsidRDefault="00AE5D1E" w:rsidP="007367E8">
      <w:pPr>
        <w:spacing w:after="0" w:line="240" w:lineRule="auto"/>
        <w:rPr>
          <w:rFonts w:ascii="Trebuchet MS" w:hAnsi="Trebuchet MS" w:cs="AdvPSFT-L"/>
          <w:sz w:val="20"/>
          <w:szCs w:val="20"/>
        </w:rPr>
      </w:pPr>
      <w:r w:rsidRPr="00CD0CD4">
        <w:rPr>
          <w:rFonts w:ascii="Trebuchet MS" w:hAnsi="Trebuchet MS" w:cs="AdvPSFT-L"/>
          <w:sz w:val="20"/>
          <w:szCs w:val="20"/>
        </w:rPr>
        <w:t xml:space="preserve">Keywords: </w:t>
      </w:r>
      <w:r w:rsidRPr="00CD0CD4">
        <w:rPr>
          <w:rFonts w:ascii="Trebuchet MS" w:hAnsi="Trebuchet MS" w:cs="AdvPSFT-L"/>
          <w:color w:val="FF0000"/>
          <w:sz w:val="20"/>
          <w:szCs w:val="20"/>
        </w:rPr>
        <w:t>write tree keywords</w:t>
      </w:r>
    </w:p>
    <w:p w:rsidR="00CB7FD0" w:rsidRPr="00CD0CD4" w:rsidRDefault="00CB7FD0" w:rsidP="007367E8">
      <w:pPr>
        <w:spacing w:after="0" w:line="240" w:lineRule="auto"/>
        <w:rPr>
          <w:rFonts w:ascii="Trebuchet MS" w:hAnsi="Trebuchet MS" w:cs="AdvPSFT-L"/>
          <w:sz w:val="20"/>
          <w:szCs w:val="20"/>
        </w:rPr>
      </w:pPr>
    </w:p>
    <w:p w:rsidR="00B00FA3" w:rsidRDefault="004B502C" w:rsidP="007367E8">
      <w:pPr>
        <w:spacing w:after="0" w:line="240" w:lineRule="auto"/>
        <w:rPr>
          <w:rFonts w:ascii="Trebuchet MS" w:hAnsi="Trebuchet MS" w:cs="AdvPSFT-L"/>
        </w:rPr>
      </w:pPr>
      <w:r>
        <w:rPr>
          <w:rFonts w:ascii="Trebuchet MS" w:hAnsi="Trebuchet MS" w:cs="AdvPSFT-L"/>
          <w:b/>
        </w:rPr>
        <w:t>Área</w:t>
      </w:r>
      <w:r w:rsidR="00A967A5" w:rsidRPr="00A967A5">
        <w:rPr>
          <w:rFonts w:ascii="Trebuchet MS" w:hAnsi="Trebuchet MS" w:cs="AdvPSFT-L"/>
          <w:b/>
        </w:rPr>
        <w:t>:</w:t>
      </w:r>
      <w:r w:rsidR="00A967A5">
        <w:rPr>
          <w:rFonts w:ascii="Trebuchet MS" w:hAnsi="Trebuchet MS" w:cs="AdvPSFT-L"/>
          <w:color w:val="FF0000"/>
        </w:rPr>
        <w:t xml:space="preserve">Introducir el nombre del tema </w:t>
      </w:r>
      <w:r w:rsidR="00AE5D1E">
        <w:rPr>
          <w:rFonts w:ascii="Trebuchet MS" w:hAnsi="Trebuchet MS" w:cs="AdvPSFT-L"/>
          <w:color w:val="FF0000"/>
        </w:rPr>
        <w:t>de</w:t>
      </w:r>
      <w:r w:rsidR="00A967A5">
        <w:rPr>
          <w:rFonts w:ascii="Trebuchet MS" w:hAnsi="Trebuchet MS" w:cs="AdvPSFT-L"/>
          <w:color w:val="FF0000"/>
        </w:rPr>
        <w:t xml:space="preserve"> su trabajo, de acuerdo con las secciones publicadas en la convocatoria.</w:t>
      </w:r>
    </w:p>
    <w:p w:rsidR="00B00FA3" w:rsidRDefault="00D168B1" w:rsidP="00B00FA3">
      <w:pPr>
        <w:spacing w:after="0" w:line="240" w:lineRule="auto"/>
        <w:rPr>
          <w:rFonts w:ascii="Trebuchet MS" w:hAnsi="Trebuchet MS" w:cs="AdvPSFT-L"/>
          <w:color w:val="FF0000"/>
        </w:rPr>
      </w:pPr>
      <w:r>
        <w:rPr>
          <w:rFonts w:ascii="Trebuchet MS" w:hAnsi="Trebuchet MS" w:cs="AdvPSFT-L"/>
          <w:color w:val="FF0000"/>
        </w:rPr>
        <w:t>S</w:t>
      </w:r>
      <w:r w:rsidR="00B00FA3" w:rsidRPr="00B00FA3">
        <w:rPr>
          <w:rFonts w:ascii="Trebuchet MS" w:hAnsi="Trebuchet MS" w:cs="AdvPSFT-L"/>
          <w:color w:val="FF0000"/>
        </w:rPr>
        <w:t>a</w:t>
      </w:r>
      <w:r w:rsidR="00B00FA3">
        <w:rPr>
          <w:rFonts w:ascii="Trebuchet MS" w:hAnsi="Trebuchet MS" w:cs="AdvPSFT-L"/>
          <w:color w:val="FF0000"/>
        </w:rPr>
        <w:t xml:space="preserve">lto de página </w:t>
      </w:r>
      <w:r w:rsidR="00B00FA3">
        <w:rPr>
          <w:rFonts w:ascii="Trebuchet MS" w:hAnsi="Trebuchet MS" w:cs="AdvPSFT-L"/>
          <w:color w:val="FF0000"/>
        </w:rPr>
        <w:br w:type="page"/>
      </w:r>
    </w:p>
    <w:p w:rsidR="003B7C94" w:rsidRPr="00D33164" w:rsidRDefault="00D168B1" w:rsidP="007367E8">
      <w:pPr>
        <w:spacing w:after="0" w:line="240" w:lineRule="auto"/>
        <w:rPr>
          <w:rFonts w:ascii="Trebuchet MS" w:hAnsi="Trebuchet MS" w:cs="AdvPSFT-L"/>
          <w:b/>
          <w:sz w:val="24"/>
        </w:rPr>
      </w:pPr>
      <w:r>
        <w:rPr>
          <w:noProof/>
          <w:lang w:eastAsia="es-MX"/>
        </w:rPr>
        <w:lastRenderedPageBreak/>
        <w:drawing>
          <wp:anchor distT="0" distB="0" distL="114300" distR="114300" simplePos="0" relativeHeight="251663360" behindDoc="1" locked="0" layoutInCell="1" allowOverlap="1">
            <wp:simplePos x="0" y="0"/>
            <wp:positionH relativeFrom="column">
              <wp:posOffset>3638358</wp:posOffset>
            </wp:positionH>
            <wp:positionV relativeFrom="paragraph">
              <wp:posOffset>51758</wp:posOffset>
            </wp:positionV>
            <wp:extent cx="2190115" cy="1069340"/>
            <wp:effectExtent l="0" t="0" r="635" b="0"/>
            <wp:wrapTight wrapText="bothSides">
              <wp:wrapPolygon edited="0">
                <wp:start x="0" y="0"/>
                <wp:lineTo x="0" y="21164"/>
                <wp:lineTo x="21418" y="21164"/>
                <wp:lineTo x="2141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286" t="12302" r="30676" b="53792"/>
                    <a:stretch/>
                  </pic:blipFill>
                  <pic:spPr bwMode="auto">
                    <a:xfrm>
                      <a:off x="0" y="0"/>
                      <a:ext cx="2190115" cy="1069340"/>
                    </a:xfrm>
                    <a:prstGeom prst="rect">
                      <a:avLst/>
                    </a:prstGeom>
                    <a:ln>
                      <a:noFill/>
                    </a:ln>
                    <a:extLst>
                      <a:ext uri="{53640926-AAD7-44D8-BBD7-CCE9431645EC}">
                        <a14:shadowObscured xmlns:a14="http://schemas.microsoft.com/office/drawing/2010/main"/>
                      </a:ext>
                    </a:extLst>
                  </pic:spPr>
                </pic:pic>
              </a:graphicData>
            </a:graphic>
          </wp:anchor>
        </w:drawing>
      </w:r>
      <w:r w:rsidR="005F6E59" w:rsidRPr="00D33164">
        <w:rPr>
          <w:rFonts w:ascii="Trebuchet MS" w:hAnsi="Trebuchet MS" w:cs="AdvPSFT-L"/>
          <w:b/>
          <w:sz w:val="24"/>
        </w:rPr>
        <w:t>Instructivo</w:t>
      </w:r>
    </w:p>
    <w:p w:rsidR="00C34678" w:rsidRPr="00F439EE" w:rsidRDefault="003B7C94" w:rsidP="00121957">
      <w:pPr>
        <w:spacing w:after="0" w:line="240" w:lineRule="auto"/>
        <w:jc w:val="both"/>
        <w:rPr>
          <w:rFonts w:ascii="Trebuchet MS" w:hAnsi="Trebuchet MS"/>
        </w:rPr>
      </w:pPr>
      <w:r w:rsidRPr="00F439EE">
        <w:rPr>
          <w:rFonts w:ascii="Trebuchet MS" w:hAnsi="Trebuchet MS"/>
          <w:b/>
        </w:rPr>
        <w:t xml:space="preserve">Instrucciones </w:t>
      </w:r>
      <w:r w:rsidR="008B3018" w:rsidRPr="00F439EE">
        <w:rPr>
          <w:rFonts w:ascii="Trebuchet MS" w:hAnsi="Trebuchet MS"/>
          <w:b/>
        </w:rPr>
        <w:t>generales</w:t>
      </w:r>
      <w:r w:rsidRPr="00F439EE">
        <w:rPr>
          <w:rFonts w:ascii="Trebuchet MS" w:hAnsi="Trebuchet MS"/>
        </w:rPr>
        <w:t>.</w:t>
      </w:r>
      <w:r w:rsidR="006D254E" w:rsidRPr="00F439EE">
        <w:rPr>
          <w:rFonts w:ascii="Trebuchet MS" w:hAnsi="Trebuchet MS"/>
        </w:rPr>
        <w:t>Lo</w:t>
      </w:r>
      <w:r w:rsidR="00E629FB">
        <w:rPr>
          <w:rFonts w:ascii="Trebuchet MS" w:hAnsi="Trebuchet MS"/>
        </w:rPr>
        <w:t>s</w:t>
      </w:r>
      <w:r w:rsidR="006D254E" w:rsidRPr="00F439EE">
        <w:rPr>
          <w:rFonts w:ascii="Trebuchet MS" w:hAnsi="Trebuchet MS"/>
        </w:rPr>
        <w:t xml:space="preserve"> trabajos podrán ser enviados en </w:t>
      </w:r>
      <w:r w:rsidR="00E629FB" w:rsidRPr="00F439EE">
        <w:rPr>
          <w:rFonts w:ascii="Trebuchet MS" w:hAnsi="Trebuchet MS"/>
        </w:rPr>
        <w:t>inglés</w:t>
      </w:r>
      <w:r w:rsidR="006D254E" w:rsidRPr="00F439EE">
        <w:rPr>
          <w:rFonts w:ascii="Trebuchet MS" w:hAnsi="Trebuchet MS"/>
        </w:rPr>
        <w:t xml:space="preserve"> o español. </w:t>
      </w:r>
      <w:r w:rsidRPr="00F439EE">
        <w:rPr>
          <w:rFonts w:ascii="Trebuchet MS" w:hAnsi="Trebuchet MS"/>
        </w:rPr>
        <w:t xml:space="preserve">Deberán respetarse los márgenes del presente formato, con un </w:t>
      </w:r>
      <w:r w:rsidRPr="00F439EE">
        <w:rPr>
          <w:rFonts w:ascii="Trebuchet MS" w:hAnsi="Trebuchet MS"/>
          <w:b/>
        </w:rPr>
        <w:t>máximo de 6 páginas</w:t>
      </w:r>
      <w:r w:rsidRPr="00F439EE">
        <w:rPr>
          <w:rFonts w:ascii="Trebuchet MS" w:hAnsi="Trebuchet MS"/>
        </w:rPr>
        <w:t>. El tipo de letra será Trebuchet MS</w:t>
      </w:r>
      <w:r w:rsidR="008B3018" w:rsidRPr="00F439EE">
        <w:rPr>
          <w:rFonts w:ascii="Trebuchet MS" w:hAnsi="Trebuchet MS"/>
        </w:rPr>
        <w:t>.</w:t>
      </w:r>
      <w:r w:rsidR="00C34678" w:rsidRPr="00F439EE">
        <w:rPr>
          <w:rFonts w:ascii="Trebuchet MS" w:hAnsi="Trebuchet MS"/>
        </w:rPr>
        <w:t>El text</w:t>
      </w:r>
      <w:r w:rsidR="00CB7FD0">
        <w:rPr>
          <w:rFonts w:ascii="Trebuchet MS" w:hAnsi="Trebuchet MS"/>
        </w:rPr>
        <w:t xml:space="preserve">o sin sangría, justificado y </w:t>
      </w:r>
      <w:r w:rsidR="00C34678" w:rsidRPr="00F439EE">
        <w:rPr>
          <w:rFonts w:ascii="Trebuchet MS" w:hAnsi="Trebuchet MS"/>
        </w:rPr>
        <w:t>espacio entre cada párrafo.</w:t>
      </w:r>
      <w:r w:rsidR="00CB7FD0">
        <w:rPr>
          <w:rFonts w:ascii="Trebuchet MS" w:hAnsi="Trebuchet MS"/>
        </w:rPr>
        <w:t xml:space="preserve"> Páginas numeradas al pie y del lado derecho con letra </w:t>
      </w:r>
      <w:r w:rsidR="00CB7FD0" w:rsidRPr="00F439EE">
        <w:rPr>
          <w:rFonts w:ascii="Trebuchet MS" w:hAnsi="Trebuchet MS"/>
        </w:rPr>
        <w:t>Trebuchet MS tamaño 11</w:t>
      </w:r>
      <w:r w:rsidR="00CB7FD0">
        <w:rPr>
          <w:rFonts w:ascii="Trebuchet MS" w:hAnsi="Trebuchet MS"/>
        </w:rPr>
        <w:t>.</w:t>
      </w:r>
    </w:p>
    <w:p w:rsidR="00C34678" w:rsidRPr="00F439EE" w:rsidRDefault="00C34678" w:rsidP="00121957">
      <w:pPr>
        <w:spacing w:after="0" w:line="240" w:lineRule="auto"/>
        <w:jc w:val="both"/>
        <w:rPr>
          <w:rFonts w:ascii="Trebuchet MS" w:hAnsi="Trebuchet MS"/>
        </w:rPr>
      </w:pPr>
    </w:p>
    <w:p w:rsidR="00C34678" w:rsidRPr="00F439EE" w:rsidRDefault="008B3018" w:rsidP="00121957">
      <w:pPr>
        <w:spacing w:after="0" w:line="240" w:lineRule="auto"/>
        <w:jc w:val="both"/>
        <w:rPr>
          <w:rFonts w:ascii="Trebuchet MS" w:hAnsi="Trebuchet MS"/>
        </w:rPr>
      </w:pPr>
      <w:r w:rsidRPr="00F439EE">
        <w:rPr>
          <w:rFonts w:ascii="Trebuchet MS" w:hAnsi="Trebuchet MS"/>
        </w:rPr>
        <w:t xml:space="preserve">Los nombres científicos en formato oficial (nombre del género con mayúscula inicial nombre de la especie con minúscula v.g. </w:t>
      </w:r>
      <w:r w:rsidRPr="00F439EE">
        <w:rPr>
          <w:rFonts w:ascii="Trebuchet MS" w:hAnsi="Trebuchet MS"/>
          <w:i/>
        </w:rPr>
        <w:t>Escherichia coli</w:t>
      </w:r>
      <w:r w:rsidRPr="00F439EE">
        <w:rPr>
          <w:rFonts w:ascii="Trebuchet MS" w:hAnsi="Trebuchet MS"/>
        </w:rPr>
        <w:t>, no se abrevian en el título, se puede</w:t>
      </w:r>
      <w:r w:rsidR="00ED132F">
        <w:rPr>
          <w:rFonts w:ascii="Trebuchet MS" w:hAnsi="Trebuchet MS"/>
        </w:rPr>
        <w:t>n</w:t>
      </w:r>
      <w:r w:rsidRPr="00F439EE">
        <w:rPr>
          <w:rFonts w:ascii="Trebuchet MS" w:hAnsi="Trebuchet MS"/>
        </w:rPr>
        <w:t xml:space="preserve"> abreviar en el resto del texto, sólo el género, v.g. </w:t>
      </w:r>
      <w:r w:rsidRPr="00F439EE">
        <w:rPr>
          <w:rFonts w:ascii="Trebuchet MS" w:hAnsi="Trebuchet MS"/>
          <w:i/>
        </w:rPr>
        <w:t>E. coli</w:t>
      </w:r>
      <w:r w:rsidR="00C34678" w:rsidRPr="00F439EE">
        <w:rPr>
          <w:rFonts w:ascii="Trebuchet MS" w:hAnsi="Trebuchet MS"/>
        </w:rPr>
        <w:t>).</w:t>
      </w:r>
    </w:p>
    <w:p w:rsidR="00C34678" w:rsidRPr="00F439EE" w:rsidRDefault="00C34678" w:rsidP="00121957">
      <w:pPr>
        <w:spacing w:after="0" w:line="240" w:lineRule="auto"/>
        <w:jc w:val="both"/>
        <w:rPr>
          <w:rFonts w:ascii="Trebuchet MS" w:hAnsi="Trebuchet MS"/>
        </w:rPr>
      </w:pPr>
    </w:p>
    <w:p w:rsidR="003B7C94" w:rsidRPr="00F439EE" w:rsidRDefault="00B00FA3" w:rsidP="00121957">
      <w:pPr>
        <w:spacing w:after="0" w:line="240" w:lineRule="auto"/>
        <w:jc w:val="both"/>
        <w:rPr>
          <w:rFonts w:ascii="Trebuchet MS" w:hAnsi="Trebuchet MS"/>
        </w:rPr>
      </w:pPr>
      <w:r w:rsidRPr="00F439EE">
        <w:rPr>
          <w:rFonts w:ascii="Trebuchet MS" w:hAnsi="Trebuchet MS"/>
        </w:rPr>
        <w:t xml:space="preserve">Los subtítulos: </w:t>
      </w:r>
      <w:r w:rsidRPr="00D33164">
        <w:rPr>
          <w:rFonts w:ascii="Trebuchet MS" w:hAnsi="Trebuchet MS"/>
          <w:b/>
          <w:sz w:val="24"/>
        </w:rPr>
        <w:t>Resumen, Abs</w:t>
      </w:r>
      <w:r w:rsidR="00D33164" w:rsidRPr="00D33164">
        <w:rPr>
          <w:rFonts w:ascii="Trebuchet MS" w:hAnsi="Trebuchet MS"/>
          <w:b/>
          <w:sz w:val="24"/>
        </w:rPr>
        <w:t>tract</w:t>
      </w:r>
      <w:r w:rsidR="00B86997" w:rsidRPr="00D33164">
        <w:rPr>
          <w:rFonts w:ascii="Trebuchet MS" w:hAnsi="Trebuchet MS"/>
          <w:b/>
          <w:sz w:val="24"/>
        </w:rPr>
        <w:t xml:space="preserve">, </w:t>
      </w:r>
      <w:r w:rsidRPr="00D33164">
        <w:rPr>
          <w:rFonts w:ascii="Trebuchet MS" w:hAnsi="Trebuchet MS"/>
          <w:b/>
          <w:sz w:val="24"/>
        </w:rPr>
        <w:t xml:space="preserve">Introducción, Materiales y Métodos, Resultados, Discusión </w:t>
      </w:r>
      <w:r w:rsidR="00C11FF0">
        <w:rPr>
          <w:rFonts w:ascii="Trebuchet MS" w:hAnsi="Trebuchet MS"/>
          <w:b/>
          <w:sz w:val="24"/>
        </w:rPr>
        <w:t xml:space="preserve">y </w:t>
      </w:r>
      <w:r w:rsidRPr="00D33164">
        <w:rPr>
          <w:rFonts w:ascii="Trebuchet MS" w:hAnsi="Trebuchet MS"/>
          <w:b/>
          <w:sz w:val="24"/>
        </w:rPr>
        <w:t>(Resultados y discus</w:t>
      </w:r>
      <w:r w:rsidR="005F6E59" w:rsidRPr="00D33164">
        <w:rPr>
          <w:rFonts w:ascii="Trebuchet MS" w:hAnsi="Trebuchet MS"/>
          <w:b/>
          <w:sz w:val="24"/>
        </w:rPr>
        <w:t>ión) con letra 12</w:t>
      </w:r>
      <w:r w:rsidRPr="00D33164">
        <w:rPr>
          <w:rFonts w:ascii="Trebuchet MS" w:hAnsi="Trebuchet MS"/>
          <w:b/>
          <w:sz w:val="24"/>
        </w:rPr>
        <w:t xml:space="preserve"> en negritas.</w:t>
      </w:r>
      <w:r w:rsidR="00ED132F">
        <w:rPr>
          <w:rFonts w:ascii="Trebuchet MS" w:hAnsi="Trebuchet MS"/>
          <w:b/>
        </w:rPr>
        <w:t xml:space="preserve"> Palabras clave y Área</w:t>
      </w:r>
      <w:r w:rsidR="00D33164">
        <w:rPr>
          <w:rFonts w:ascii="Trebuchet MS" w:hAnsi="Trebuchet MS"/>
          <w:b/>
        </w:rPr>
        <w:t xml:space="preserve"> en negritas tamaño 11.</w:t>
      </w:r>
    </w:p>
    <w:p w:rsidR="006D254E" w:rsidRPr="00F439EE" w:rsidRDefault="006D254E" w:rsidP="00121957">
      <w:pPr>
        <w:spacing w:after="0" w:line="240" w:lineRule="auto"/>
        <w:jc w:val="both"/>
        <w:rPr>
          <w:rFonts w:ascii="Trebuchet MS" w:hAnsi="Trebuchet MS"/>
          <w:b/>
          <w:sz w:val="24"/>
        </w:rPr>
      </w:pPr>
    </w:p>
    <w:p w:rsidR="00D34E38" w:rsidRPr="00F439EE" w:rsidRDefault="006D254E" w:rsidP="00121957">
      <w:pPr>
        <w:spacing w:after="0" w:line="240" w:lineRule="auto"/>
        <w:jc w:val="both"/>
        <w:rPr>
          <w:rFonts w:ascii="Trebuchet MS" w:hAnsi="Trebuchet MS"/>
          <w:sz w:val="24"/>
        </w:rPr>
      </w:pPr>
      <w:r w:rsidRPr="00FA0FE4">
        <w:rPr>
          <w:rFonts w:ascii="Trebuchet MS" w:hAnsi="Trebuchet MS"/>
          <w:b/>
        </w:rPr>
        <w:t>T</w:t>
      </w:r>
      <w:r w:rsidR="003B7C94" w:rsidRPr="00FA0FE4">
        <w:rPr>
          <w:rFonts w:ascii="Trebuchet MS" w:hAnsi="Trebuchet MS"/>
          <w:b/>
        </w:rPr>
        <w:t>ítulo</w:t>
      </w:r>
      <w:r w:rsidRPr="00FA0FE4">
        <w:rPr>
          <w:rFonts w:ascii="Trebuchet MS" w:hAnsi="Trebuchet MS"/>
          <w:b/>
        </w:rPr>
        <w:t>.</w:t>
      </w:r>
      <w:r w:rsidRPr="00FA0FE4">
        <w:rPr>
          <w:rFonts w:ascii="Trebuchet MS" w:hAnsi="Trebuchet MS"/>
        </w:rPr>
        <w:t xml:space="preserve">Este </w:t>
      </w:r>
      <w:r w:rsidR="003B7C94" w:rsidRPr="00FA0FE4">
        <w:rPr>
          <w:rFonts w:ascii="Trebuchet MS" w:hAnsi="Trebuchet MS"/>
        </w:rPr>
        <w:t>debe de ser concreto de preferencia dos renglones o máximo 25 palabras.</w:t>
      </w:r>
      <w:r w:rsidR="00B86997" w:rsidRPr="00D33164">
        <w:rPr>
          <w:rFonts w:ascii="Trebuchet MS" w:hAnsi="Trebuchet MS"/>
          <w:b/>
          <w:sz w:val="28"/>
        </w:rPr>
        <w:t>T</w:t>
      </w:r>
      <w:r w:rsidR="003B7C94" w:rsidRPr="00D33164">
        <w:rPr>
          <w:rFonts w:ascii="Trebuchet MS" w:hAnsi="Trebuchet MS"/>
          <w:b/>
          <w:sz w:val="28"/>
        </w:rPr>
        <w:t>a</w:t>
      </w:r>
      <w:r w:rsidR="00D34E38" w:rsidRPr="00D33164">
        <w:rPr>
          <w:rFonts w:ascii="Trebuchet MS" w:hAnsi="Trebuchet MS"/>
          <w:b/>
          <w:sz w:val="28"/>
        </w:rPr>
        <w:t xml:space="preserve">maño 13 </w:t>
      </w:r>
      <w:r w:rsidR="00D34E38" w:rsidRPr="00FA0FE4">
        <w:rPr>
          <w:rFonts w:ascii="Trebuchet MS" w:hAnsi="Trebuchet MS"/>
          <w:b/>
        </w:rPr>
        <w:t>en Negritas</w:t>
      </w:r>
      <w:r w:rsidR="00B86997" w:rsidRPr="00FA0FE4">
        <w:rPr>
          <w:rFonts w:ascii="Trebuchet MS" w:hAnsi="Trebuchet MS"/>
        </w:rPr>
        <w:t>, Centrado</w:t>
      </w:r>
      <w:r w:rsidR="00D34E38" w:rsidRPr="00FA0FE4">
        <w:rPr>
          <w:rFonts w:ascii="Trebuchet MS" w:hAnsi="Trebuchet MS"/>
        </w:rPr>
        <w:t>. May</w:t>
      </w:r>
      <w:r w:rsidR="008B3018" w:rsidRPr="00FA0FE4">
        <w:rPr>
          <w:rFonts w:ascii="Trebuchet MS" w:hAnsi="Trebuchet MS"/>
        </w:rPr>
        <w:t>úsculas en palabras principales y</w:t>
      </w:r>
      <w:r w:rsidR="00D34E38" w:rsidRPr="00FA0FE4">
        <w:rPr>
          <w:rFonts w:ascii="Trebuchet MS" w:hAnsi="Trebuchet MS"/>
        </w:rPr>
        <w:t xml:space="preserve"> Centrado.Sin punto al final</w:t>
      </w:r>
      <w:r w:rsidR="008B3018" w:rsidRPr="00FA0FE4">
        <w:rPr>
          <w:rFonts w:ascii="Trebuchet MS" w:hAnsi="Trebuchet MS"/>
        </w:rPr>
        <w:t>.</w:t>
      </w:r>
    </w:p>
    <w:p w:rsidR="006D254E" w:rsidRPr="00F439EE" w:rsidRDefault="006D254E" w:rsidP="00121957">
      <w:pPr>
        <w:spacing w:after="0" w:line="240" w:lineRule="auto"/>
        <w:jc w:val="both"/>
        <w:rPr>
          <w:rFonts w:ascii="Trebuchet MS" w:hAnsi="Trebuchet MS"/>
          <w:b/>
        </w:rPr>
      </w:pPr>
    </w:p>
    <w:p w:rsidR="00B81510" w:rsidRPr="00F439EE" w:rsidRDefault="00D34E38" w:rsidP="00121957">
      <w:pPr>
        <w:spacing w:after="0" w:line="240" w:lineRule="auto"/>
        <w:jc w:val="both"/>
        <w:rPr>
          <w:rFonts w:ascii="Trebuchet MS" w:hAnsi="Trebuchet MS"/>
        </w:rPr>
      </w:pPr>
      <w:r w:rsidRPr="00F439EE">
        <w:rPr>
          <w:rFonts w:ascii="Trebuchet MS" w:hAnsi="Trebuchet MS"/>
          <w:b/>
        </w:rPr>
        <w:t>Autores</w:t>
      </w:r>
      <w:r w:rsidR="006D254E" w:rsidRPr="00F439EE">
        <w:rPr>
          <w:rFonts w:ascii="Trebuchet MS" w:hAnsi="Trebuchet MS"/>
          <w:b/>
        </w:rPr>
        <w:t>.</w:t>
      </w:r>
      <w:r w:rsidR="005F6E59" w:rsidRPr="00F439EE">
        <w:rPr>
          <w:rFonts w:ascii="Trebuchet MS" w:hAnsi="Trebuchet MS"/>
        </w:rPr>
        <w:t xml:space="preserve"> Letra Trebuchet MS t</w:t>
      </w:r>
      <w:r w:rsidRPr="00F439EE">
        <w:rPr>
          <w:rFonts w:ascii="Trebuchet MS" w:hAnsi="Trebuchet MS"/>
        </w:rPr>
        <w:t>amaño 11. Centrado.</w:t>
      </w:r>
      <w:r w:rsidR="008B3018" w:rsidRPr="00F439EE">
        <w:rPr>
          <w:rFonts w:ascii="Trebuchet MS" w:hAnsi="Trebuchet MS"/>
        </w:rPr>
        <w:t xml:space="preserve"> Las iniciales de los nombres van al principio seguido de los apellidos</w:t>
      </w:r>
      <w:r w:rsidR="00121957" w:rsidRPr="00F439EE">
        <w:rPr>
          <w:rFonts w:ascii="Trebuchet MS" w:hAnsi="Trebuchet MS"/>
        </w:rPr>
        <w:t xml:space="preserve"> separados por un guion medio. En el caso de que los autores pertenezcan a más de una institución, poner un número consecutivo por cada institución. Se dará por sentado</w:t>
      </w:r>
      <w:r w:rsidR="008A2CB4" w:rsidRPr="00F439EE">
        <w:rPr>
          <w:rFonts w:ascii="Trebuchet MS" w:hAnsi="Trebuchet MS"/>
        </w:rPr>
        <w:t xml:space="preserve"> que el primer autor</w:t>
      </w:r>
      <w:r w:rsidR="00121957" w:rsidRPr="00F439EE">
        <w:rPr>
          <w:rFonts w:ascii="Trebuchet MS" w:hAnsi="Trebuchet MS"/>
        </w:rPr>
        <w:t xml:space="preserve"> presentará el trabajo.</w:t>
      </w:r>
    </w:p>
    <w:p w:rsidR="006D254E" w:rsidRPr="00F439EE" w:rsidRDefault="006D254E" w:rsidP="00121957">
      <w:pPr>
        <w:spacing w:after="0" w:line="240" w:lineRule="auto"/>
        <w:jc w:val="both"/>
        <w:rPr>
          <w:rFonts w:ascii="Trebuchet MS" w:hAnsi="Trebuchet MS"/>
          <w:b/>
          <w:sz w:val="20"/>
        </w:rPr>
      </w:pPr>
    </w:p>
    <w:p w:rsidR="00121957" w:rsidRPr="00F439EE" w:rsidRDefault="00121957" w:rsidP="00121957">
      <w:pPr>
        <w:spacing w:after="0" w:line="240" w:lineRule="auto"/>
        <w:jc w:val="both"/>
        <w:rPr>
          <w:rFonts w:ascii="Trebuchet MS" w:hAnsi="Trebuchet MS"/>
          <w:sz w:val="20"/>
        </w:rPr>
      </w:pPr>
      <w:r w:rsidRPr="00F439EE">
        <w:rPr>
          <w:rFonts w:ascii="Trebuchet MS" w:hAnsi="Trebuchet MS"/>
          <w:b/>
          <w:sz w:val="20"/>
        </w:rPr>
        <w:t>Institución o Instituciones</w:t>
      </w:r>
      <w:r w:rsidRPr="00F439EE">
        <w:rPr>
          <w:rFonts w:ascii="Trebuchet MS" w:hAnsi="Trebuchet MS"/>
          <w:sz w:val="20"/>
        </w:rPr>
        <w:t xml:space="preserve">. </w:t>
      </w:r>
      <w:r w:rsidR="00B86997" w:rsidRPr="00F439EE">
        <w:rPr>
          <w:rFonts w:ascii="Trebuchet MS" w:hAnsi="Trebuchet MS"/>
          <w:sz w:val="20"/>
        </w:rPr>
        <w:t>Letra Trebuchet</w:t>
      </w:r>
      <w:r w:rsidR="005F6E59" w:rsidRPr="00F439EE">
        <w:rPr>
          <w:rFonts w:ascii="Trebuchet MS" w:hAnsi="Trebuchet MS"/>
          <w:sz w:val="20"/>
        </w:rPr>
        <w:t xml:space="preserve"> MS t</w:t>
      </w:r>
      <w:r w:rsidR="00B86997" w:rsidRPr="00F439EE">
        <w:rPr>
          <w:rFonts w:ascii="Trebuchet MS" w:hAnsi="Trebuchet MS"/>
          <w:sz w:val="20"/>
        </w:rPr>
        <w:t>amaño 10.</w:t>
      </w:r>
      <w:r w:rsidRPr="00F439EE">
        <w:rPr>
          <w:rFonts w:ascii="Trebuchet MS" w:hAnsi="Trebuchet MS"/>
          <w:sz w:val="20"/>
        </w:rPr>
        <w:t xml:space="preserve">Cuando los autores pertenezcan a más de una institución listarlas todas precedidas por el número correspondiente </w:t>
      </w:r>
      <w:r w:rsidRPr="00F439EE">
        <w:rPr>
          <w:rFonts w:ascii="Trebuchet MS" w:hAnsi="Trebuchet MS"/>
          <w:b/>
          <w:sz w:val="20"/>
        </w:rPr>
        <w:t>en negritas</w:t>
      </w:r>
      <w:r w:rsidR="008A2CB4" w:rsidRPr="00F439EE">
        <w:rPr>
          <w:rFonts w:ascii="Trebuchet MS" w:hAnsi="Trebuchet MS"/>
          <w:sz w:val="20"/>
        </w:rPr>
        <w:t>.</w:t>
      </w:r>
      <w:r w:rsidRPr="00F439EE">
        <w:rPr>
          <w:rFonts w:ascii="Trebuchet MS" w:hAnsi="Trebuchet MS"/>
          <w:sz w:val="20"/>
        </w:rPr>
        <w:t xml:space="preserve"> Si todos los autores pertenecen a una sola institución, no se requiere poner número.</w:t>
      </w:r>
      <w:r w:rsidR="008A2CB4" w:rsidRPr="00F439EE">
        <w:rPr>
          <w:rFonts w:ascii="Trebuchet MS" w:hAnsi="Trebuchet MS"/>
          <w:sz w:val="20"/>
        </w:rPr>
        <w:t xml:space="preserve"> Las instituciones van separadas por un punto y seguido. Finalizar con el correo electrónico del autor con el que se deba de tener contacto</w:t>
      </w:r>
      <w:r w:rsidR="008A2CB4" w:rsidRPr="00FA0FE4">
        <w:rPr>
          <w:rFonts w:ascii="Trebuchet MS" w:hAnsi="Trebuchet MS"/>
          <w:sz w:val="20"/>
        </w:rPr>
        <w:t>,</w:t>
      </w:r>
      <w:r w:rsidR="008A2CB4" w:rsidRPr="00F439EE">
        <w:rPr>
          <w:rFonts w:ascii="Trebuchet MS" w:hAnsi="Trebuchet MS"/>
          <w:b/>
          <w:sz w:val="20"/>
        </w:rPr>
        <w:t xml:space="preserve"> el correo electrónico que aparezca en el trabajo será el único que se use</w:t>
      </w:r>
      <w:r w:rsidR="008A2CB4" w:rsidRPr="00F439EE">
        <w:rPr>
          <w:rFonts w:ascii="Trebuchet MS" w:hAnsi="Trebuchet MS"/>
          <w:sz w:val="20"/>
        </w:rPr>
        <w:t>.</w:t>
      </w:r>
    </w:p>
    <w:p w:rsidR="006D254E" w:rsidRPr="00F439EE" w:rsidRDefault="006D254E" w:rsidP="00121957">
      <w:pPr>
        <w:spacing w:after="0" w:line="240" w:lineRule="auto"/>
        <w:jc w:val="both"/>
        <w:rPr>
          <w:rFonts w:ascii="Trebuchet MS" w:hAnsi="Trebuchet MS"/>
        </w:rPr>
      </w:pPr>
    </w:p>
    <w:p w:rsidR="00B00FA3" w:rsidRPr="00F439EE" w:rsidRDefault="00B00FA3" w:rsidP="00121957">
      <w:pPr>
        <w:spacing w:after="0" w:line="240" w:lineRule="auto"/>
        <w:jc w:val="both"/>
        <w:rPr>
          <w:rFonts w:ascii="Trebuchet MS" w:hAnsi="Trebuchet MS"/>
          <w:sz w:val="20"/>
          <w:szCs w:val="20"/>
        </w:rPr>
      </w:pPr>
      <w:r w:rsidRPr="00F439EE">
        <w:rPr>
          <w:rFonts w:ascii="Trebuchet MS" w:hAnsi="Trebuchet MS"/>
          <w:b/>
          <w:sz w:val="20"/>
          <w:szCs w:val="20"/>
        </w:rPr>
        <w:t>Resumen</w:t>
      </w:r>
      <w:r w:rsidR="006D254E" w:rsidRPr="00F439EE">
        <w:rPr>
          <w:rFonts w:ascii="Trebuchet MS" w:hAnsi="Trebuchet MS"/>
          <w:b/>
          <w:sz w:val="20"/>
          <w:szCs w:val="20"/>
        </w:rPr>
        <w:t>y Abstract</w:t>
      </w:r>
      <w:r w:rsidR="006D254E" w:rsidRPr="00F439EE">
        <w:rPr>
          <w:rFonts w:ascii="Trebuchet MS" w:hAnsi="Trebuchet MS"/>
          <w:sz w:val="20"/>
          <w:szCs w:val="20"/>
        </w:rPr>
        <w:t>. El resumen debe de ir en español e inglés, independientemente del idioma del resto del texto. Letra Trebuchet</w:t>
      </w:r>
      <w:r w:rsidR="005F6E59" w:rsidRPr="00F439EE">
        <w:rPr>
          <w:rFonts w:ascii="Trebuchet MS" w:hAnsi="Trebuchet MS"/>
          <w:sz w:val="20"/>
          <w:szCs w:val="20"/>
        </w:rPr>
        <w:t xml:space="preserve"> MS t</w:t>
      </w:r>
      <w:r w:rsidR="006D254E" w:rsidRPr="00F439EE">
        <w:rPr>
          <w:rFonts w:ascii="Trebuchet MS" w:hAnsi="Trebuchet MS"/>
          <w:sz w:val="20"/>
          <w:szCs w:val="20"/>
        </w:rPr>
        <w:t>amaño 10. Todas las secciones del trabajo deben incluirse en el resumen y debe redactarse en un solo párrafo. Se requiere de un máximo de 200 palabras para ambas secciones. Es recomendable redactar el resumen una vez que se concluyó el resto del trabajo.</w:t>
      </w:r>
    </w:p>
    <w:p w:rsidR="00C34678" w:rsidRPr="00F439EE" w:rsidRDefault="00C34678" w:rsidP="00121957">
      <w:pPr>
        <w:spacing w:after="0" w:line="240" w:lineRule="auto"/>
        <w:jc w:val="both"/>
        <w:rPr>
          <w:rFonts w:ascii="Trebuchet MS" w:hAnsi="Trebuchet MS"/>
          <w:sz w:val="20"/>
          <w:szCs w:val="20"/>
        </w:rPr>
      </w:pPr>
    </w:p>
    <w:p w:rsidR="00C34678" w:rsidRPr="00F439EE" w:rsidRDefault="00C34678" w:rsidP="00121957">
      <w:pPr>
        <w:spacing w:after="0" w:line="240" w:lineRule="auto"/>
        <w:jc w:val="both"/>
        <w:rPr>
          <w:rFonts w:ascii="Trebuchet MS" w:hAnsi="Trebuchet MS"/>
          <w:sz w:val="20"/>
          <w:szCs w:val="20"/>
        </w:rPr>
      </w:pPr>
      <w:r w:rsidRPr="00F439EE">
        <w:rPr>
          <w:rFonts w:ascii="Trebuchet MS" w:hAnsi="Trebuchet MS"/>
          <w:b/>
          <w:sz w:val="20"/>
          <w:szCs w:val="20"/>
        </w:rPr>
        <w:t>Palabras clave</w:t>
      </w:r>
      <w:r w:rsidR="00A967A5" w:rsidRPr="00F439EE">
        <w:rPr>
          <w:rFonts w:ascii="Trebuchet MS" w:hAnsi="Trebuchet MS"/>
          <w:b/>
          <w:sz w:val="20"/>
          <w:szCs w:val="20"/>
        </w:rPr>
        <w:t xml:space="preserve"> y </w:t>
      </w:r>
      <w:r w:rsidR="004B502C">
        <w:rPr>
          <w:rFonts w:ascii="Trebuchet MS" w:hAnsi="Trebuchet MS"/>
          <w:b/>
          <w:sz w:val="20"/>
          <w:szCs w:val="20"/>
        </w:rPr>
        <w:t>Área</w:t>
      </w:r>
      <w:r w:rsidRPr="00F439EE">
        <w:rPr>
          <w:rFonts w:ascii="Trebuchet MS" w:hAnsi="Trebuchet MS"/>
          <w:b/>
          <w:sz w:val="20"/>
          <w:szCs w:val="20"/>
        </w:rPr>
        <w:t>:</w:t>
      </w:r>
      <w:r w:rsidR="00A967A5" w:rsidRPr="00F439EE">
        <w:rPr>
          <w:rFonts w:ascii="Trebuchet MS" w:hAnsi="Trebuchet MS"/>
          <w:sz w:val="20"/>
          <w:szCs w:val="20"/>
        </w:rPr>
        <w:t xml:space="preserve"> S</w:t>
      </w:r>
      <w:r w:rsidRPr="00F439EE">
        <w:rPr>
          <w:rFonts w:ascii="Trebuchet MS" w:hAnsi="Trebuchet MS"/>
          <w:sz w:val="20"/>
          <w:szCs w:val="20"/>
        </w:rPr>
        <w:t>e requieren tres palabras clave, separadas por coma</w:t>
      </w:r>
      <w:r w:rsidR="00A57F10">
        <w:rPr>
          <w:rFonts w:ascii="Trebuchet MS" w:hAnsi="Trebuchet MS"/>
          <w:sz w:val="20"/>
          <w:szCs w:val="20"/>
        </w:rPr>
        <w:t>, escritas en orden alfabético</w:t>
      </w:r>
      <w:r w:rsidRPr="00F439EE">
        <w:rPr>
          <w:rFonts w:ascii="Trebuchet MS" w:hAnsi="Trebuchet MS"/>
          <w:sz w:val="20"/>
          <w:szCs w:val="20"/>
        </w:rPr>
        <w:t>. Es importante la selección c</w:t>
      </w:r>
      <w:r w:rsidR="00A967A5" w:rsidRPr="00F439EE">
        <w:rPr>
          <w:rFonts w:ascii="Trebuchet MS" w:hAnsi="Trebuchet MS"/>
          <w:sz w:val="20"/>
          <w:szCs w:val="20"/>
        </w:rPr>
        <w:t>uidadosa de las palabra</w:t>
      </w:r>
      <w:r w:rsidR="004B502C">
        <w:rPr>
          <w:rFonts w:ascii="Trebuchet MS" w:hAnsi="Trebuchet MS"/>
          <w:sz w:val="20"/>
          <w:szCs w:val="20"/>
        </w:rPr>
        <w:t>s clave. Especificar el Área</w:t>
      </w:r>
      <w:r w:rsidR="008F0782">
        <w:rPr>
          <w:rFonts w:ascii="Trebuchet MS" w:hAnsi="Trebuchet MS"/>
          <w:sz w:val="20"/>
          <w:szCs w:val="20"/>
        </w:rPr>
        <w:t>en la que se ubica su trabajo</w:t>
      </w:r>
      <w:r w:rsidR="00A967A5" w:rsidRPr="00F439EE">
        <w:rPr>
          <w:rFonts w:ascii="Trebuchet MS" w:hAnsi="Trebuchet MS"/>
          <w:sz w:val="20"/>
          <w:szCs w:val="20"/>
        </w:rPr>
        <w:t xml:space="preserve">. </w:t>
      </w:r>
      <w:r w:rsidR="00A967A5" w:rsidRPr="004B502C">
        <w:rPr>
          <w:rFonts w:ascii="Trebuchet MS" w:hAnsi="Trebuchet MS"/>
          <w:b/>
          <w:sz w:val="20"/>
          <w:szCs w:val="20"/>
        </w:rPr>
        <w:t>La prime</w:t>
      </w:r>
      <w:r w:rsidR="008F0782" w:rsidRPr="004B502C">
        <w:rPr>
          <w:rFonts w:ascii="Trebuchet MS" w:hAnsi="Trebuchet MS"/>
          <w:b/>
          <w:sz w:val="20"/>
          <w:szCs w:val="20"/>
        </w:rPr>
        <w:t>ra página debe terminar con esteelemento</w:t>
      </w:r>
      <w:r w:rsidR="00A967A5" w:rsidRPr="00F439EE">
        <w:rPr>
          <w:rFonts w:ascii="Trebuchet MS" w:hAnsi="Trebuchet MS"/>
          <w:sz w:val="20"/>
          <w:szCs w:val="20"/>
        </w:rPr>
        <w:t>, si queda un poco de espacio, favor de distribuirlo e introducir al final un “salto de página”.</w:t>
      </w:r>
    </w:p>
    <w:p w:rsidR="006D254E" w:rsidRPr="00F439EE" w:rsidRDefault="006D254E" w:rsidP="00121957">
      <w:pPr>
        <w:spacing w:after="0" w:line="240" w:lineRule="auto"/>
        <w:jc w:val="both"/>
        <w:rPr>
          <w:rFonts w:ascii="Trebuchet MS" w:hAnsi="Trebuchet MS"/>
          <w:sz w:val="20"/>
        </w:rPr>
      </w:pPr>
    </w:p>
    <w:p w:rsidR="006D254E" w:rsidRPr="00F439EE" w:rsidRDefault="006D254E" w:rsidP="00121957">
      <w:pPr>
        <w:spacing w:after="0" w:line="240" w:lineRule="auto"/>
        <w:jc w:val="both"/>
        <w:rPr>
          <w:rFonts w:ascii="Trebuchet MS" w:hAnsi="Trebuchet MS"/>
        </w:rPr>
      </w:pPr>
      <w:r w:rsidRPr="00FA0FE4">
        <w:rPr>
          <w:rFonts w:ascii="Trebuchet MS" w:hAnsi="Trebuchet MS"/>
          <w:b/>
          <w:sz w:val="24"/>
        </w:rPr>
        <w:t xml:space="preserve">Introducción. </w:t>
      </w:r>
      <w:r w:rsidR="005F6E59" w:rsidRPr="00F439EE">
        <w:rPr>
          <w:rFonts w:ascii="Trebuchet MS" w:hAnsi="Trebuchet MS"/>
        </w:rPr>
        <w:t>Letra Trebuchet MS t</w:t>
      </w:r>
      <w:r w:rsidR="00C34678" w:rsidRPr="00F439EE">
        <w:rPr>
          <w:rFonts w:ascii="Trebuchet MS" w:hAnsi="Trebuchet MS"/>
        </w:rPr>
        <w:t xml:space="preserve">amaño 11. La introducción debe de contener: </w:t>
      </w:r>
      <w:r w:rsidR="008C522D" w:rsidRPr="00F439EE">
        <w:rPr>
          <w:rFonts w:ascii="Trebuchet MS" w:hAnsi="Trebuchet MS"/>
        </w:rPr>
        <w:t xml:space="preserve">antecedentes, </w:t>
      </w:r>
      <w:r w:rsidR="00C34678" w:rsidRPr="00F439EE">
        <w:rPr>
          <w:rFonts w:ascii="Trebuchet MS" w:hAnsi="Trebuchet MS"/>
        </w:rPr>
        <w:t>planteamiento del problema, objetivos y finalizar con una breve descripción de los resultados y la conclusión más importante.</w:t>
      </w:r>
      <w:r w:rsidR="00A967A5" w:rsidRPr="00F439EE">
        <w:rPr>
          <w:rFonts w:ascii="Trebuchet MS" w:hAnsi="Trebuchet MS"/>
        </w:rPr>
        <w:t xml:space="preserve"> No introducir subtítulos.</w:t>
      </w:r>
      <w:r w:rsidR="00ED132F">
        <w:rPr>
          <w:rFonts w:ascii="Trebuchet MS" w:hAnsi="Trebuchet MS"/>
        </w:rPr>
        <w:t xml:space="preserve"> Recomendamos utilizar máximo</w:t>
      </w:r>
      <w:r w:rsidR="005F6E59" w:rsidRPr="00F439EE">
        <w:rPr>
          <w:rFonts w:ascii="Trebuchet MS" w:hAnsi="Trebuchet MS"/>
        </w:rPr>
        <w:t xml:space="preserve"> una cuartilla</w:t>
      </w:r>
      <w:r w:rsidR="008C522D">
        <w:rPr>
          <w:rFonts w:ascii="Trebuchet MS" w:hAnsi="Trebuchet MS"/>
        </w:rPr>
        <w:t>.</w:t>
      </w:r>
    </w:p>
    <w:p w:rsidR="00C34678" w:rsidRPr="00F439EE" w:rsidRDefault="00C34678" w:rsidP="00121957">
      <w:pPr>
        <w:spacing w:after="0" w:line="240" w:lineRule="auto"/>
        <w:jc w:val="both"/>
        <w:rPr>
          <w:rFonts w:ascii="Trebuchet MS" w:hAnsi="Trebuchet MS"/>
        </w:rPr>
      </w:pPr>
    </w:p>
    <w:p w:rsidR="00C34678" w:rsidRPr="00F439EE" w:rsidRDefault="005F6E59" w:rsidP="00121957">
      <w:pPr>
        <w:spacing w:after="0" w:line="240" w:lineRule="auto"/>
        <w:jc w:val="both"/>
        <w:rPr>
          <w:rFonts w:ascii="Trebuchet MS" w:hAnsi="Trebuchet MS"/>
        </w:rPr>
      </w:pPr>
      <w:r w:rsidRPr="00F92FD3">
        <w:rPr>
          <w:rFonts w:ascii="Trebuchet MS" w:hAnsi="Trebuchet MS"/>
          <w:b/>
        </w:rPr>
        <w:t xml:space="preserve">Materiales y métodos. </w:t>
      </w:r>
      <w:r w:rsidRPr="00F439EE">
        <w:rPr>
          <w:rFonts w:ascii="Trebuchet MS" w:hAnsi="Trebuchet MS"/>
        </w:rPr>
        <w:t xml:space="preserve">Letra Trebuchet MS tamaño 11. La descripción de la metodología e instrumental usado debe de ser lo más concreta posible, si se utiliza un método muy común, como una minipreparación de plásmidos (evitar el uso de “miniprep”  otra jerga de </w:t>
      </w:r>
      <w:r w:rsidRPr="00F439EE">
        <w:rPr>
          <w:rFonts w:ascii="Trebuchet MS" w:hAnsi="Trebuchet MS"/>
        </w:rPr>
        <w:lastRenderedPageBreak/>
        <w:t xml:space="preserve">laboratorio), basta con poner la referencia. En el caso de haber usado un paquete </w:t>
      </w:r>
      <w:r w:rsidR="008C522D">
        <w:rPr>
          <w:rFonts w:ascii="Trebuchet MS" w:hAnsi="Trebuchet MS"/>
        </w:rPr>
        <w:t xml:space="preserve">de reactivos </w:t>
      </w:r>
      <w:r w:rsidRPr="00F439EE">
        <w:rPr>
          <w:rFonts w:ascii="Trebuchet MS" w:hAnsi="Trebuchet MS"/>
        </w:rPr>
        <w:t>comercial</w:t>
      </w:r>
      <w:r w:rsidR="008C522D">
        <w:rPr>
          <w:rFonts w:ascii="Trebuchet MS" w:hAnsi="Trebuchet MS"/>
        </w:rPr>
        <w:t>es</w:t>
      </w:r>
      <w:r w:rsidRPr="00F439EE">
        <w:rPr>
          <w:rFonts w:ascii="Trebuchet MS" w:hAnsi="Trebuchet MS"/>
        </w:rPr>
        <w:t xml:space="preserve">, basta con indicar la marca y decir que se siguió el procedimiento recomendado por el fabricante. </w:t>
      </w:r>
      <w:r w:rsidRPr="00F439EE">
        <w:rPr>
          <w:rFonts w:ascii="Trebuchet MS" w:hAnsi="Trebuchet MS"/>
          <w:b/>
        </w:rPr>
        <w:t>Evitar listado</w:t>
      </w:r>
      <w:r w:rsidR="00B533F5" w:rsidRPr="00F439EE">
        <w:rPr>
          <w:rFonts w:ascii="Trebuchet MS" w:hAnsi="Trebuchet MS"/>
          <w:b/>
        </w:rPr>
        <w:t>s</w:t>
      </w:r>
      <w:r w:rsidRPr="00F439EE">
        <w:rPr>
          <w:rFonts w:ascii="Trebuchet MS" w:hAnsi="Trebuchet MS"/>
        </w:rPr>
        <w:t xml:space="preserve"> de materiales comunes de laboratorio o de equipos. Es recomendable usar menos de una cuartilla para ésta sección.</w:t>
      </w:r>
    </w:p>
    <w:p w:rsidR="00A04695" w:rsidRDefault="00A04695" w:rsidP="00C11FF0">
      <w:pPr>
        <w:spacing w:after="0" w:line="240" w:lineRule="auto"/>
        <w:jc w:val="both"/>
        <w:rPr>
          <w:rFonts w:ascii="Trebuchet MS" w:hAnsi="Trebuchet MS"/>
          <w:b/>
          <w:sz w:val="24"/>
        </w:rPr>
      </w:pPr>
    </w:p>
    <w:p w:rsidR="00A04695" w:rsidRDefault="00A04695" w:rsidP="00C11FF0">
      <w:pPr>
        <w:spacing w:after="0" w:line="240" w:lineRule="auto"/>
        <w:jc w:val="both"/>
        <w:rPr>
          <w:rFonts w:ascii="Trebuchet MS" w:hAnsi="Trebuchet MS"/>
          <w:b/>
          <w:sz w:val="24"/>
        </w:rPr>
      </w:pPr>
    </w:p>
    <w:p w:rsidR="004A0D34" w:rsidRDefault="005F6E59" w:rsidP="00C11FF0">
      <w:pPr>
        <w:spacing w:after="0" w:line="240" w:lineRule="auto"/>
        <w:jc w:val="both"/>
        <w:rPr>
          <w:rFonts w:ascii="Trebuchet MS" w:hAnsi="Trebuchet MS"/>
        </w:rPr>
      </w:pPr>
      <w:r w:rsidRPr="00C11FF0">
        <w:rPr>
          <w:rFonts w:ascii="Trebuchet MS" w:hAnsi="Trebuchet MS"/>
          <w:b/>
          <w:sz w:val="24"/>
        </w:rPr>
        <w:t>Resultados y Discusión</w:t>
      </w:r>
      <w:r w:rsidRPr="00F439EE">
        <w:rPr>
          <w:rFonts w:ascii="Trebuchet MS" w:hAnsi="Trebuchet MS"/>
          <w:b/>
        </w:rPr>
        <w:t xml:space="preserve">. </w:t>
      </w:r>
      <w:r w:rsidRPr="00F439EE">
        <w:rPr>
          <w:rFonts w:ascii="Trebuchet MS" w:hAnsi="Trebuchet MS"/>
        </w:rPr>
        <w:t xml:space="preserve">Letra Trebuchet MS. tamaño 11. </w:t>
      </w:r>
      <w:r w:rsidR="00FC5610" w:rsidRPr="00FC5610">
        <w:rPr>
          <w:rFonts w:ascii="Trebuchet MS" w:hAnsi="Trebuchet MS"/>
        </w:rPr>
        <w:t>Estas secciones puede</w:t>
      </w:r>
      <w:r w:rsidR="008F0782">
        <w:rPr>
          <w:rFonts w:ascii="Trebuchet MS" w:hAnsi="Trebuchet MS"/>
        </w:rPr>
        <w:t>n</w:t>
      </w:r>
      <w:r w:rsidR="00FC5610" w:rsidRPr="00FC5610">
        <w:rPr>
          <w:rFonts w:ascii="Trebuchet MS" w:hAnsi="Trebuchet MS"/>
        </w:rPr>
        <w:t xml:space="preserve"> ir juntas o separadas, de acuerdo a la conveniencia de los autores. Las figuras y las tablas deben mostrar los resultados de los experimentos independientemente del texto, asimismo deben ajus</w:t>
      </w:r>
      <w:r w:rsidR="004A0D34">
        <w:rPr>
          <w:rFonts w:ascii="Trebuchet MS" w:hAnsi="Trebuchet MS"/>
        </w:rPr>
        <w:t>tarse a los márgenes del texto. Si es necesario se pueden incluir subtítulos, éstos debe de ir en negritas, letra tamaño 11 y en la línea del texto, como se muestran en el presente instructivo.</w:t>
      </w:r>
    </w:p>
    <w:p w:rsidR="004A0D34" w:rsidRDefault="004A0D34" w:rsidP="00FC5610">
      <w:pPr>
        <w:spacing w:after="0" w:line="240" w:lineRule="auto"/>
        <w:jc w:val="both"/>
        <w:rPr>
          <w:rFonts w:ascii="Trebuchet MS" w:hAnsi="Trebuchet MS"/>
        </w:rPr>
      </w:pPr>
    </w:p>
    <w:p w:rsidR="00536EE4" w:rsidRDefault="008A13CD" w:rsidP="00FC5610">
      <w:pPr>
        <w:spacing w:after="0" w:line="240" w:lineRule="auto"/>
        <w:jc w:val="both"/>
        <w:rPr>
          <w:rFonts w:ascii="Trebuchet MS" w:hAnsi="Trebuchet MS"/>
        </w:rPr>
      </w:pPr>
      <w:r w:rsidRPr="007D4D56">
        <w:rPr>
          <w:rFonts w:ascii="Trebuchet MS" w:hAnsi="Trebuchet MS"/>
          <w:b/>
        </w:rPr>
        <w:t xml:space="preserve">Las </w:t>
      </w:r>
      <w:r w:rsidR="008F0782" w:rsidRPr="007D4D56">
        <w:rPr>
          <w:rFonts w:ascii="Trebuchet MS" w:hAnsi="Trebuchet MS"/>
          <w:b/>
        </w:rPr>
        <w:t>fig</w:t>
      </w:r>
      <w:r w:rsidR="00FC5610" w:rsidRPr="007D4D56">
        <w:rPr>
          <w:rFonts w:ascii="Trebuchet MS" w:hAnsi="Trebuchet MS"/>
          <w:b/>
        </w:rPr>
        <w:t>uras</w:t>
      </w:r>
      <w:r w:rsidR="00FC5610" w:rsidRPr="00FC5610">
        <w:rPr>
          <w:rFonts w:ascii="Trebuchet MS" w:hAnsi="Trebuchet MS"/>
        </w:rPr>
        <w:t xml:space="preserve"> deben de inser</w:t>
      </w:r>
      <w:r w:rsidR="008F0782">
        <w:rPr>
          <w:rFonts w:ascii="Trebuchet MS" w:hAnsi="Trebuchet MS"/>
        </w:rPr>
        <w:t>t</w:t>
      </w:r>
      <w:r w:rsidR="00FC5610" w:rsidRPr="00FC5610">
        <w:rPr>
          <w:rFonts w:ascii="Trebuchet MS" w:hAnsi="Trebuchet MS"/>
        </w:rPr>
        <w:t>arse en un cuadro de texto junto con el pie de figura (ver ejemplo</w:t>
      </w:r>
      <w:r>
        <w:rPr>
          <w:rFonts w:ascii="Trebuchet MS" w:hAnsi="Trebuchet MS"/>
        </w:rPr>
        <w:t>, se muestra el marco de texto en azul, sólo con fines ilustrativos. El cuadro de texto puede ir con o sin línea.</w:t>
      </w:r>
      <w:r w:rsidR="00FC5610" w:rsidRPr="00FC5610">
        <w:rPr>
          <w:rFonts w:ascii="Trebuchet MS" w:hAnsi="Trebuchet MS"/>
        </w:rPr>
        <w:t>).</w:t>
      </w:r>
      <w:r w:rsidR="004A0D34">
        <w:rPr>
          <w:rFonts w:ascii="Trebuchet MS" w:hAnsi="Trebuchet MS"/>
        </w:rPr>
        <w:t xml:space="preserve"> Las figuras se numeran con números arábigos</w:t>
      </w:r>
      <w:r w:rsidR="00C0234C">
        <w:rPr>
          <w:rFonts w:ascii="Trebuchet MS" w:hAnsi="Trebuchet MS"/>
        </w:rPr>
        <w:t xml:space="preserve"> (1, 2</w:t>
      </w:r>
      <w:r w:rsidR="00E629FB">
        <w:rPr>
          <w:rFonts w:ascii="Trebuchet MS" w:hAnsi="Trebuchet MS"/>
        </w:rPr>
        <w:t>,</w:t>
      </w:r>
      <w:r w:rsidR="00C0234C">
        <w:rPr>
          <w:rFonts w:ascii="Trebuchet MS" w:hAnsi="Trebuchet MS"/>
        </w:rPr>
        <w:t xml:space="preserve"> 3</w:t>
      </w:r>
      <w:r w:rsidR="00B658FC">
        <w:rPr>
          <w:rFonts w:ascii="Trebuchet MS" w:hAnsi="Trebuchet MS"/>
        </w:rPr>
        <w:t>…</w:t>
      </w:r>
      <w:r w:rsidR="00C0234C">
        <w:rPr>
          <w:rFonts w:ascii="Trebuchet MS" w:hAnsi="Trebuchet MS"/>
        </w:rPr>
        <w:t>)</w:t>
      </w:r>
      <w:r w:rsidR="004A0D34">
        <w:rPr>
          <w:rFonts w:ascii="Trebuchet MS" w:hAnsi="Trebuchet MS"/>
        </w:rPr>
        <w:t>.</w:t>
      </w:r>
      <w:r w:rsidR="004B502C">
        <w:rPr>
          <w:rFonts w:ascii="Trebuchet MS" w:hAnsi="Trebuchet MS"/>
        </w:rPr>
        <w:t xml:space="preserve"> El pie de figura en Letra Trebuchet MS. tamaño 10.</w:t>
      </w:r>
      <w:r w:rsidR="004672F3">
        <w:rPr>
          <w:rFonts w:ascii="Trebuchet MS" w:hAnsi="Trebuchet MS"/>
        </w:rPr>
        <w:t xml:space="preserve"> La leye</w:t>
      </w:r>
      <w:r w:rsidR="00E629FB">
        <w:rPr>
          <w:rFonts w:ascii="Trebuchet MS" w:hAnsi="Trebuchet MS"/>
        </w:rPr>
        <w:t>n</w:t>
      </w:r>
      <w:r w:rsidR="004672F3">
        <w:rPr>
          <w:rFonts w:ascii="Trebuchet MS" w:hAnsi="Trebuchet MS"/>
        </w:rPr>
        <w:t xml:space="preserve">da </w:t>
      </w:r>
      <w:r w:rsidR="007D4D56">
        <w:rPr>
          <w:rFonts w:ascii="Trebuchet MS" w:hAnsi="Trebuchet MS"/>
        </w:rPr>
        <w:t>“</w:t>
      </w:r>
      <w:r w:rsidR="004672F3" w:rsidRPr="004672F3">
        <w:rPr>
          <w:rFonts w:ascii="Trebuchet MS" w:hAnsi="Trebuchet MS"/>
          <w:b/>
        </w:rPr>
        <w:t>Figura #</w:t>
      </w:r>
      <w:r w:rsidR="007D4D56">
        <w:rPr>
          <w:rFonts w:ascii="Trebuchet MS" w:hAnsi="Trebuchet MS"/>
          <w:b/>
        </w:rPr>
        <w:t>”</w:t>
      </w:r>
      <w:r w:rsidR="004672F3">
        <w:rPr>
          <w:rFonts w:ascii="Trebuchet MS" w:hAnsi="Trebuchet MS"/>
        </w:rPr>
        <w:t xml:space="preserve"> en negritas.</w:t>
      </w:r>
    </w:p>
    <w:p w:rsidR="00A04695" w:rsidRDefault="00A04695" w:rsidP="00FC5610">
      <w:pPr>
        <w:spacing w:after="0" w:line="240" w:lineRule="auto"/>
        <w:jc w:val="both"/>
        <w:rPr>
          <w:rFonts w:ascii="Trebuchet MS" w:hAnsi="Trebuchet MS"/>
        </w:rPr>
      </w:pPr>
    </w:p>
    <w:p w:rsidR="008A13CD" w:rsidRDefault="009940EF" w:rsidP="00FC5610">
      <w:pPr>
        <w:spacing w:after="0" w:line="240" w:lineRule="auto"/>
        <w:jc w:val="both"/>
        <w:rPr>
          <w:rFonts w:ascii="Trebuchet MS" w:hAnsi="Trebuchet MS"/>
        </w:rPr>
      </w:pPr>
      <w:r>
        <w:rPr>
          <w:rFonts w:ascii="Trebuchet MS" w:hAnsi="Trebuchet MS"/>
          <w:noProof/>
          <w:lang w:eastAsia="es-MX"/>
        </w:rPr>
      </w:r>
      <w:r>
        <w:rPr>
          <w:rFonts w:ascii="Trebuchet MS" w:hAnsi="Trebuchet MS"/>
          <w:noProof/>
          <w:lang w:eastAsia="es-MX"/>
        </w:rPr>
        <w:pict>
          <v:shapetype id="_x0000_t202" coordsize="21600,21600" o:spt="202" path="m,l,21600r21600,l21600,xe">
            <v:stroke joinstyle="miter"/>
            <v:path gradientshapeok="t" o:connecttype="rect"/>
          </v:shapetype>
          <v:shape id="10 Cuadro de texto" o:spid="_x0000_s1026" type="#_x0000_t202" style="width:235.8pt;height:252.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" fillcolor="white [3201]" strokecolor="#5b9bd5 [3204]" strokeweight="1pt">
            <v:textbox>
              <w:txbxContent>
                <w:p w:rsidR="00A04695" w:rsidRDefault="00A04695" w:rsidP="00A04695">
                  <w:pPr>
                    <w:pStyle w:val="Encabezado"/>
                    <w:jc w:val="center"/>
                    <w:rPr>
                      <w:b/>
                      <w:color w:val="000000" w:themeColor="text1"/>
                    </w:rPr>
                  </w:pPr>
                  <w:r w:rsidRPr="00885B52">
                    <w:rPr>
                      <w:noProof/>
                      <w:lang w:eastAsia="es-MX"/>
                    </w:rPr>
                    <w:drawing>
                      <wp:inline distT="0" distB="0" distL="0" distR="0">
                        <wp:extent cx="2747701" cy="22843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7707" r="13491"/>
                                <a:stretch/>
                              </pic:blipFill>
                              <pic:spPr bwMode="auto">
                                <a:xfrm>
                                  <a:off x="0" y="0"/>
                                  <a:ext cx="2747701" cy="2284361"/>
                                </a:xfrm>
                                <a:prstGeom prst="rect">
                                  <a:avLst/>
                                </a:prstGeom>
                                <a:noFill/>
                                <a:ln>
                                  <a:noFill/>
                                </a:ln>
                                <a:extLst>
                                  <a:ext uri="{53640926-AAD7-44D8-BBD7-CCE9431645EC}">
                                    <a14:shadowObscured xmlns:a14="http://schemas.microsoft.com/office/drawing/2010/main"/>
                                  </a:ext>
                                </a:extLst>
                              </pic:spPr>
                            </pic:pic>
                          </a:graphicData>
                        </a:graphic>
                      </wp:inline>
                    </w:drawing>
                  </w:r>
                </w:p>
                <w:p w:rsidR="00A04695" w:rsidRPr="008A13CD" w:rsidRDefault="00A04695" w:rsidP="00A04695">
                  <w:pPr>
                    <w:pStyle w:val="Encabezado"/>
                    <w:rPr>
                      <w:sz w:val="20"/>
                      <w:szCs w:val="20"/>
                    </w:rPr>
                  </w:pPr>
                  <w:r w:rsidRPr="004672F3">
                    <w:rPr>
                      <w:color w:val="000000" w:themeColor="text1"/>
                      <w:sz w:val="20"/>
                      <w:szCs w:val="20"/>
                    </w:rPr>
                    <w:t>Figura 1</w:t>
                  </w:r>
                  <w:r w:rsidRPr="008A13CD">
                    <w:rPr>
                      <w:b/>
                      <w:color w:val="000000" w:themeColor="text1"/>
                      <w:sz w:val="20"/>
                      <w:szCs w:val="20"/>
                    </w:rPr>
                    <w:t xml:space="preserve"> Respuesta de la Bioluminiscencia de</w:t>
                  </w:r>
                  <w:r w:rsidRPr="008A13CD">
                    <w:rPr>
                      <w:b/>
                      <w:i/>
                      <w:color w:val="000000" w:themeColor="text1"/>
                      <w:sz w:val="20"/>
                      <w:szCs w:val="20"/>
                    </w:rPr>
                    <w:t xml:space="preserve"> L. monocytogenes</w:t>
                  </w:r>
                  <w:r w:rsidRPr="008A13CD">
                    <w:rPr>
                      <w:b/>
                      <w:bCs/>
                      <w:color w:val="000000" w:themeColor="text1"/>
                      <w:sz w:val="20"/>
                      <w:szCs w:val="20"/>
                    </w:rPr>
                    <w:t>EGD-e::pPL2</w:t>
                  </w:r>
                  <w:r w:rsidRPr="008A13CD">
                    <w:rPr>
                      <w:b/>
                      <w:bCs/>
                      <w:i/>
                      <w:color w:val="000000" w:themeColor="text1"/>
                      <w:sz w:val="20"/>
                      <w:szCs w:val="20"/>
                    </w:rPr>
                    <w:t>lux</w:t>
                  </w:r>
                  <w:r w:rsidRPr="008A13CD">
                    <w:rPr>
                      <w:b/>
                      <w:bCs/>
                      <w:color w:val="000000" w:themeColor="text1"/>
                      <w:sz w:val="20"/>
                      <w:szCs w:val="20"/>
                    </w:rPr>
                    <w:t>-P</w:t>
                  </w:r>
                  <w:r w:rsidRPr="008A13CD">
                    <w:rPr>
                      <w:b/>
                      <w:bCs/>
                      <w:i/>
                      <w:color w:val="000000" w:themeColor="text1"/>
                      <w:sz w:val="20"/>
                      <w:szCs w:val="20"/>
                      <w:vertAlign w:val="subscript"/>
                    </w:rPr>
                    <w:t>hlyA</w:t>
                  </w:r>
                  <w:r w:rsidRPr="008A13CD">
                    <w:rPr>
                      <w:b/>
                      <w:bCs/>
                      <w:color w:val="000000" w:themeColor="text1"/>
                      <w:sz w:val="20"/>
                      <w:szCs w:val="20"/>
                    </w:rPr>
                    <w:t>, a la nisina. Se añadieron 40 UI, a un volumen de 600 µL y se midió la bioluminiscenica, se muestra el promedio de dos experimentos.</w:t>
                  </w:r>
                </w:p>
              </w:txbxContent>
            </v:textbox>
            <w10:anchorlock/>
          </v:shape>
        </w:pict>
      </w:r>
    </w:p>
    <w:p w:rsidR="00701894" w:rsidRDefault="00701894" w:rsidP="00FC5610">
      <w:pPr>
        <w:spacing w:after="0" w:line="240" w:lineRule="auto"/>
        <w:jc w:val="both"/>
        <w:rPr>
          <w:rFonts w:ascii="Trebuchet MS" w:hAnsi="Trebuchet MS"/>
        </w:rPr>
      </w:pPr>
    </w:p>
    <w:p w:rsidR="004A0D34" w:rsidRDefault="004A0D34" w:rsidP="00FC5610">
      <w:pPr>
        <w:spacing w:after="0" w:line="240" w:lineRule="auto"/>
        <w:jc w:val="both"/>
        <w:rPr>
          <w:rFonts w:ascii="Trebuchet MS" w:hAnsi="Trebuchet MS"/>
        </w:rPr>
      </w:pPr>
      <w:r w:rsidRPr="007D4D56">
        <w:rPr>
          <w:rFonts w:ascii="Trebuchet MS" w:hAnsi="Trebuchet MS"/>
          <w:b/>
        </w:rPr>
        <w:t>Las tablas</w:t>
      </w:r>
      <w:r>
        <w:rPr>
          <w:rFonts w:ascii="Trebuchet MS" w:hAnsi="Trebuchet MS"/>
        </w:rPr>
        <w:t xml:space="preserve"> serán identificadas con números romanos </w:t>
      </w:r>
      <w:r w:rsidR="00C0234C">
        <w:rPr>
          <w:rFonts w:ascii="Trebuchet MS" w:hAnsi="Trebuchet MS"/>
        </w:rPr>
        <w:t xml:space="preserve"> (I, II, III, IV</w:t>
      </w:r>
      <w:r w:rsidR="00B658FC">
        <w:rPr>
          <w:rFonts w:ascii="Trebuchet MS" w:hAnsi="Trebuchet MS"/>
        </w:rPr>
        <w:t>…</w:t>
      </w:r>
      <w:r w:rsidR="00C0234C">
        <w:rPr>
          <w:rFonts w:ascii="Trebuchet MS" w:hAnsi="Trebuchet MS"/>
        </w:rPr>
        <w:t>)</w:t>
      </w:r>
      <w:r w:rsidR="004672F3">
        <w:rPr>
          <w:rFonts w:ascii="Trebuchet MS" w:hAnsi="Trebuchet MS"/>
        </w:rPr>
        <w:t xml:space="preserve">, </w:t>
      </w:r>
      <w:r w:rsidR="007D4D56">
        <w:rPr>
          <w:rFonts w:ascii="Trebuchet MS" w:hAnsi="Trebuchet MS"/>
        </w:rPr>
        <w:t>l</w:t>
      </w:r>
      <w:r w:rsidR="004672F3">
        <w:rPr>
          <w:rFonts w:ascii="Trebuchet MS" w:hAnsi="Trebuchet MS"/>
        </w:rPr>
        <w:t>a leye</w:t>
      </w:r>
      <w:r w:rsidR="007D4D56">
        <w:rPr>
          <w:rFonts w:ascii="Trebuchet MS" w:hAnsi="Trebuchet MS"/>
        </w:rPr>
        <w:t>n</w:t>
      </w:r>
      <w:r w:rsidR="004672F3">
        <w:rPr>
          <w:rFonts w:ascii="Trebuchet MS" w:hAnsi="Trebuchet MS"/>
        </w:rPr>
        <w:t xml:space="preserve">da </w:t>
      </w:r>
      <w:r w:rsidR="007D4D56">
        <w:rPr>
          <w:rFonts w:ascii="Trebuchet MS" w:hAnsi="Trebuchet MS"/>
        </w:rPr>
        <w:t>“</w:t>
      </w:r>
      <w:r w:rsidR="004672F3" w:rsidRPr="004672F3">
        <w:rPr>
          <w:rFonts w:ascii="Trebuchet MS" w:hAnsi="Trebuchet MS"/>
          <w:b/>
        </w:rPr>
        <w:t>Tabla Z</w:t>
      </w:r>
      <w:r w:rsidR="007D4D56">
        <w:rPr>
          <w:rFonts w:ascii="Trebuchet MS" w:hAnsi="Trebuchet MS"/>
          <w:b/>
        </w:rPr>
        <w:t>”</w:t>
      </w:r>
      <w:r w:rsidR="004672F3">
        <w:rPr>
          <w:rFonts w:ascii="Trebuchet MS" w:hAnsi="Trebuchet MS"/>
        </w:rPr>
        <w:t xml:space="preserve"> en negritas.  </w:t>
      </w:r>
      <w:r w:rsidR="007D4D56">
        <w:rPr>
          <w:rFonts w:ascii="Trebuchet MS" w:hAnsi="Trebuchet MS"/>
        </w:rPr>
        <w:t>Las tablas deben</w:t>
      </w:r>
      <w:r>
        <w:rPr>
          <w:rFonts w:ascii="Trebuchet MS" w:hAnsi="Trebuchet MS"/>
        </w:rPr>
        <w:t xml:space="preserve"> contener el título dentro de la misma</w:t>
      </w:r>
      <w:r w:rsidR="004B502C">
        <w:rPr>
          <w:rFonts w:ascii="Trebuchet MS" w:hAnsi="Trebuchet MS"/>
        </w:rPr>
        <w:t xml:space="preserve"> así como todos los elementos</w:t>
      </w:r>
      <w:r w:rsidR="00C73BD8">
        <w:rPr>
          <w:rFonts w:ascii="Trebuchet MS" w:hAnsi="Trebuchet MS"/>
        </w:rPr>
        <w:t xml:space="preserve"> que permitan por si misma su explicación</w:t>
      </w:r>
      <w:r>
        <w:rPr>
          <w:rFonts w:ascii="Trebuchet MS" w:hAnsi="Trebuchet MS"/>
        </w:rPr>
        <w:t>.</w:t>
      </w:r>
    </w:p>
    <w:p w:rsidR="00A92CB6" w:rsidRPr="00A92CB6" w:rsidRDefault="00A92CB6" w:rsidP="008A2CB4">
      <w:pPr>
        <w:spacing w:after="0" w:line="240" w:lineRule="auto"/>
        <w:rPr>
          <w:rFonts w:ascii="Trebuchet MS" w:hAnsi="Trebuchet MS"/>
          <w:sz w:val="20"/>
          <w:szCs w:val="20"/>
        </w:rPr>
      </w:pPr>
    </w:p>
    <w:p w:rsidR="00A04695" w:rsidRDefault="00A04695" w:rsidP="00A04695">
      <w:pPr>
        <w:spacing w:after="0" w:line="240" w:lineRule="auto"/>
        <w:jc w:val="both"/>
        <w:rPr>
          <w:rFonts w:ascii="Trebuchet MS" w:hAnsi="Trebuchet MS"/>
        </w:rPr>
      </w:pPr>
    </w:p>
    <w:tbl>
      <w:tblPr>
        <w:tblW w:w="6466" w:type="dxa"/>
        <w:tblCellMar>
          <w:left w:w="70" w:type="dxa"/>
          <w:right w:w="70" w:type="dxa"/>
        </w:tblCellMar>
        <w:tblLook w:val="04A0" w:firstRow="1" w:lastRow="0" w:firstColumn="1" w:lastColumn="0" w:noHBand="0" w:noVBand="1"/>
      </w:tblPr>
      <w:tblGrid>
        <w:gridCol w:w="1284"/>
        <w:gridCol w:w="1483"/>
        <w:gridCol w:w="619"/>
        <w:gridCol w:w="616"/>
        <w:gridCol w:w="616"/>
        <w:gridCol w:w="616"/>
        <w:gridCol w:w="616"/>
        <w:gridCol w:w="616"/>
      </w:tblGrid>
      <w:tr w:rsidR="00A04695" w:rsidRPr="00A92CB6" w:rsidTr="00A04695">
        <w:trPr>
          <w:trHeight w:hRule="exact" w:val="477"/>
        </w:trPr>
        <w:tc>
          <w:tcPr>
            <w:tcW w:w="6466" w:type="dxa"/>
            <w:gridSpan w:val="8"/>
            <w:tcBorders>
              <w:top w:val="single" w:sz="4" w:space="0" w:color="auto"/>
              <w:left w:val="single" w:sz="4" w:space="0" w:color="auto"/>
              <w:bottom w:val="single" w:sz="4" w:space="0" w:color="auto"/>
              <w:right w:val="single" w:sz="4" w:space="0" w:color="auto"/>
            </w:tcBorders>
            <w:shd w:val="clear" w:color="auto" w:fill="auto"/>
            <w:noWrap/>
            <w:vAlign w:val="bottom"/>
          </w:tcPr>
          <w:p w:rsidR="00A04695" w:rsidRPr="00A92CB6" w:rsidRDefault="00A04695" w:rsidP="00A04695">
            <w:pPr>
              <w:pStyle w:val="Textoindependiente"/>
              <w:ind w:left="918" w:hanging="918"/>
              <w:rPr>
                <w:rFonts w:eastAsia="Times New Roman"/>
                <w:b w:val="0"/>
                <w:color w:val="000000"/>
                <w:sz w:val="20"/>
                <w:szCs w:val="20"/>
                <w:lang w:eastAsia="es-MX"/>
              </w:rPr>
            </w:pPr>
            <w:r w:rsidRPr="004672F3">
              <w:rPr>
                <w:rStyle w:val="Estilo13"/>
                <w:rFonts w:ascii="Trebuchet MS" w:hAnsi="Trebuchet MS"/>
                <w:sz w:val="20"/>
                <w:szCs w:val="22"/>
              </w:rPr>
              <w:t>Tabla I</w:t>
            </w:r>
            <w:r w:rsidRPr="00A92CB6">
              <w:rPr>
                <w:rStyle w:val="Estilo13"/>
                <w:rFonts w:ascii="Trebuchet MS" w:hAnsi="Trebuchet MS"/>
                <w:b w:val="0"/>
                <w:sz w:val="20"/>
                <w:szCs w:val="22"/>
              </w:rPr>
              <w:t>. Propiedades dieléctricas de maíz blanco</w:t>
            </w:r>
            <w:r>
              <w:rPr>
                <w:rStyle w:val="Estilo13"/>
                <w:rFonts w:ascii="Trebuchet MS" w:hAnsi="Trebuchet MS"/>
                <w:b w:val="0"/>
                <w:sz w:val="20"/>
                <w:szCs w:val="22"/>
              </w:rPr>
              <w:t xml:space="preserve">,efecto de temperatura, </w:t>
            </w:r>
            <w:r w:rsidRPr="00A92CB6">
              <w:rPr>
                <w:rStyle w:val="Estilo13"/>
                <w:rFonts w:ascii="Trebuchet MS" w:hAnsi="Trebuchet MS"/>
                <w:b w:val="0"/>
                <w:sz w:val="20"/>
                <w:szCs w:val="22"/>
              </w:rPr>
              <w:t>humedad</w:t>
            </w:r>
            <w:r>
              <w:rPr>
                <w:rStyle w:val="Estilo13"/>
                <w:rFonts w:ascii="Trebuchet MS" w:hAnsi="Trebuchet MS"/>
                <w:b w:val="0"/>
                <w:sz w:val="20"/>
                <w:szCs w:val="22"/>
              </w:rPr>
              <w:t xml:space="preserve"> y frecuencia</w:t>
            </w:r>
            <w:r w:rsidRPr="00A92CB6">
              <w:rPr>
                <w:rStyle w:val="Estilo13"/>
                <w:rFonts w:ascii="Trebuchet MS" w:hAnsi="Trebuchet MS"/>
                <w:b w:val="0"/>
                <w:sz w:val="20"/>
                <w:szCs w:val="22"/>
              </w:rPr>
              <w:t>.</w:t>
            </w:r>
          </w:p>
        </w:tc>
      </w:tr>
      <w:tr w:rsidR="00A04695" w:rsidRPr="00A92CB6" w:rsidTr="00A04695">
        <w:trPr>
          <w:trHeight w:hRule="exact" w:val="227"/>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Frecuencia</w:t>
            </w:r>
          </w:p>
        </w:tc>
        <w:tc>
          <w:tcPr>
            <w:tcW w:w="1483" w:type="dxa"/>
            <w:tcBorders>
              <w:top w:val="single" w:sz="4" w:space="0" w:color="auto"/>
              <w:left w:val="nil"/>
              <w:bottom w:val="single" w:sz="4" w:space="0" w:color="auto"/>
              <w:right w:val="single" w:sz="4" w:space="0" w:color="auto"/>
            </w:tcBorders>
            <w:shd w:val="clear" w:color="auto" w:fill="auto"/>
            <w:noWrap/>
            <w:vAlign w:val="bottom"/>
            <w:hideMark/>
          </w:tcPr>
          <w:p w:rsidR="00A04695" w:rsidRPr="00A92CB6" w:rsidRDefault="00A04695" w:rsidP="00A04695">
            <w:pP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Temperatura</w:t>
            </w:r>
          </w:p>
        </w:tc>
        <w:tc>
          <w:tcPr>
            <w:tcW w:w="1851" w:type="dxa"/>
            <w:gridSpan w:val="3"/>
            <w:tcBorders>
              <w:top w:val="single" w:sz="4" w:space="0" w:color="auto"/>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8% hum.</w:t>
            </w:r>
          </w:p>
        </w:tc>
        <w:tc>
          <w:tcPr>
            <w:tcW w:w="1848" w:type="dxa"/>
            <w:gridSpan w:val="3"/>
            <w:tcBorders>
              <w:top w:val="single" w:sz="4" w:space="0" w:color="auto"/>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14.5% hum.</w:t>
            </w:r>
          </w:p>
        </w:tc>
      </w:tr>
      <w:tr w:rsidR="00A04695" w:rsidRPr="00A92CB6" w:rsidTr="00A04695">
        <w:trPr>
          <w:trHeight w:hRule="exact" w:val="227"/>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(GHz)</w:t>
            </w:r>
          </w:p>
        </w:tc>
        <w:tc>
          <w:tcPr>
            <w:tcW w:w="1483" w:type="dxa"/>
            <w:tcBorders>
              <w:top w:val="single" w:sz="4" w:space="0" w:color="auto"/>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(°C)</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hAnsi="Trebuchet MS"/>
                <w:b/>
                <w:i/>
                <w:sz w:val="20"/>
                <w:szCs w:val="20"/>
                <w:lang w:val="en-US"/>
              </w:rPr>
              <w:t>ε</w:t>
            </w:r>
            <w:r w:rsidRPr="00A92CB6">
              <w:rPr>
                <w:rFonts w:ascii="Trebuchet MS" w:hAnsi="Trebuchet MS"/>
                <w:b/>
                <w:i/>
                <w:sz w:val="20"/>
                <w:szCs w:val="20"/>
              </w:rPr>
              <w:t>’</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hAnsi="Trebuchet MS"/>
                <w:b/>
                <w:i/>
                <w:sz w:val="20"/>
                <w:szCs w:val="20"/>
                <w:lang w:val="en-US"/>
              </w:rPr>
              <w:t>ε</w:t>
            </w:r>
            <w:r w:rsidRPr="00A92CB6">
              <w:rPr>
                <w:rFonts w:ascii="Trebuchet MS" w:hAnsi="Trebuchet MS"/>
                <w:b/>
                <w:i/>
                <w:sz w:val="20"/>
                <w:szCs w:val="20"/>
              </w:rPr>
              <w:t>”</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σ</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hAnsi="Trebuchet MS"/>
                <w:b/>
                <w:i/>
                <w:sz w:val="20"/>
                <w:szCs w:val="20"/>
                <w:lang w:val="en-US"/>
              </w:rPr>
              <w:t>ε</w:t>
            </w:r>
            <w:r w:rsidRPr="00A92CB6">
              <w:rPr>
                <w:rFonts w:ascii="Trebuchet MS" w:hAnsi="Trebuchet MS"/>
                <w:b/>
                <w:i/>
                <w:sz w:val="20"/>
                <w:szCs w:val="20"/>
              </w:rPr>
              <w:t>’</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hAnsi="Trebuchet MS"/>
                <w:b/>
                <w:i/>
                <w:sz w:val="20"/>
                <w:szCs w:val="20"/>
                <w:lang w:val="en-US"/>
              </w:rPr>
              <w:t>ε</w:t>
            </w:r>
            <w:r w:rsidRPr="00A92CB6">
              <w:rPr>
                <w:rFonts w:ascii="Trebuchet MS" w:hAnsi="Trebuchet MS"/>
                <w:b/>
                <w:i/>
                <w:sz w:val="20"/>
                <w:szCs w:val="20"/>
              </w:rPr>
              <w:t>”</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σ</w:t>
            </w:r>
          </w:p>
        </w:tc>
      </w:tr>
      <w:tr w:rsidR="00A04695" w:rsidRPr="00A92CB6" w:rsidTr="00A04695">
        <w:trPr>
          <w:trHeight w:hRule="exact" w:val="227"/>
        </w:trPr>
        <w:tc>
          <w:tcPr>
            <w:tcW w:w="1284" w:type="dxa"/>
            <w:vMerge w:val="restart"/>
            <w:tcBorders>
              <w:top w:val="nil"/>
              <w:left w:val="single" w:sz="4" w:space="0" w:color="auto"/>
              <w:bottom w:val="single" w:sz="4" w:space="0" w:color="auto"/>
              <w:right w:val="nil"/>
            </w:tcBorders>
            <w:shd w:val="clear" w:color="auto" w:fill="auto"/>
            <w:noWrap/>
            <w:vAlign w:val="center"/>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5</w:t>
            </w: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24</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2.41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0.71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0.19</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3.64</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1.05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0.29</w:t>
            </w:r>
          </w:p>
        </w:tc>
      </w:tr>
      <w:tr w:rsidR="00A04695" w:rsidRPr="00A92CB6" w:rsidTr="00A04695">
        <w:trPr>
          <w:trHeight w:hRule="exact" w:val="227"/>
        </w:trPr>
        <w:tc>
          <w:tcPr>
            <w:tcW w:w="1284" w:type="dxa"/>
            <w:vMerge/>
            <w:tcBorders>
              <w:top w:val="nil"/>
              <w:left w:val="single" w:sz="4" w:space="0" w:color="auto"/>
              <w:bottom w:val="single" w:sz="4" w:space="0" w:color="auto"/>
              <w:right w:val="nil"/>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2.77</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3.93</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1.15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0.32</w:t>
            </w:r>
          </w:p>
        </w:tc>
      </w:tr>
      <w:tr w:rsidR="00A04695" w:rsidRPr="00A92CB6" w:rsidTr="00A04695">
        <w:trPr>
          <w:trHeight w:hRule="exact" w:val="227"/>
        </w:trPr>
        <w:tc>
          <w:tcPr>
            <w:tcW w:w="1284" w:type="dxa"/>
            <w:vMerge/>
            <w:tcBorders>
              <w:top w:val="nil"/>
              <w:left w:val="single" w:sz="4" w:space="0" w:color="auto"/>
              <w:bottom w:val="single" w:sz="4" w:space="0" w:color="auto"/>
              <w:right w:val="nil"/>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52</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3.41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1.01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0.28</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4.58</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1.22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0.34</w:t>
            </w:r>
          </w:p>
        </w:tc>
      </w:tr>
      <w:tr w:rsidR="00A04695" w:rsidRPr="00A92CB6" w:rsidTr="00A04695">
        <w:trPr>
          <w:trHeight w:hRule="exact" w:val="227"/>
        </w:trPr>
        <w:tc>
          <w:tcPr>
            <w:tcW w:w="1284" w:type="dxa"/>
            <w:vMerge w:val="restart"/>
            <w:tcBorders>
              <w:top w:val="nil"/>
              <w:left w:val="single" w:sz="4" w:space="0" w:color="auto"/>
              <w:bottom w:val="single" w:sz="4" w:space="0" w:color="auto"/>
              <w:right w:val="nil"/>
            </w:tcBorders>
            <w:shd w:val="clear" w:color="auto" w:fill="auto"/>
            <w:noWrap/>
            <w:vAlign w:val="center"/>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6.85</w:t>
            </w: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24</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2.66</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0.66</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0.31</w:t>
            </w:r>
          </w:p>
        </w:tc>
      </w:tr>
      <w:tr w:rsidR="00A04695" w:rsidRPr="00A92CB6" w:rsidTr="00A04695">
        <w:trPr>
          <w:trHeight w:hRule="exact" w:val="227"/>
        </w:trPr>
        <w:tc>
          <w:tcPr>
            <w:tcW w:w="1284" w:type="dxa"/>
            <w:vMerge/>
            <w:tcBorders>
              <w:top w:val="nil"/>
              <w:left w:val="single" w:sz="4" w:space="0" w:color="auto"/>
              <w:bottom w:val="single" w:sz="4" w:space="0" w:color="auto"/>
              <w:right w:val="nil"/>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3.07</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0.73</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0.28</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4.02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0.31</w:t>
            </w:r>
          </w:p>
        </w:tc>
      </w:tr>
      <w:tr w:rsidR="00A04695" w:rsidRPr="00A92CB6" w:rsidTr="00A04695">
        <w:trPr>
          <w:trHeight w:hRule="exact" w:val="227"/>
        </w:trPr>
        <w:tc>
          <w:tcPr>
            <w:tcW w:w="1284" w:type="dxa"/>
            <w:vMerge/>
            <w:tcBorders>
              <w:top w:val="nil"/>
              <w:left w:val="single" w:sz="4" w:space="0" w:color="auto"/>
              <w:bottom w:val="single" w:sz="4" w:space="0" w:color="auto"/>
              <w:right w:val="nil"/>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single" w:sz="4" w:space="0" w:color="auto"/>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52</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3.67</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0.78</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0.29</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4.55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0.31</w:t>
            </w:r>
          </w:p>
        </w:tc>
      </w:tr>
      <w:tr w:rsidR="00A04695" w:rsidRPr="00A92CB6" w:rsidTr="00A04695">
        <w:trPr>
          <w:trHeight w:hRule="exact" w:val="227"/>
        </w:trPr>
        <w:tc>
          <w:tcPr>
            <w:tcW w:w="1284" w:type="dxa"/>
            <w:vMerge w:val="restart"/>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10</w:t>
            </w:r>
          </w:p>
        </w:tc>
        <w:tc>
          <w:tcPr>
            <w:tcW w:w="1483"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24</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2.75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0.61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0.33</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3.85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0.45</w:t>
            </w:r>
          </w:p>
        </w:tc>
      </w:tr>
      <w:tr w:rsidR="00A04695" w:rsidRPr="00A92CB6" w:rsidTr="00A04695">
        <w:trPr>
          <w:trHeight w:hRule="exact" w:val="227"/>
        </w:trPr>
        <w:tc>
          <w:tcPr>
            <w:tcW w:w="1284" w:type="dxa"/>
            <w:vMerge/>
            <w:tcBorders>
              <w:top w:val="single" w:sz="4" w:space="0" w:color="auto"/>
              <w:left w:val="single" w:sz="4" w:space="0" w:color="auto"/>
              <w:bottom w:val="single" w:sz="4" w:space="0" w:color="auto"/>
              <w:right w:val="single" w:sz="4" w:space="0" w:color="auto"/>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36</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3.02</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0.61</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0.33</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4.14</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0.86</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0.48</w:t>
            </w:r>
          </w:p>
        </w:tc>
      </w:tr>
      <w:tr w:rsidR="00A04695" w:rsidRPr="00A92CB6" w:rsidTr="00A04695">
        <w:trPr>
          <w:trHeight w:hRule="exact" w:val="227"/>
        </w:trPr>
        <w:tc>
          <w:tcPr>
            <w:tcW w:w="1284" w:type="dxa"/>
            <w:vMerge/>
            <w:tcBorders>
              <w:top w:val="single" w:sz="4" w:space="0" w:color="auto"/>
              <w:left w:val="single" w:sz="4" w:space="0" w:color="auto"/>
              <w:bottom w:val="single" w:sz="4" w:space="0" w:color="auto"/>
              <w:right w:val="single" w:sz="4" w:space="0" w:color="auto"/>
            </w:tcBorders>
            <w:vAlign w:val="center"/>
            <w:hideMark/>
          </w:tcPr>
          <w:p w:rsidR="00A04695" w:rsidRPr="00A92CB6" w:rsidRDefault="00A04695" w:rsidP="00A04695">
            <w:pPr>
              <w:rPr>
                <w:rFonts w:ascii="Trebuchet MS" w:eastAsia="Times New Roman" w:hAnsi="Trebuchet MS"/>
                <w:b/>
                <w:color w:val="000000"/>
                <w:sz w:val="20"/>
                <w:szCs w:val="20"/>
                <w:lang w:eastAsia="es-MX"/>
              </w:rPr>
            </w:pPr>
          </w:p>
        </w:tc>
        <w:tc>
          <w:tcPr>
            <w:tcW w:w="1483"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center"/>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52</w:t>
            </w:r>
          </w:p>
        </w:tc>
        <w:tc>
          <w:tcPr>
            <w:tcW w:w="619"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3.35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0.63</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0.35</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4.58</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0.90</w:t>
            </w:r>
          </w:p>
        </w:tc>
        <w:tc>
          <w:tcPr>
            <w:tcW w:w="616" w:type="dxa"/>
            <w:tcBorders>
              <w:top w:val="nil"/>
              <w:left w:val="nil"/>
              <w:bottom w:val="single" w:sz="4" w:space="0" w:color="auto"/>
              <w:right w:val="single" w:sz="4" w:space="0" w:color="auto"/>
            </w:tcBorders>
            <w:shd w:val="clear" w:color="auto" w:fill="auto"/>
            <w:noWrap/>
            <w:vAlign w:val="bottom"/>
            <w:hideMark/>
          </w:tcPr>
          <w:p w:rsidR="00A04695" w:rsidRPr="00A92CB6" w:rsidRDefault="00A04695" w:rsidP="00A04695">
            <w:pPr>
              <w:jc w:val="right"/>
              <w:rPr>
                <w:rFonts w:ascii="Trebuchet MS" w:eastAsia="Times New Roman" w:hAnsi="Trebuchet MS"/>
                <w:b/>
                <w:color w:val="000000"/>
                <w:sz w:val="20"/>
                <w:szCs w:val="20"/>
                <w:lang w:eastAsia="es-MX"/>
              </w:rPr>
            </w:pPr>
            <w:r w:rsidRPr="00A92CB6">
              <w:rPr>
                <w:rFonts w:ascii="Trebuchet MS" w:eastAsia="Times New Roman" w:hAnsi="Trebuchet MS"/>
                <w:b/>
                <w:color w:val="000000"/>
                <w:sz w:val="20"/>
                <w:szCs w:val="20"/>
                <w:lang w:eastAsia="es-MX"/>
              </w:rPr>
              <w:t>0.49</w:t>
            </w:r>
          </w:p>
        </w:tc>
      </w:tr>
    </w:tbl>
    <w:p w:rsidR="008C522D" w:rsidRDefault="008C522D" w:rsidP="008A2CB4">
      <w:pPr>
        <w:spacing w:after="0" w:line="240" w:lineRule="auto"/>
        <w:rPr>
          <w:rFonts w:ascii="Trebuchet MS" w:hAnsi="Trebuchet MS"/>
          <w:b/>
        </w:rPr>
      </w:pPr>
    </w:p>
    <w:p w:rsidR="008C522D" w:rsidRDefault="008C522D" w:rsidP="008A2CB4">
      <w:pPr>
        <w:spacing w:after="0" w:line="240" w:lineRule="auto"/>
        <w:rPr>
          <w:rFonts w:ascii="Trebuchet MS" w:hAnsi="Trebuchet MS"/>
          <w:b/>
        </w:rPr>
      </w:pPr>
    </w:p>
    <w:p w:rsidR="00A20758" w:rsidRPr="00C11FF0" w:rsidRDefault="00D33164" w:rsidP="00C11FF0">
      <w:pPr>
        <w:spacing w:after="0" w:line="240" w:lineRule="auto"/>
        <w:jc w:val="both"/>
        <w:rPr>
          <w:rFonts w:ascii="Trebuchet MS" w:hAnsi="Trebuchet MS"/>
          <w:sz w:val="20"/>
        </w:rPr>
      </w:pPr>
      <w:r w:rsidRPr="00C11FF0">
        <w:rPr>
          <w:rFonts w:ascii="Trebuchet MS" w:hAnsi="Trebuchet MS"/>
          <w:b/>
          <w:sz w:val="24"/>
        </w:rPr>
        <w:t>Bibliografía.</w:t>
      </w:r>
      <w:r w:rsidR="009C74EC" w:rsidRPr="00C11FF0">
        <w:rPr>
          <w:rFonts w:ascii="Trebuchet MS" w:hAnsi="Trebuchet MS"/>
          <w:sz w:val="20"/>
        </w:rPr>
        <w:t>Letra Trebuchet MS. tamaño 10, con sangría francesa.</w:t>
      </w:r>
      <w:r w:rsidR="00A20758" w:rsidRPr="00C11FF0">
        <w:rPr>
          <w:rFonts w:ascii="Trebuchet MS" w:hAnsi="Trebuchet MS"/>
          <w:sz w:val="20"/>
        </w:rPr>
        <w:t>Artículos en revistas: A</w:t>
      </w:r>
      <w:r w:rsidRPr="00C11FF0">
        <w:rPr>
          <w:rFonts w:ascii="Trebuchet MS" w:hAnsi="Trebuchet MS"/>
          <w:sz w:val="20"/>
        </w:rPr>
        <w:t xml:space="preserve">pellido(s) de los autores, </w:t>
      </w:r>
      <w:r w:rsidR="00A20758" w:rsidRPr="00C11FF0">
        <w:rPr>
          <w:rFonts w:ascii="Trebuchet MS" w:hAnsi="Trebuchet MS"/>
          <w:sz w:val="20"/>
        </w:rPr>
        <w:t>año, título, revista, volumen y páginas. Libros</w:t>
      </w:r>
      <w:r w:rsidR="004A0D34" w:rsidRPr="00C11FF0">
        <w:rPr>
          <w:rFonts w:ascii="Trebuchet MS" w:hAnsi="Trebuchet MS"/>
          <w:sz w:val="20"/>
        </w:rPr>
        <w:t xml:space="preserve"> especializados</w:t>
      </w:r>
      <w:r w:rsidR="00A20758" w:rsidRPr="00C11FF0">
        <w:rPr>
          <w:rFonts w:ascii="Trebuchet MS" w:hAnsi="Trebuchet MS"/>
          <w:sz w:val="20"/>
        </w:rPr>
        <w:t>: Autor(es), año, título del capítulo consultado seguido de “</w:t>
      </w:r>
      <w:r w:rsidR="004A0D34" w:rsidRPr="00C11FF0">
        <w:rPr>
          <w:rFonts w:ascii="Trebuchet MS" w:hAnsi="Trebuchet MS"/>
          <w:sz w:val="20"/>
        </w:rPr>
        <w:t>En</w:t>
      </w:r>
      <w:r w:rsidR="00461B30" w:rsidRPr="00C11FF0">
        <w:rPr>
          <w:rFonts w:ascii="Trebuchet MS" w:hAnsi="Trebuchet MS"/>
          <w:sz w:val="20"/>
        </w:rPr>
        <w:t>(</w:t>
      </w:r>
      <w:r w:rsidR="004A0D34" w:rsidRPr="00C11FF0">
        <w:rPr>
          <w:rFonts w:ascii="Trebuchet MS" w:hAnsi="Trebuchet MS"/>
          <w:sz w:val="20"/>
        </w:rPr>
        <w:t>T</w:t>
      </w:r>
      <w:r w:rsidR="00A20758" w:rsidRPr="00C11FF0">
        <w:rPr>
          <w:rFonts w:ascii="Trebuchet MS" w:hAnsi="Trebuchet MS"/>
          <w:sz w:val="20"/>
        </w:rPr>
        <w:t>ítulo del libro</w:t>
      </w:r>
      <w:r w:rsidR="004A0D34" w:rsidRPr="00C11FF0">
        <w:rPr>
          <w:rFonts w:ascii="Trebuchet MS" w:hAnsi="Trebuchet MS"/>
          <w:sz w:val="20"/>
        </w:rPr>
        <w:t>, editado por: Nombre de editores</w:t>
      </w:r>
      <w:r w:rsidR="00A20758" w:rsidRPr="00C11FF0">
        <w:rPr>
          <w:rFonts w:ascii="Trebuchet MS" w:hAnsi="Trebuchet MS"/>
          <w:sz w:val="20"/>
        </w:rPr>
        <w:t xml:space="preserve">)”, editorial, páginas consultadas. </w:t>
      </w:r>
      <w:r w:rsidR="00A20758" w:rsidRPr="00C11FF0">
        <w:rPr>
          <w:rFonts w:ascii="Trebuchet MS" w:hAnsi="Trebuchet MS"/>
          <w:b/>
          <w:sz w:val="20"/>
        </w:rPr>
        <w:t>Sólo en caso estrictament</w:t>
      </w:r>
      <w:r w:rsidR="00FF5FD2" w:rsidRPr="00C11FF0">
        <w:rPr>
          <w:rFonts w:ascii="Trebuchet MS" w:hAnsi="Trebuchet MS"/>
          <w:b/>
          <w:sz w:val="20"/>
        </w:rPr>
        <w:t>e indispensable citar sitios de la red</w:t>
      </w:r>
      <w:r w:rsidR="00A20758" w:rsidRPr="00C11FF0">
        <w:rPr>
          <w:rFonts w:ascii="Trebuchet MS" w:hAnsi="Trebuchet MS"/>
          <w:b/>
          <w:sz w:val="20"/>
        </w:rPr>
        <w:t>.</w:t>
      </w:r>
    </w:p>
    <w:p w:rsidR="00A20758" w:rsidRDefault="00A20758" w:rsidP="008A2CB4">
      <w:pPr>
        <w:spacing w:after="0" w:line="240" w:lineRule="auto"/>
        <w:rPr>
          <w:rFonts w:ascii="Trebuchet MS" w:hAnsi="Trebuchet MS"/>
        </w:rPr>
      </w:pPr>
    </w:p>
    <w:p w:rsidR="004A0D34" w:rsidRPr="00C11FF0" w:rsidRDefault="00A20758" w:rsidP="008A2CB4">
      <w:pPr>
        <w:spacing w:after="0" w:line="240" w:lineRule="auto"/>
        <w:rPr>
          <w:rFonts w:ascii="Trebuchet MS" w:hAnsi="Trebuchet MS"/>
          <w:sz w:val="20"/>
          <w:szCs w:val="20"/>
        </w:rPr>
      </w:pPr>
      <w:r w:rsidRPr="00C11FF0">
        <w:rPr>
          <w:rFonts w:ascii="Trebuchet MS" w:hAnsi="Trebuchet MS"/>
          <w:b/>
          <w:sz w:val="20"/>
          <w:szCs w:val="20"/>
        </w:rPr>
        <w:t>Bibliografía</w:t>
      </w:r>
      <w:r w:rsidR="004A0D34" w:rsidRPr="00C11FF0">
        <w:rPr>
          <w:rFonts w:ascii="Trebuchet MS" w:hAnsi="Trebuchet MS"/>
          <w:sz w:val="20"/>
          <w:szCs w:val="20"/>
        </w:rPr>
        <w:t>(ejemplo)</w:t>
      </w:r>
    </w:p>
    <w:p w:rsidR="009C74EC" w:rsidRPr="009C74EC" w:rsidRDefault="00D67049" w:rsidP="009C74EC">
      <w:pPr>
        <w:pStyle w:val="Bibliografa"/>
        <w:ind w:left="720" w:hanging="720"/>
        <w:rPr>
          <w:noProof/>
          <w:sz w:val="20"/>
          <w:szCs w:val="20"/>
        </w:rPr>
      </w:pPr>
      <w:r w:rsidRPr="009C74EC">
        <w:rPr>
          <w:rStyle w:val="Estilo15"/>
          <w:rFonts w:ascii="Trebuchet MS" w:hAnsi="Trebuchet MS"/>
          <w:b w:val="0"/>
          <w:color w:val="000000" w:themeColor="text1"/>
          <w:sz w:val="20"/>
          <w:szCs w:val="20"/>
          <w:lang w:val="fr-FR"/>
        </w:rPr>
        <w:fldChar w:fldCharType="begin"/>
      </w:r>
      <w:r w:rsidR="009C74EC" w:rsidRPr="009C74EC">
        <w:rPr>
          <w:rStyle w:val="Estilo15"/>
          <w:rFonts w:ascii="Trebuchet MS" w:hAnsi="Trebuchet MS"/>
          <w:b w:val="0"/>
          <w:color w:val="000000" w:themeColor="text1"/>
          <w:sz w:val="20"/>
          <w:szCs w:val="20"/>
          <w:lang w:val="fr-FR"/>
        </w:rPr>
        <w:instrText xml:space="preserve"> BIBLIOGRAPHY  \l 2058 </w:instrText>
      </w:r>
      <w:r w:rsidRPr="009C74EC">
        <w:rPr>
          <w:rStyle w:val="Estilo15"/>
          <w:rFonts w:ascii="Trebuchet MS" w:hAnsi="Trebuchet MS"/>
          <w:b w:val="0"/>
          <w:color w:val="000000" w:themeColor="text1"/>
          <w:sz w:val="20"/>
          <w:szCs w:val="20"/>
          <w:lang w:val="fr-FR"/>
        </w:rPr>
        <w:fldChar w:fldCharType="separate"/>
      </w:r>
      <w:r w:rsidR="009C74EC" w:rsidRPr="009C74EC">
        <w:rPr>
          <w:noProof/>
          <w:sz w:val="20"/>
          <w:szCs w:val="20"/>
        </w:rPr>
        <w:t xml:space="preserve">de Vust, L., &amp; Vandamme, E. 1994. </w:t>
      </w:r>
      <w:r w:rsidR="009C74EC" w:rsidRPr="009C74EC">
        <w:rPr>
          <w:noProof/>
          <w:sz w:val="20"/>
          <w:szCs w:val="20"/>
          <w:lang w:val="en-US"/>
        </w:rPr>
        <w:t xml:space="preserve">Nisin, a lantibiotic produced by Lactococcus lactis subsp. lactis: properties, biosynthesis, fermentation and applications. En L. de Vust, &amp; E. J. Vandamme, </w:t>
      </w:r>
      <w:r w:rsidR="009C74EC" w:rsidRPr="009C74EC">
        <w:rPr>
          <w:i/>
          <w:iCs/>
          <w:noProof/>
          <w:sz w:val="20"/>
          <w:szCs w:val="20"/>
          <w:lang w:val="en-US"/>
        </w:rPr>
        <w:t>Bacteriocins of lactic acid bacteria</w:t>
      </w:r>
      <w:r w:rsidR="009C74EC" w:rsidRPr="009C74EC">
        <w:rPr>
          <w:noProof/>
          <w:sz w:val="20"/>
          <w:szCs w:val="20"/>
          <w:lang w:val="en-US"/>
        </w:rPr>
        <w:t xml:space="preserve"> (págs. </w:t>
      </w:r>
      <w:r w:rsidR="009C74EC" w:rsidRPr="009C74EC">
        <w:rPr>
          <w:noProof/>
          <w:sz w:val="20"/>
          <w:szCs w:val="20"/>
        </w:rPr>
        <w:t>152-159). Londres: Blackie Academic and Professional.</w:t>
      </w:r>
    </w:p>
    <w:p w:rsidR="009C74EC" w:rsidRPr="009C74EC" w:rsidRDefault="009C74EC" w:rsidP="009C74EC">
      <w:pPr>
        <w:pStyle w:val="Bibliografa"/>
        <w:ind w:left="720" w:hanging="720"/>
        <w:rPr>
          <w:noProof/>
          <w:sz w:val="20"/>
          <w:szCs w:val="20"/>
        </w:rPr>
      </w:pPr>
      <w:r w:rsidRPr="009C74EC">
        <w:rPr>
          <w:noProof/>
          <w:sz w:val="20"/>
          <w:szCs w:val="20"/>
        </w:rPr>
        <w:t xml:space="preserve">Martín, A., Serrano, S., Santos, A., Marquina, D., &amp; Vázquez, C. 2010. Bioluminiscencia bacteriana. </w:t>
      </w:r>
      <w:r w:rsidRPr="009C74EC">
        <w:rPr>
          <w:i/>
          <w:iCs/>
          <w:noProof/>
          <w:sz w:val="20"/>
          <w:szCs w:val="20"/>
        </w:rPr>
        <w:t>Reduca, 3</w:t>
      </w:r>
      <w:r w:rsidRPr="009C74EC">
        <w:rPr>
          <w:noProof/>
          <w:sz w:val="20"/>
          <w:szCs w:val="20"/>
        </w:rPr>
        <w:t>(5), 75-86.</w:t>
      </w:r>
    </w:p>
    <w:p w:rsidR="004A0D34" w:rsidRPr="009C74EC" w:rsidRDefault="009C74EC" w:rsidP="009C74EC">
      <w:pPr>
        <w:pStyle w:val="Bibliografa"/>
        <w:ind w:left="720" w:hanging="720"/>
        <w:rPr>
          <w:sz w:val="20"/>
          <w:lang w:val="en-US"/>
        </w:rPr>
      </w:pPr>
      <w:r w:rsidRPr="009C74EC">
        <w:rPr>
          <w:noProof/>
          <w:sz w:val="20"/>
          <w:szCs w:val="20"/>
          <w:lang w:val="en-US"/>
        </w:rPr>
        <w:t xml:space="preserve">Reid, F., Ahmed, K., Waites, W., &amp; Stewart, G. 1990. The rapid detection of antimicrobials using bioluminescent lactic acid bacteria. </w:t>
      </w:r>
      <w:r w:rsidRPr="009C74EC">
        <w:rPr>
          <w:i/>
          <w:iCs/>
          <w:noProof/>
          <w:sz w:val="20"/>
          <w:szCs w:val="20"/>
        </w:rPr>
        <w:t>FEMS Microbiol</w:t>
      </w:r>
      <w:r w:rsidRPr="009C74EC">
        <w:rPr>
          <w:noProof/>
          <w:sz w:val="20"/>
          <w:szCs w:val="20"/>
        </w:rPr>
        <w:t>, 88.</w:t>
      </w:r>
      <w:r w:rsidR="00D67049" w:rsidRPr="009C74EC">
        <w:rPr>
          <w:rStyle w:val="Estilo15"/>
          <w:rFonts w:ascii="Trebuchet MS" w:hAnsi="Trebuchet MS"/>
          <w:b w:val="0"/>
          <w:color w:val="000000" w:themeColor="text1"/>
          <w:sz w:val="20"/>
          <w:szCs w:val="20"/>
          <w:lang w:val="fr-FR"/>
        </w:rPr>
        <w:fldChar w:fldCharType="end"/>
      </w:r>
    </w:p>
    <w:sectPr w:rsidR="004A0D34" w:rsidRPr="009C74EC" w:rsidSect="000C358A">
      <w:headerReference w:type="default" r:id="rId10"/>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0EF" w:rsidRDefault="009940EF" w:rsidP="00536EE4">
      <w:pPr>
        <w:spacing w:after="0" w:line="240" w:lineRule="auto"/>
      </w:pPr>
      <w:r>
        <w:separator/>
      </w:r>
    </w:p>
  </w:endnote>
  <w:endnote w:type="continuationSeparator" w:id="0">
    <w:p w:rsidR="009940EF" w:rsidRDefault="009940EF" w:rsidP="0053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AdvPSFT-R">
    <w:panose1 w:val="00000000000000000000"/>
    <w:charset w:val="00"/>
    <w:family w:val="swiss"/>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AdvPSFT-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592266"/>
      <w:docPartObj>
        <w:docPartGallery w:val="Page Numbers (Bottom of Page)"/>
        <w:docPartUnique/>
      </w:docPartObj>
    </w:sdtPr>
    <w:sdtEndPr>
      <w:rPr>
        <w:noProof/>
      </w:rPr>
    </w:sdtEndPr>
    <w:sdtContent>
      <w:p w:rsidR="00A04695" w:rsidRDefault="00D67049">
        <w:pPr>
          <w:pStyle w:val="Piedepgina"/>
          <w:jc w:val="right"/>
        </w:pPr>
        <w:r w:rsidRPr="00CB7FD0">
          <w:rPr>
            <w:rFonts w:ascii="Trebuchet MS" w:hAnsi="Trebuchet MS"/>
          </w:rPr>
          <w:fldChar w:fldCharType="begin"/>
        </w:r>
        <w:r w:rsidR="00A04695" w:rsidRPr="00CB7FD0">
          <w:rPr>
            <w:rFonts w:ascii="Trebuchet MS" w:hAnsi="Trebuchet MS"/>
          </w:rPr>
          <w:instrText xml:space="preserve"> PAGE   \* MERGEFORMAT </w:instrText>
        </w:r>
        <w:r w:rsidRPr="00CB7FD0">
          <w:rPr>
            <w:rFonts w:ascii="Trebuchet MS" w:hAnsi="Trebuchet MS"/>
          </w:rPr>
          <w:fldChar w:fldCharType="separate"/>
        </w:r>
        <w:r w:rsidR="007E4B10">
          <w:rPr>
            <w:rFonts w:ascii="Trebuchet MS" w:hAnsi="Trebuchet MS"/>
            <w:noProof/>
          </w:rPr>
          <w:t>1</w:t>
        </w:r>
        <w:r w:rsidRPr="00CB7FD0">
          <w:rPr>
            <w:rFonts w:ascii="Trebuchet MS" w:hAnsi="Trebuchet MS"/>
            <w:noProof/>
          </w:rPr>
          <w:fldChar w:fldCharType="end"/>
        </w:r>
      </w:p>
    </w:sdtContent>
  </w:sdt>
  <w:p w:rsidR="00A04695" w:rsidRDefault="00A04695" w:rsidP="004476F5">
    <w:pPr>
      <w:pStyle w:val="Piedepgina"/>
      <w:tabs>
        <w:tab w:val="clear" w:pos="4419"/>
        <w:tab w:val="clear" w:pos="8838"/>
        <w:tab w:val="left" w:pos="5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0EF" w:rsidRDefault="009940EF" w:rsidP="00536EE4">
      <w:pPr>
        <w:spacing w:after="0" w:line="240" w:lineRule="auto"/>
      </w:pPr>
      <w:r>
        <w:separator/>
      </w:r>
    </w:p>
  </w:footnote>
  <w:footnote w:type="continuationSeparator" w:id="0">
    <w:p w:rsidR="009940EF" w:rsidRDefault="009940EF" w:rsidP="00536E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695" w:rsidRPr="00536EE4" w:rsidRDefault="00A04695" w:rsidP="00536EE4">
    <w:pPr>
      <w:pStyle w:val="Encabezado"/>
      <w:jc w:val="center"/>
      <w:rPr>
        <w:rFonts w:ascii="Trebuchet MS" w:hAnsi="Trebuchet MS"/>
        <w:sz w:val="16"/>
        <w:szCs w:val="16"/>
      </w:rPr>
    </w:pPr>
    <w:r>
      <w:rPr>
        <w:noProof/>
        <w:lang w:eastAsia="es-MX"/>
      </w:rPr>
      <w:drawing>
        <wp:anchor distT="0" distB="0" distL="114300" distR="114300" simplePos="0" relativeHeight="251658240" behindDoc="0" locked="0" layoutInCell="1" allowOverlap="1">
          <wp:simplePos x="0" y="0"/>
          <wp:positionH relativeFrom="page">
            <wp:align>right</wp:align>
          </wp:positionH>
          <wp:positionV relativeFrom="paragraph">
            <wp:posOffset>-450215</wp:posOffset>
          </wp:positionV>
          <wp:extent cx="7772400" cy="1162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1620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1510"/>
    <w:rsid w:val="00012D4D"/>
    <w:rsid w:val="00025427"/>
    <w:rsid w:val="00035679"/>
    <w:rsid w:val="000722AD"/>
    <w:rsid w:val="000A3486"/>
    <w:rsid w:val="000A4B54"/>
    <w:rsid w:val="000B5D01"/>
    <w:rsid w:val="000B6ACE"/>
    <w:rsid w:val="000C128A"/>
    <w:rsid w:val="000C358A"/>
    <w:rsid w:val="000F0F79"/>
    <w:rsid w:val="00121957"/>
    <w:rsid w:val="0015151D"/>
    <w:rsid w:val="00166E0B"/>
    <w:rsid w:val="001F1465"/>
    <w:rsid w:val="001F3799"/>
    <w:rsid w:val="0020369D"/>
    <w:rsid w:val="00214B50"/>
    <w:rsid w:val="002261F7"/>
    <w:rsid w:val="0023794D"/>
    <w:rsid w:val="0024025D"/>
    <w:rsid w:val="00247DDA"/>
    <w:rsid w:val="00291DAA"/>
    <w:rsid w:val="002A142D"/>
    <w:rsid w:val="002A46FD"/>
    <w:rsid w:val="002C55CF"/>
    <w:rsid w:val="002D50D0"/>
    <w:rsid w:val="002D6B97"/>
    <w:rsid w:val="002F29C8"/>
    <w:rsid w:val="002F5A3A"/>
    <w:rsid w:val="00311FA8"/>
    <w:rsid w:val="00353131"/>
    <w:rsid w:val="003639AD"/>
    <w:rsid w:val="00377D02"/>
    <w:rsid w:val="003923E5"/>
    <w:rsid w:val="003968D0"/>
    <w:rsid w:val="003B3C37"/>
    <w:rsid w:val="003B7C94"/>
    <w:rsid w:val="003B7F61"/>
    <w:rsid w:val="003C4060"/>
    <w:rsid w:val="003D13B3"/>
    <w:rsid w:val="00423CE4"/>
    <w:rsid w:val="00436305"/>
    <w:rsid w:val="00442078"/>
    <w:rsid w:val="004476F5"/>
    <w:rsid w:val="00461B30"/>
    <w:rsid w:val="00462875"/>
    <w:rsid w:val="004672F3"/>
    <w:rsid w:val="00471B4B"/>
    <w:rsid w:val="00475C28"/>
    <w:rsid w:val="004A0D34"/>
    <w:rsid w:val="004A122B"/>
    <w:rsid w:val="004B502C"/>
    <w:rsid w:val="004D01F6"/>
    <w:rsid w:val="004E1082"/>
    <w:rsid w:val="005110B4"/>
    <w:rsid w:val="005112BD"/>
    <w:rsid w:val="00536EE4"/>
    <w:rsid w:val="00596158"/>
    <w:rsid w:val="005B7E0F"/>
    <w:rsid w:val="005D258F"/>
    <w:rsid w:val="005D637B"/>
    <w:rsid w:val="005E42C2"/>
    <w:rsid w:val="005F6E59"/>
    <w:rsid w:val="00620271"/>
    <w:rsid w:val="0062106B"/>
    <w:rsid w:val="00633F9B"/>
    <w:rsid w:val="00657798"/>
    <w:rsid w:val="006819AC"/>
    <w:rsid w:val="006C0698"/>
    <w:rsid w:val="006C1B07"/>
    <w:rsid w:val="006D254E"/>
    <w:rsid w:val="006E2C90"/>
    <w:rsid w:val="006F175D"/>
    <w:rsid w:val="00700A73"/>
    <w:rsid w:val="00701894"/>
    <w:rsid w:val="007113BF"/>
    <w:rsid w:val="007367E8"/>
    <w:rsid w:val="00736E4B"/>
    <w:rsid w:val="00750185"/>
    <w:rsid w:val="00751D0B"/>
    <w:rsid w:val="007767DB"/>
    <w:rsid w:val="0078576F"/>
    <w:rsid w:val="00787DC8"/>
    <w:rsid w:val="0079170C"/>
    <w:rsid w:val="007B5789"/>
    <w:rsid w:val="007D4D56"/>
    <w:rsid w:val="007E226C"/>
    <w:rsid w:val="007E4B10"/>
    <w:rsid w:val="007F2BB6"/>
    <w:rsid w:val="007F3280"/>
    <w:rsid w:val="00807F7D"/>
    <w:rsid w:val="00822335"/>
    <w:rsid w:val="0086230B"/>
    <w:rsid w:val="00863FCC"/>
    <w:rsid w:val="00874FF8"/>
    <w:rsid w:val="00886BE7"/>
    <w:rsid w:val="00887274"/>
    <w:rsid w:val="008A13CD"/>
    <w:rsid w:val="008A2CB4"/>
    <w:rsid w:val="008B3018"/>
    <w:rsid w:val="008B4B28"/>
    <w:rsid w:val="008C522D"/>
    <w:rsid w:val="008D720C"/>
    <w:rsid w:val="008F0782"/>
    <w:rsid w:val="008F5D74"/>
    <w:rsid w:val="008F7A41"/>
    <w:rsid w:val="00903F8B"/>
    <w:rsid w:val="00916695"/>
    <w:rsid w:val="00920829"/>
    <w:rsid w:val="00937293"/>
    <w:rsid w:val="00954E14"/>
    <w:rsid w:val="00972835"/>
    <w:rsid w:val="00976022"/>
    <w:rsid w:val="00982A60"/>
    <w:rsid w:val="009940EF"/>
    <w:rsid w:val="009A55BA"/>
    <w:rsid w:val="009C74EC"/>
    <w:rsid w:val="009E2B5F"/>
    <w:rsid w:val="009F2743"/>
    <w:rsid w:val="00A04695"/>
    <w:rsid w:val="00A05032"/>
    <w:rsid w:val="00A17077"/>
    <w:rsid w:val="00A20758"/>
    <w:rsid w:val="00A21760"/>
    <w:rsid w:val="00A22F19"/>
    <w:rsid w:val="00A3493E"/>
    <w:rsid w:val="00A57F10"/>
    <w:rsid w:val="00A62F83"/>
    <w:rsid w:val="00A70F60"/>
    <w:rsid w:val="00A87D34"/>
    <w:rsid w:val="00A92CB6"/>
    <w:rsid w:val="00A967A5"/>
    <w:rsid w:val="00AA24E0"/>
    <w:rsid w:val="00AA3333"/>
    <w:rsid w:val="00AA6D31"/>
    <w:rsid w:val="00AB4CF3"/>
    <w:rsid w:val="00AE4714"/>
    <w:rsid w:val="00AE58A5"/>
    <w:rsid w:val="00AE5D1E"/>
    <w:rsid w:val="00B00FA3"/>
    <w:rsid w:val="00B20703"/>
    <w:rsid w:val="00B21B6A"/>
    <w:rsid w:val="00B40C10"/>
    <w:rsid w:val="00B471FE"/>
    <w:rsid w:val="00B533F5"/>
    <w:rsid w:val="00B658FC"/>
    <w:rsid w:val="00B6743F"/>
    <w:rsid w:val="00B73CDB"/>
    <w:rsid w:val="00B81510"/>
    <w:rsid w:val="00B82B03"/>
    <w:rsid w:val="00B86997"/>
    <w:rsid w:val="00BA2DD9"/>
    <w:rsid w:val="00BB6F99"/>
    <w:rsid w:val="00C0234C"/>
    <w:rsid w:val="00C058E5"/>
    <w:rsid w:val="00C11FF0"/>
    <w:rsid w:val="00C12993"/>
    <w:rsid w:val="00C172BA"/>
    <w:rsid w:val="00C303D1"/>
    <w:rsid w:val="00C34678"/>
    <w:rsid w:val="00C41A49"/>
    <w:rsid w:val="00C73BD8"/>
    <w:rsid w:val="00C75C68"/>
    <w:rsid w:val="00C77F30"/>
    <w:rsid w:val="00C8536C"/>
    <w:rsid w:val="00C90A24"/>
    <w:rsid w:val="00CA018B"/>
    <w:rsid w:val="00CB7FD0"/>
    <w:rsid w:val="00CD0CD4"/>
    <w:rsid w:val="00D168B1"/>
    <w:rsid w:val="00D33164"/>
    <w:rsid w:val="00D34E38"/>
    <w:rsid w:val="00D434C1"/>
    <w:rsid w:val="00D51007"/>
    <w:rsid w:val="00D63F0B"/>
    <w:rsid w:val="00D67049"/>
    <w:rsid w:val="00D76B8A"/>
    <w:rsid w:val="00D94024"/>
    <w:rsid w:val="00DA581E"/>
    <w:rsid w:val="00DE1FD6"/>
    <w:rsid w:val="00E143A4"/>
    <w:rsid w:val="00E25C27"/>
    <w:rsid w:val="00E55AF0"/>
    <w:rsid w:val="00E629FB"/>
    <w:rsid w:val="00E65F4E"/>
    <w:rsid w:val="00E728B8"/>
    <w:rsid w:val="00E75D68"/>
    <w:rsid w:val="00EA0171"/>
    <w:rsid w:val="00EB0EA5"/>
    <w:rsid w:val="00ED132F"/>
    <w:rsid w:val="00ED2B91"/>
    <w:rsid w:val="00ED6C1F"/>
    <w:rsid w:val="00EE7A8B"/>
    <w:rsid w:val="00F01F77"/>
    <w:rsid w:val="00F05469"/>
    <w:rsid w:val="00F22AD8"/>
    <w:rsid w:val="00F26E42"/>
    <w:rsid w:val="00F439EE"/>
    <w:rsid w:val="00F62308"/>
    <w:rsid w:val="00F875AF"/>
    <w:rsid w:val="00F92FD3"/>
    <w:rsid w:val="00F9305A"/>
    <w:rsid w:val="00FA0FE4"/>
    <w:rsid w:val="00FA1240"/>
    <w:rsid w:val="00FA7B3E"/>
    <w:rsid w:val="00FB0ACA"/>
    <w:rsid w:val="00FB0D9C"/>
    <w:rsid w:val="00FB2092"/>
    <w:rsid w:val="00FC5610"/>
    <w:rsid w:val="00FD1D91"/>
    <w:rsid w:val="00FF5FD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B713200-C7C6-412B-8CE8-D2894F0B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049"/>
  </w:style>
  <w:style w:type="paragraph" w:styleId="Ttulo2">
    <w:name w:val="heading 2"/>
    <w:basedOn w:val="Normal"/>
    <w:next w:val="Normal"/>
    <w:link w:val="Ttulo2Car"/>
    <w:uiPriority w:val="9"/>
    <w:unhideWhenUsed/>
    <w:qFormat/>
    <w:rsid w:val="003B7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E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EE4"/>
  </w:style>
  <w:style w:type="paragraph" w:styleId="Piedepgina">
    <w:name w:val="footer"/>
    <w:basedOn w:val="Normal"/>
    <w:link w:val="PiedepginaCar"/>
    <w:uiPriority w:val="99"/>
    <w:unhideWhenUsed/>
    <w:rsid w:val="00536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EE4"/>
  </w:style>
  <w:style w:type="character" w:customStyle="1" w:styleId="Ttulo2Car">
    <w:name w:val="Título 2 Car"/>
    <w:basedOn w:val="Fuentedeprrafopredeter"/>
    <w:link w:val="Ttulo2"/>
    <w:uiPriority w:val="9"/>
    <w:rsid w:val="003B7C94"/>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B7C94"/>
    <w:rPr>
      <w:color w:val="0563C1" w:themeColor="hyperlink"/>
      <w:u w:val="single"/>
    </w:rPr>
  </w:style>
  <w:style w:type="paragraph" w:styleId="Textoindependiente">
    <w:name w:val="Body Text"/>
    <w:basedOn w:val="Normal"/>
    <w:link w:val="TextoindependienteCar"/>
    <w:rsid w:val="008F0782"/>
    <w:pPr>
      <w:tabs>
        <w:tab w:val="left" w:pos="4847"/>
        <w:tab w:val="left" w:pos="5187"/>
      </w:tabs>
      <w:spacing w:after="0" w:line="240" w:lineRule="auto"/>
      <w:jc w:val="both"/>
    </w:pPr>
    <w:rPr>
      <w:rFonts w:ascii="Trebuchet MS" w:eastAsia="Batang" w:hAnsi="Trebuchet MS" w:cs="Times New Roman"/>
      <w:b/>
      <w:sz w:val="18"/>
      <w:szCs w:val="18"/>
      <w:lang w:val="es-ES" w:eastAsia="es-ES"/>
    </w:rPr>
  </w:style>
  <w:style w:type="character" w:customStyle="1" w:styleId="TextoindependienteCar">
    <w:name w:val="Texto independiente Car"/>
    <w:basedOn w:val="Fuentedeprrafopredeter"/>
    <w:link w:val="Textoindependiente"/>
    <w:rsid w:val="008F0782"/>
    <w:rPr>
      <w:rFonts w:ascii="Trebuchet MS" w:eastAsia="Batang" w:hAnsi="Trebuchet MS" w:cs="Times New Roman"/>
      <w:b/>
      <w:sz w:val="18"/>
      <w:szCs w:val="18"/>
      <w:lang w:val="es-ES" w:eastAsia="es-ES"/>
    </w:rPr>
  </w:style>
  <w:style w:type="character" w:customStyle="1" w:styleId="Estilo15">
    <w:name w:val="Estilo15"/>
    <w:uiPriority w:val="1"/>
    <w:rsid w:val="004B502C"/>
    <w:rPr>
      <w:rFonts w:ascii="Times New Roman" w:hAnsi="Times New Roman"/>
      <w:sz w:val="22"/>
    </w:rPr>
  </w:style>
  <w:style w:type="paragraph" w:styleId="Bibliografa">
    <w:name w:val="Bibliography"/>
    <w:basedOn w:val="Normal"/>
    <w:next w:val="Normal"/>
    <w:uiPriority w:val="37"/>
    <w:unhideWhenUsed/>
    <w:rsid w:val="004B502C"/>
    <w:pPr>
      <w:tabs>
        <w:tab w:val="left" w:pos="4847"/>
        <w:tab w:val="left" w:pos="5187"/>
      </w:tabs>
      <w:spacing w:after="0" w:line="240" w:lineRule="auto"/>
      <w:jc w:val="both"/>
    </w:pPr>
    <w:rPr>
      <w:rFonts w:ascii="Trebuchet MS" w:eastAsia="Batang" w:hAnsi="Trebuchet MS" w:cs="Times New Roman"/>
      <w:b/>
      <w:sz w:val="18"/>
      <w:szCs w:val="18"/>
      <w:lang w:val="es-ES" w:eastAsia="es-ES"/>
    </w:rPr>
  </w:style>
  <w:style w:type="character" w:customStyle="1" w:styleId="Estilo13">
    <w:name w:val="Estilo13"/>
    <w:uiPriority w:val="1"/>
    <w:rsid w:val="00A92CB6"/>
    <w:rPr>
      <w:rFonts w:ascii="Times New Roman" w:hAnsi="Times New Roman"/>
      <w:sz w:val="24"/>
    </w:rPr>
  </w:style>
  <w:style w:type="character" w:styleId="Refdecomentario">
    <w:name w:val="annotation reference"/>
    <w:basedOn w:val="Fuentedeprrafopredeter"/>
    <w:uiPriority w:val="99"/>
    <w:semiHidden/>
    <w:unhideWhenUsed/>
    <w:rsid w:val="00A57F10"/>
    <w:rPr>
      <w:sz w:val="16"/>
      <w:szCs w:val="16"/>
    </w:rPr>
  </w:style>
  <w:style w:type="paragraph" w:styleId="Textocomentario">
    <w:name w:val="annotation text"/>
    <w:basedOn w:val="Normal"/>
    <w:link w:val="TextocomentarioCar"/>
    <w:uiPriority w:val="99"/>
    <w:semiHidden/>
    <w:unhideWhenUsed/>
    <w:rsid w:val="00A57F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7F10"/>
    <w:rPr>
      <w:sz w:val="20"/>
      <w:szCs w:val="20"/>
    </w:rPr>
  </w:style>
  <w:style w:type="paragraph" w:styleId="Asuntodelcomentario">
    <w:name w:val="annotation subject"/>
    <w:basedOn w:val="Textocomentario"/>
    <w:next w:val="Textocomentario"/>
    <w:link w:val="AsuntodelcomentarioCar"/>
    <w:uiPriority w:val="99"/>
    <w:semiHidden/>
    <w:unhideWhenUsed/>
    <w:rsid w:val="00A57F10"/>
    <w:rPr>
      <w:b/>
      <w:bCs/>
    </w:rPr>
  </w:style>
  <w:style w:type="character" w:customStyle="1" w:styleId="AsuntodelcomentarioCar">
    <w:name w:val="Asunto del comentario Car"/>
    <w:basedOn w:val="TextocomentarioCar"/>
    <w:link w:val="Asuntodelcomentario"/>
    <w:uiPriority w:val="99"/>
    <w:semiHidden/>
    <w:rsid w:val="00A57F10"/>
    <w:rPr>
      <w:b/>
      <w:bCs/>
      <w:sz w:val="20"/>
      <w:szCs w:val="20"/>
    </w:rPr>
  </w:style>
  <w:style w:type="paragraph" w:styleId="Textodeglobo">
    <w:name w:val="Balloon Text"/>
    <w:basedOn w:val="Normal"/>
    <w:link w:val="TextodegloboCar"/>
    <w:uiPriority w:val="99"/>
    <w:semiHidden/>
    <w:unhideWhenUsed/>
    <w:rsid w:val="00A57F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7F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6740">
      <w:bodyDiv w:val="1"/>
      <w:marLeft w:val="0"/>
      <w:marRight w:val="0"/>
      <w:marTop w:val="0"/>
      <w:marBottom w:val="0"/>
      <w:divBdr>
        <w:top w:val="none" w:sz="0" w:space="0" w:color="auto"/>
        <w:left w:val="none" w:sz="0" w:space="0" w:color="auto"/>
        <w:bottom w:val="none" w:sz="0" w:space="0" w:color="auto"/>
        <w:right w:val="none" w:sz="0" w:space="0" w:color="auto"/>
      </w:divBdr>
    </w:div>
    <w:div w:id="272446909">
      <w:bodyDiv w:val="1"/>
      <w:marLeft w:val="0"/>
      <w:marRight w:val="0"/>
      <w:marTop w:val="0"/>
      <w:marBottom w:val="0"/>
      <w:divBdr>
        <w:top w:val="none" w:sz="0" w:space="0" w:color="auto"/>
        <w:left w:val="none" w:sz="0" w:space="0" w:color="auto"/>
        <w:bottom w:val="none" w:sz="0" w:space="0" w:color="auto"/>
        <w:right w:val="none" w:sz="0" w:space="0" w:color="auto"/>
      </w:divBdr>
    </w:div>
    <w:div w:id="344135469">
      <w:bodyDiv w:val="1"/>
      <w:marLeft w:val="0"/>
      <w:marRight w:val="0"/>
      <w:marTop w:val="0"/>
      <w:marBottom w:val="0"/>
      <w:divBdr>
        <w:top w:val="none" w:sz="0" w:space="0" w:color="auto"/>
        <w:left w:val="none" w:sz="0" w:space="0" w:color="auto"/>
        <w:bottom w:val="none" w:sz="0" w:space="0" w:color="auto"/>
        <w:right w:val="none" w:sz="0" w:space="0" w:color="auto"/>
      </w:divBdr>
    </w:div>
    <w:div w:id="744692199">
      <w:bodyDiv w:val="1"/>
      <w:marLeft w:val="0"/>
      <w:marRight w:val="0"/>
      <w:marTop w:val="0"/>
      <w:marBottom w:val="0"/>
      <w:divBdr>
        <w:top w:val="none" w:sz="0" w:space="0" w:color="auto"/>
        <w:left w:val="none" w:sz="0" w:space="0" w:color="auto"/>
        <w:bottom w:val="none" w:sz="0" w:space="0" w:color="auto"/>
        <w:right w:val="none" w:sz="0" w:space="0" w:color="auto"/>
      </w:divBdr>
    </w:div>
    <w:div w:id="745155749">
      <w:bodyDiv w:val="1"/>
      <w:marLeft w:val="0"/>
      <w:marRight w:val="0"/>
      <w:marTop w:val="0"/>
      <w:marBottom w:val="0"/>
      <w:divBdr>
        <w:top w:val="none" w:sz="0" w:space="0" w:color="auto"/>
        <w:left w:val="none" w:sz="0" w:space="0" w:color="auto"/>
        <w:bottom w:val="none" w:sz="0" w:space="0" w:color="auto"/>
        <w:right w:val="none" w:sz="0" w:space="0" w:color="auto"/>
      </w:divBdr>
    </w:div>
    <w:div w:id="1059521737">
      <w:bodyDiv w:val="1"/>
      <w:marLeft w:val="0"/>
      <w:marRight w:val="0"/>
      <w:marTop w:val="0"/>
      <w:marBottom w:val="0"/>
      <w:divBdr>
        <w:top w:val="none" w:sz="0" w:space="0" w:color="auto"/>
        <w:left w:val="none" w:sz="0" w:space="0" w:color="auto"/>
        <w:bottom w:val="none" w:sz="0" w:space="0" w:color="auto"/>
        <w:right w:val="none" w:sz="0" w:space="0" w:color="auto"/>
      </w:divBdr>
    </w:div>
    <w:div w:id="1522934211">
      <w:bodyDiv w:val="1"/>
      <w:marLeft w:val="0"/>
      <w:marRight w:val="0"/>
      <w:marTop w:val="0"/>
      <w:marBottom w:val="0"/>
      <w:divBdr>
        <w:top w:val="none" w:sz="0" w:space="0" w:color="auto"/>
        <w:left w:val="none" w:sz="0" w:space="0" w:color="auto"/>
        <w:bottom w:val="none" w:sz="0" w:space="0" w:color="auto"/>
        <w:right w:val="none" w:sz="0" w:space="0" w:color="auto"/>
      </w:divBdr>
    </w:div>
    <w:div w:id="1677726873">
      <w:bodyDiv w:val="1"/>
      <w:marLeft w:val="0"/>
      <w:marRight w:val="0"/>
      <w:marTop w:val="0"/>
      <w:marBottom w:val="0"/>
      <w:divBdr>
        <w:top w:val="none" w:sz="0" w:space="0" w:color="auto"/>
        <w:left w:val="none" w:sz="0" w:space="0" w:color="auto"/>
        <w:bottom w:val="none" w:sz="0" w:space="0" w:color="auto"/>
        <w:right w:val="none" w:sz="0" w:space="0" w:color="auto"/>
      </w:divBdr>
    </w:div>
    <w:div w:id="1711227878">
      <w:bodyDiv w:val="1"/>
      <w:marLeft w:val="0"/>
      <w:marRight w:val="0"/>
      <w:marTop w:val="0"/>
      <w:marBottom w:val="0"/>
      <w:divBdr>
        <w:top w:val="none" w:sz="0" w:space="0" w:color="auto"/>
        <w:left w:val="none" w:sz="0" w:space="0" w:color="auto"/>
        <w:bottom w:val="none" w:sz="0" w:space="0" w:color="auto"/>
        <w:right w:val="none" w:sz="0" w:space="0" w:color="auto"/>
      </w:divBdr>
    </w:div>
    <w:div w:id="17568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utor_de_contacto@mailt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Mar101</b:Tag>
    <b:SourceType>JournalArticle</b:SourceType>
    <b:Guid>{3953CAB3-FB25-487A-BE43-B88C3BAEEA8B}</b:Guid>
    <b:Title>Bioluminiscencia bacteriana</b:Title>
    <b:JournalName>Reduca</b:JournalName>
    <b:Year>2010</b:Year>
    <b:Pages>75-86</b:Pages>
    <b:Author>
      <b:Author>
        <b:NameList>
          <b:Person>
            <b:Last>Martín</b:Last>
            <b:First>Ana</b:First>
          </b:Person>
          <b:Person>
            <b:Last>Serrano</b:Last>
            <b:First>Susana</b:First>
          </b:Person>
          <b:Person>
            <b:Last>Santos</b:Last>
            <b:First>Antonio</b:First>
          </b:Person>
          <b:Person>
            <b:Last>Marquina</b:Last>
            <b:First>Domingo</b:First>
          </b:Person>
          <b:Person>
            <b:Last>Vázquez</b:Last>
            <b:First>Covadonga</b:First>
          </b:Person>
        </b:NameList>
      </b:Author>
    </b:Author>
    <b:Volume>3</b:Volume>
    <b:Issue>5</b:Issue>
    <b:RefOrder>1</b:RefOrder>
  </b:Source>
  <b:Source>
    <b:Tag>deV</b:Tag>
    <b:SourceType>BookSection</b:SourceType>
    <b:Guid>{748A9CE2-53D2-472A-A1E5-A6D1ECAE0AF0}</b:Guid>
    <b:Author>
      <b:Author>
        <b:NameList>
          <b:Person>
            <b:Last>de Vust</b:Last>
            <b:First>L.</b:First>
          </b:Person>
          <b:Person>
            <b:Last>Vandamme</b:Last>
            <b:First>E. J.</b:First>
          </b:Person>
        </b:NameList>
      </b:Author>
      <b:BookAuthor>
        <b:NameList>
          <b:Person>
            <b:Last>de Vust</b:Last>
            <b:First>L.</b:First>
          </b:Person>
          <b:Person>
            <b:Last>Vandamme</b:Last>
            <b:First>E.</b:First>
            <b:Middle>J.</b:Middle>
          </b:Person>
        </b:NameList>
      </b:BookAuthor>
    </b:Author>
    <b:Title>Nisin, a lantibiotic produced by Lactococcus lactis subsp. lactis: properties, biosynthesis, fermentation and applications</b:Title>
    <b:BookTitle>Bacteriocins of lactic acid bacteria</b:BookTitle>
    <b:Year>1994</b:Year>
    <b:Pages>152-159</b:Pages>
    <b:City>Londres</b:City>
    <b:Publisher>Blackie Academic and Professional</b:Publisher>
    <b:RefOrder>2</b:RefOrder>
  </b:Source>
  <b:Source>
    <b:Tag>Rei901</b:Tag>
    <b:SourceType>JournalArticle</b:SourceType>
    <b:Guid>{216C96A1-3AA5-47F8-B209-54F23FDABB95}</b:Guid>
    <b:Title>The rapid detection of antimicrobials using bioluminescent lactic acid bacteria</b:Title>
    <b:Year>1990</b:Year>
    <b:Pages>88</b:Pages>
    <b:Author>
      <b:Author>
        <b:NameList>
          <b:Person>
            <b:Last>Reid</b:Last>
            <b:First>F.</b:First>
          </b:Person>
          <b:Person>
            <b:Last>Ahmed</b:Last>
            <b:First>K.</b:First>
          </b:Person>
          <b:Person>
            <b:Last>Waites</b:Last>
            <b:First>W.</b:First>
          </b:Person>
          <b:Person>
            <b:Last>Stewart</b:Last>
            <b:First>G.</b:First>
          </b:Person>
        </b:NameList>
      </b:Author>
    </b:Author>
    <b:JournalName>FEMS Microbiol</b:JournalName>
    <b:RefOrder>3</b:RefOrder>
  </b:Source>
</b:Sources>
</file>

<file path=customXml/itemProps1.xml><?xml version="1.0" encoding="utf-8"?>
<ds:datastoreItem xmlns:ds="http://schemas.openxmlformats.org/officeDocument/2006/customXml" ds:itemID="{7FAF3057-A9A0-4493-91E6-1047DD09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1444</Words>
  <Characters>7945</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salcedo</dc:creator>
  <cp:lastModifiedBy>Juan Baez</cp:lastModifiedBy>
  <cp:revision>2</cp:revision>
  <cp:lastPrinted>2016-01-22T17:03:00Z</cp:lastPrinted>
  <dcterms:created xsi:type="dcterms:W3CDTF">2016-04-23T22:16:00Z</dcterms:created>
  <dcterms:modified xsi:type="dcterms:W3CDTF">2016-04-23T22:16:00Z</dcterms:modified>
</cp:coreProperties>
</file>