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6" w:lineRule="auto"/>
        <w:ind w:right="600"/>
        <w:jc w:val="center"/>
        <w:rPr>
          <w:b w:val="1"/>
          <w:color w:val="222222"/>
          <w:sz w:val="28"/>
          <w:szCs w:val="28"/>
          <w:highlight w:val="white"/>
        </w:rPr>
      </w:pPr>
      <w:r w:rsidDel="00000000" w:rsidR="00000000" w:rsidRPr="00000000">
        <w:rPr>
          <w:b w:val="1"/>
          <w:color w:val="222222"/>
          <w:sz w:val="28"/>
          <w:szCs w:val="28"/>
          <w:highlight w:val="white"/>
          <w:rtl w:val="0"/>
        </w:rPr>
        <w:t xml:space="preserve">UNIVERSIDAD DE COSTA RICA</w:t>
      </w:r>
    </w:p>
    <w:p w:rsidR="00000000" w:rsidDel="00000000" w:rsidP="00000000" w:rsidRDefault="00000000" w:rsidRPr="00000000" w14:paraId="00000002">
      <w:pPr>
        <w:spacing w:line="256" w:lineRule="auto"/>
        <w:ind w:right="600"/>
        <w:rPr>
          <w:color w:val="222222"/>
          <w:sz w:val="28"/>
          <w:szCs w:val="28"/>
          <w:highlight w:val="white"/>
        </w:rPr>
      </w:pPr>
      <w:r w:rsidDel="00000000" w:rsidR="00000000" w:rsidRPr="00000000">
        <w:rPr>
          <w:rtl w:val="0"/>
        </w:rPr>
      </w:r>
    </w:p>
    <w:p w:rsidR="00000000" w:rsidDel="00000000" w:rsidP="00000000" w:rsidRDefault="00000000" w:rsidRPr="00000000" w14:paraId="00000003">
      <w:pPr>
        <w:spacing w:line="256" w:lineRule="auto"/>
        <w:ind w:right="600"/>
        <w:jc w:val="center"/>
        <w:rPr>
          <w:color w:val="222222"/>
          <w:sz w:val="28"/>
          <w:szCs w:val="28"/>
          <w:highlight w:val="white"/>
        </w:rPr>
      </w:pPr>
      <w:r w:rsidDel="00000000" w:rsidR="00000000" w:rsidRPr="00000000">
        <w:rPr>
          <w:rtl w:val="0"/>
        </w:rPr>
      </w:r>
    </w:p>
    <w:p w:rsidR="00000000" w:rsidDel="00000000" w:rsidP="00000000" w:rsidRDefault="00000000" w:rsidRPr="00000000" w14:paraId="00000004">
      <w:pPr>
        <w:spacing w:line="256" w:lineRule="auto"/>
        <w:ind w:right="600"/>
        <w:jc w:val="center"/>
        <w:rPr>
          <w:color w:val="222222"/>
          <w:sz w:val="28"/>
          <w:szCs w:val="28"/>
          <w:highlight w:val="white"/>
        </w:rPr>
      </w:pPr>
      <w:r w:rsidDel="00000000" w:rsidR="00000000" w:rsidRPr="00000000">
        <w:rPr>
          <w:rtl w:val="0"/>
        </w:rPr>
      </w:r>
    </w:p>
    <w:p w:rsidR="00000000" w:rsidDel="00000000" w:rsidP="00000000" w:rsidRDefault="00000000" w:rsidRPr="00000000" w14:paraId="00000005">
      <w:pPr>
        <w:spacing w:line="256" w:lineRule="auto"/>
        <w:ind w:right="600"/>
        <w:jc w:val="center"/>
        <w:rPr>
          <w:color w:val="222222"/>
          <w:sz w:val="28"/>
          <w:szCs w:val="28"/>
          <w:highlight w:val="white"/>
        </w:rPr>
      </w:pPr>
      <w:r w:rsidDel="00000000" w:rsidR="00000000" w:rsidRPr="00000000">
        <w:rPr>
          <w:rtl w:val="0"/>
        </w:rPr>
      </w:r>
    </w:p>
    <w:p w:rsidR="00000000" w:rsidDel="00000000" w:rsidP="00000000" w:rsidRDefault="00000000" w:rsidRPr="00000000" w14:paraId="00000006">
      <w:pPr>
        <w:spacing w:line="256" w:lineRule="auto"/>
        <w:ind w:right="600"/>
        <w:jc w:val="center"/>
        <w:rPr>
          <w:color w:val="222222"/>
          <w:sz w:val="28"/>
          <w:szCs w:val="28"/>
          <w:highlight w:val="white"/>
        </w:rPr>
      </w:pPr>
      <w:r w:rsidDel="00000000" w:rsidR="00000000" w:rsidRPr="00000000">
        <w:rPr>
          <w:color w:val="222222"/>
          <w:sz w:val="28"/>
          <w:szCs w:val="28"/>
          <w:highlight w:val="white"/>
          <w:rtl w:val="0"/>
        </w:rPr>
        <w:t xml:space="preserve">TCU677</w:t>
      </w:r>
      <w:r w:rsidDel="00000000" w:rsidR="00000000" w:rsidRPr="00000000">
        <w:rPr>
          <w:rtl w:val="0"/>
        </w:rPr>
      </w:r>
    </w:p>
    <w:p w:rsidR="00000000" w:rsidDel="00000000" w:rsidP="00000000" w:rsidRDefault="00000000" w:rsidRPr="00000000" w14:paraId="00000007">
      <w:pPr>
        <w:spacing w:line="256" w:lineRule="auto"/>
        <w:ind w:right="600"/>
        <w:jc w:val="center"/>
        <w:rPr>
          <w:color w:val="222222"/>
          <w:sz w:val="28"/>
          <w:szCs w:val="28"/>
          <w:highlight w:val="white"/>
        </w:rPr>
      </w:pPr>
      <w:r w:rsidDel="00000000" w:rsidR="00000000" w:rsidRPr="00000000">
        <w:rPr>
          <w:rtl w:val="0"/>
        </w:rPr>
      </w:r>
    </w:p>
    <w:p w:rsidR="00000000" w:rsidDel="00000000" w:rsidP="00000000" w:rsidRDefault="00000000" w:rsidRPr="00000000" w14:paraId="00000008">
      <w:pPr>
        <w:spacing w:line="256" w:lineRule="auto"/>
        <w:ind w:right="600"/>
        <w:jc w:val="center"/>
        <w:rPr>
          <w:color w:val="222222"/>
          <w:sz w:val="28"/>
          <w:szCs w:val="28"/>
          <w:highlight w:val="white"/>
        </w:rPr>
      </w:pPr>
      <w:r w:rsidDel="00000000" w:rsidR="00000000" w:rsidRPr="00000000">
        <w:rPr>
          <w:rtl w:val="0"/>
        </w:rPr>
      </w:r>
    </w:p>
    <w:p w:rsidR="00000000" w:rsidDel="00000000" w:rsidP="00000000" w:rsidRDefault="00000000" w:rsidRPr="00000000" w14:paraId="00000009">
      <w:pPr>
        <w:spacing w:line="256" w:lineRule="auto"/>
        <w:ind w:right="600"/>
        <w:jc w:val="center"/>
        <w:rPr>
          <w:color w:val="222222"/>
          <w:sz w:val="28"/>
          <w:szCs w:val="28"/>
          <w:highlight w:val="white"/>
        </w:rPr>
      </w:pPr>
      <w:r w:rsidDel="00000000" w:rsidR="00000000" w:rsidRPr="00000000">
        <w:rPr>
          <w:color w:val="222222"/>
          <w:sz w:val="28"/>
          <w:szCs w:val="28"/>
          <w:highlight w:val="white"/>
          <w:rtl w:val="0"/>
        </w:rPr>
        <w:t xml:space="preserve">Proyecto</w:t>
      </w:r>
      <w:r w:rsidDel="00000000" w:rsidR="00000000" w:rsidRPr="00000000">
        <w:rPr>
          <w:color w:val="222222"/>
          <w:sz w:val="28"/>
          <w:szCs w:val="28"/>
          <w:highlight w:val="white"/>
          <w:rtl w:val="0"/>
        </w:rPr>
        <w:t xml:space="preserve">:</w:t>
      </w:r>
    </w:p>
    <w:p w:rsidR="00000000" w:rsidDel="00000000" w:rsidP="00000000" w:rsidRDefault="00000000" w:rsidRPr="00000000" w14:paraId="0000000A">
      <w:pPr>
        <w:spacing w:line="256" w:lineRule="auto"/>
        <w:ind w:right="600"/>
        <w:jc w:val="center"/>
        <w:rPr>
          <w:color w:val="222222"/>
          <w:sz w:val="28"/>
          <w:szCs w:val="28"/>
          <w:highlight w:val="white"/>
        </w:rPr>
      </w:pPr>
      <w:r w:rsidDel="00000000" w:rsidR="00000000" w:rsidRPr="00000000">
        <w:rPr>
          <w:color w:val="222222"/>
          <w:sz w:val="28"/>
          <w:szCs w:val="28"/>
          <w:highlight w:val="white"/>
          <w:rtl w:val="0"/>
        </w:rPr>
        <w:t xml:space="preserve">Modelo de estimación de costos y atención en salud. Cálculo de los años de vida potencialmente perdidos por COVID-19 por cantón para Costa Rica </w:t>
      </w:r>
    </w:p>
    <w:p w:rsidR="00000000" w:rsidDel="00000000" w:rsidP="00000000" w:rsidRDefault="00000000" w:rsidRPr="00000000" w14:paraId="0000000B">
      <w:pPr>
        <w:spacing w:line="256" w:lineRule="auto"/>
        <w:ind w:right="600"/>
        <w:jc w:val="center"/>
        <w:rPr>
          <w:color w:val="222222"/>
          <w:sz w:val="28"/>
          <w:szCs w:val="28"/>
          <w:highlight w:val="white"/>
        </w:rPr>
      </w:pPr>
      <w:r w:rsidDel="00000000" w:rsidR="00000000" w:rsidRPr="00000000">
        <w:rPr>
          <w:rtl w:val="0"/>
        </w:rPr>
      </w:r>
    </w:p>
    <w:p w:rsidR="00000000" w:rsidDel="00000000" w:rsidP="00000000" w:rsidRDefault="00000000" w:rsidRPr="00000000" w14:paraId="0000000C">
      <w:pPr>
        <w:spacing w:line="256" w:lineRule="auto"/>
        <w:ind w:right="600"/>
        <w:jc w:val="center"/>
        <w:rPr>
          <w:color w:val="222222"/>
          <w:sz w:val="28"/>
          <w:szCs w:val="28"/>
          <w:highlight w:val="white"/>
        </w:rPr>
      </w:pPr>
      <w:r w:rsidDel="00000000" w:rsidR="00000000" w:rsidRPr="00000000">
        <w:rPr>
          <w:rtl w:val="0"/>
        </w:rPr>
      </w:r>
    </w:p>
    <w:p w:rsidR="00000000" w:rsidDel="00000000" w:rsidP="00000000" w:rsidRDefault="00000000" w:rsidRPr="00000000" w14:paraId="0000000D">
      <w:pPr>
        <w:spacing w:line="256" w:lineRule="auto"/>
        <w:ind w:right="600"/>
        <w:rPr>
          <w:color w:val="222222"/>
          <w:sz w:val="28"/>
          <w:szCs w:val="28"/>
          <w:highlight w:val="white"/>
        </w:rPr>
      </w:pPr>
      <w:r w:rsidDel="00000000" w:rsidR="00000000" w:rsidRPr="00000000">
        <w:rPr>
          <w:rtl w:val="0"/>
        </w:rPr>
      </w:r>
    </w:p>
    <w:p w:rsidR="00000000" w:rsidDel="00000000" w:rsidP="00000000" w:rsidRDefault="00000000" w:rsidRPr="00000000" w14:paraId="0000000E">
      <w:pPr>
        <w:spacing w:line="256" w:lineRule="auto"/>
        <w:ind w:right="600"/>
        <w:jc w:val="center"/>
        <w:rPr>
          <w:color w:val="222222"/>
          <w:sz w:val="28"/>
          <w:szCs w:val="28"/>
          <w:highlight w:val="white"/>
        </w:rPr>
      </w:pPr>
      <w:r w:rsidDel="00000000" w:rsidR="00000000" w:rsidRPr="00000000">
        <w:rPr>
          <w:rtl w:val="0"/>
        </w:rPr>
      </w:r>
    </w:p>
    <w:p w:rsidR="00000000" w:rsidDel="00000000" w:rsidP="00000000" w:rsidRDefault="00000000" w:rsidRPr="00000000" w14:paraId="0000000F">
      <w:pPr>
        <w:spacing w:line="256" w:lineRule="auto"/>
        <w:ind w:right="600"/>
        <w:jc w:val="center"/>
        <w:rPr>
          <w:color w:val="222222"/>
          <w:sz w:val="28"/>
          <w:szCs w:val="28"/>
          <w:highlight w:val="white"/>
        </w:rPr>
      </w:pPr>
      <w:r w:rsidDel="00000000" w:rsidR="00000000" w:rsidRPr="00000000">
        <w:rPr>
          <w:color w:val="222222"/>
          <w:sz w:val="28"/>
          <w:szCs w:val="28"/>
          <w:highlight w:val="white"/>
          <w:rtl w:val="0"/>
        </w:rPr>
        <w:t xml:space="preserve">Tutor: Agustín Gómez</w:t>
      </w:r>
    </w:p>
    <w:p w:rsidR="00000000" w:rsidDel="00000000" w:rsidP="00000000" w:rsidRDefault="00000000" w:rsidRPr="00000000" w14:paraId="00000010">
      <w:pPr>
        <w:spacing w:line="256" w:lineRule="auto"/>
        <w:ind w:right="600"/>
        <w:jc w:val="center"/>
        <w:rPr>
          <w:color w:val="222222"/>
          <w:sz w:val="28"/>
          <w:szCs w:val="28"/>
          <w:highlight w:val="white"/>
        </w:rPr>
      </w:pPr>
      <w:r w:rsidDel="00000000" w:rsidR="00000000" w:rsidRPr="00000000">
        <w:rPr>
          <w:rtl w:val="0"/>
        </w:rPr>
      </w:r>
    </w:p>
    <w:p w:rsidR="00000000" w:rsidDel="00000000" w:rsidP="00000000" w:rsidRDefault="00000000" w:rsidRPr="00000000" w14:paraId="00000011">
      <w:pPr>
        <w:spacing w:line="256" w:lineRule="auto"/>
        <w:ind w:right="600"/>
        <w:rPr>
          <w:b w:val="1"/>
          <w:color w:val="222222"/>
          <w:sz w:val="28"/>
          <w:szCs w:val="28"/>
          <w:highlight w:val="white"/>
        </w:rPr>
      </w:pPr>
      <w:r w:rsidDel="00000000" w:rsidR="00000000" w:rsidRPr="00000000">
        <w:rPr>
          <w:rtl w:val="0"/>
        </w:rPr>
      </w:r>
    </w:p>
    <w:p w:rsidR="00000000" w:rsidDel="00000000" w:rsidP="00000000" w:rsidRDefault="00000000" w:rsidRPr="00000000" w14:paraId="00000012">
      <w:pPr>
        <w:spacing w:line="256" w:lineRule="auto"/>
        <w:ind w:right="600"/>
        <w:rPr>
          <w:b w:val="1"/>
          <w:color w:val="222222"/>
          <w:sz w:val="28"/>
          <w:szCs w:val="28"/>
          <w:highlight w:val="white"/>
        </w:rPr>
      </w:pPr>
      <w:r w:rsidDel="00000000" w:rsidR="00000000" w:rsidRPr="00000000">
        <w:rPr>
          <w:rtl w:val="0"/>
        </w:rPr>
      </w:r>
    </w:p>
    <w:p w:rsidR="00000000" w:rsidDel="00000000" w:rsidP="00000000" w:rsidRDefault="00000000" w:rsidRPr="00000000" w14:paraId="00000013">
      <w:pPr>
        <w:spacing w:line="256" w:lineRule="auto"/>
        <w:ind w:right="600"/>
        <w:rPr>
          <w:b w:val="1"/>
          <w:color w:val="222222"/>
          <w:sz w:val="28"/>
          <w:szCs w:val="28"/>
          <w:highlight w:val="white"/>
        </w:rPr>
      </w:pPr>
      <w:r w:rsidDel="00000000" w:rsidR="00000000" w:rsidRPr="00000000">
        <w:rPr>
          <w:rtl w:val="0"/>
        </w:rPr>
      </w:r>
    </w:p>
    <w:p w:rsidR="00000000" w:rsidDel="00000000" w:rsidP="00000000" w:rsidRDefault="00000000" w:rsidRPr="00000000" w14:paraId="00000014">
      <w:pPr>
        <w:spacing w:line="256" w:lineRule="auto"/>
        <w:ind w:right="600"/>
        <w:jc w:val="center"/>
        <w:rPr>
          <w:color w:val="222222"/>
          <w:sz w:val="28"/>
          <w:szCs w:val="28"/>
          <w:highlight w:val="white"/>
        </w:rPr>
      </w:pPr>
      <w:r w:rsidDel="00000000" w:rsidR="00000000" w:rsidRPr="00000000">
        <w:rPr>
          <w:color w:val="222222"/>
          <w:sz w:val="28"/>
          <w:szCs w:val="28"/>
          <w:highlight w:val="white"/>
          <w:rtl w:val="0"/>
        </w:rPr>
        <w:t xml:space="preserve">Estudiantes:</w:t>
      </w:r>
    </w:p>
    <w:p w:rsidR="00000000" w:rsidDel="00000000" w:rsidP="00000000" w:rsidRDefault="00000000" w:rsidRPr="00000000" w14:paraId="00000015">
      <w:pPr>
        <w:spacing w:line="256" w:lineRule="auto"/>
        <w:ind w:right="600"/>
        <w:jc w:val="center"/>
        <w:rPr>
          <w:color w:val="222222"/>
          <w:sz w:val="28"/>
          <w:szCs w:val="28"/>
          <w:highlight w:val="white"/>
        </w:rPr>
      </w:pPr>
      <w:r w:rsidDel="00000000" w:rsidR="00000000" w:rsidRPr="00000000">
        <w:rPr>
          <w:rtl w:val="0"/>
        </w:rPr>
      </w:r>
    </w:p>
    <w:p w:rsidR="00000000" w:rsidDel="00000000" w:rsidP="00000000" w:rsidRDefault="00000000" w:rsidRPr="00000000" w14:paraId="00000016">
      <w:pPr>
        <w:spacing w:line="256" w:lineRule="auto"/>
        <w:ind w:right="600"/>
        <w:jc w:val="center"/>
        <w:rPr>
          <w:color w:val="222222"/>
          <w:sz w:val="28"/>
          <w:szCs w:val="28"/>
          <w:highlight w:val="white"/>
        </w:rPr>
      </w:pPr>
      <w:r w:rsidDel="00000000" w:rsidR="00000000" w:rsidRPr="00000000">
        <w:rPr>
          <w:color w:val="222222"/>
          <w:sz w:val="28"/>
          <w:szCs w:val="28"/>
          <w:highlight w:val="white"/>
          <w:rtl w:val="0"/>
        </w:rPr>
        <w:t xml:space="preserve">Fernando Céspedes Zamora (</w:t>
      </w:r>
      <w:r w:rsidDel="00000000" w:rsidR="00000000" w:rsidRPr="00000000">
        <w:rPr>
          <w:color w:val="222222"/>
          <w:sz w:val="28"/>
          <w:szCs w:val="28"/>
          <w:highlight w:val="white"/>
          <w:rtl w:val="0"/>
        </w:rPr>
        <w:t xml:space="preserve">B61832</w:t>
      </w:r>
      <w:r w:rsidDel="00000000" w:rsidR="00000000" w:rsidRPr="00000000">
        <w:rPr>
          <w:color w:val="222222"/>
          <w:sz w:val="28"/>
          <w:szCs w:val="28"/>
          <w:highlight w:val="white"/>
          <w:rtl w:val="0"/>
        </w:rPr>
        <w:t xml:space="preserve">)</w:t>
      </w:r>
    </w:p>
    <w:p w:rsidR="00000000" w:rsidDel="00000000" w:rsidP="00000000" w:rsidRDefault="00000000" w:rsidRPr="00000000" w14:paraId="00000017">
      <w:pPr>
        <w:spacing w:line="256" w:lineRule="auto"/>
        <w:ind w:right="600"/>
        <w:jc w:val="center"/>
        <w:rPr>
          <w:color w:val="222222"/>
          <w:sz w:val="28"/>
          <w:szCs w:val="28"/>
          <w:highlight w:val="white"/>
        </w:rPr>
      </w:pPr>
      <w:r w:rsidDel="00000000" w:rsidR="00000000" w:rsidRPr="00000000">
        <w:rPr>
          <w:color w:val="222222"/>
          <w:sz w:val="28"/>
          <w:szCs w:val="28"/>
          <w:highlight w:val="white"/>
          <w:rtl w:val="0"/>
        </w:rPr>
        <w:t xml:space="preserve">Jason Chavarría Quesada (B82085)</w:t>
      </w:r>
    </w:p>
    <w:p w:rsidR="00000000" w:rsidDel="00000000" w:rsidP="00000000" w:rsidRDefault="00000000" w:rsidRPr="00000000" w14:paraId="00000018">
      <w:pPr>
        <w:spacing w:line="256" w:lineRule="auto"/>
        <w:ind w:right="600"/>
        <w:jc w:val="center"/>
        <w:rPr>
          <w:color w:val="222222"/>
          <w:sz w:val="28"/>
          <w:szCs w:val="28"/>
          <w:highlight w:val="white"/>
        </w:rPr>
      </w:pPr>
      <w:r w:rsidDel="00000000" w:rsidR="00000000" w:rsidRPr="00000000">
        <w:rPr>
          <w:color w:val="222222"/>
          <w:sz w:val="28"/>
          <w:szCs w:val="28"/>
          <w:highlight w:val="white"/>
          <w:rtl w:val="0"/>
        </w:rPr>
        <w:t xml:space="preserve">Fiorella Correa Rojas (</w:t>
      </w:r>
      <w:r w:rsidDel="00000000" w:rsidR="00000000" w:rsidRPr="00000000">
        <w:rPr>
          <w:color w:val="222222"/>
          <w:sz w:val="28"/>
          <w:szCs w:val="28"/>
          <w:highlight w:val="white"/>
          <w:rtl w:val="0"/>
        </w:rPr>
        <w:t xml:space="preserve">B62178</w:t>
      </w:r>
      <w:r w:rsidDel="00000000" w:rsidR="00000000" w:rsidRPr="00000000">
        <w:rPr>
          <w:color w:val="222222"/>
          <w:sz w:val="28"/>
          <w:szCs w:val="28"/>
          <w:highlight w:val="white"/>
          <w:rtl w:val="0"/>
        </w:rPr>
        <w:t xml:space="preserve">)</w:t>
      </w:r>
    </w:p>
    <w:p w:rsidR="00000000" w:rsidDel="00000000" w:rsidP="00000000" w:rsidRDefault="00000000" w:rsidRPr="00000000" w14:paraId="00000019">
      <w:pPr>
        <w:spacing w:line="256" w:lineRule="auto"/>
        <w:ind w:right="600"/>
        <w:jc w:val="center"/>
        <w:rPr>
          <w:color w:val="222222"/>
          <w:sz w:val="28"/>
          <w:szCs w:val="28"/>
          <w:highlight w:val="white"/>
        </w:rPr>
      </w:pPr>
      <w:r w:rsidDel="00000000" w:rsidR="00000000" w:rsidRPr="00000000">
        <w:rPr>
          <w:color w:val="222222"/>
          <w:sz w:val="28"/>
          <w:szCs w:val="28"/>
          <w:highlight w:val="white"/>
          <w:rtl w:val="0"/>
        </w:rPr>
        <w:t xml:space="preserve">Luis Carlos Robles Azofeifa (</w:t>
      </w:r>
      <w:r w:rsidDel="00000000" w:rsidR="00000000" w:rsidRPr="00000000">
        <w:rPr>
          <w:color w:val="222222"/>
          <w:sz w:val="28"/>
          <w:szCs w:val="28"/>
          <w:highlight w:val="white"/>
          <w:rtl w:val="0"/>
        </w:rPr>
        <w:t xml:space="preserve">B55931</w:t>
      </w:r>
      <w:r w:rsidDel="00000000" w:rsidR="00000000" w:rsidRPr="00000000">
        <w:rPr>
          <w:color w:val="222222"/>
          <w:sz w:val="28"/>
          <w:szCs w:val="28"/>
          <w:highlight w:val="white"/>
          <w:rtl w:val="0"/>
        </w:rPr>
        <w:t xml:space="preserve">)</w:t>
      </w:r>
    </w:p>
    <w:p w:rsidR="00000000" w:rsidDel="00000000" w:rsidP="00000000" w:rsidRDefault="00000000" w:rsidRPr="00000000" w14:paraId="0000001A">
      <w:pPr>
        <w:spacing w:line="256" w:lineRule="auto"/>
        <w:ind w:right="600"/>
        <w:jc w:val="center"/>
        <w:rPr>
          <w:color w:val="222222"/>
          <w:sz w:val="28"/>
          <w:szCs w:val="28"/>
          <w:highlight w:val="white"/>
        </w:rPr>
      </w:pPr>
      <w:r w:rsidDel="00000000" w:rsidR="00000000" w:rsidRPr="00000000">
        <w:rPr>
          <w:color w:val="222222"/>
          <w:sz w:val="28"/>
          <w:szCs w:val="28"/>
          <w:highlight w:val="white"/>
          <w:rtl w:val="0"/>
        </w:rPr>
        <w:t xml:space="preserve">Isaí Ugalde Araya (</w:t>
      </w:r>
      <w:r w:rsidDel="00000000" w:rsidR="00000000" w:rsidRPr="00000000">
        <w:rPr>
          <w:color w:val="222222"/>
          <w:sz w:val="28"/>
          <w:szCs w:val="28"/>
          <w:highlight w:val="white"/>
          <w:rtl w:val="0"/>
        </w:rPr>
        <w:t xml:space="preserve">B67194</w:t>
      </w:r>
      <w:r w:rsidDel="00000000" w:rsidR="00000000" w:rsidRPr="00000000">
        <w:rPr>
          <w:color w:val="222222"/>
          <w:sz w:val="28"/>
          <w:szCs w:val="28"/>
          <w:highlight w:val="white"/>
          <w:rtl w:val="0"/>
        </w:rPr>
        <w:t xml:space="preserve">)</w:t>
      </w:r>
    </w:p>
    <w:p w:rsidR="00000000" w:rsidDel="00000000" w:rsidP="00000000" w:rsidRDefault="00000000" w:rsidRPr="00000000" w14:paraId="0000001B">
      <w:pPr>
        <w:spacing w:line="256" w:lineRule="auto"/>
        <w:ind w:right="600"/>
        <w:jc w:val="center"/>
        <w:rPr>
          <w:color w:val="222222"/>
          <w:sz w:val="28"/>
          <w:szCs w:val="28"/>
          <w:highlight w:val="white"/>
        </w:rPr>
      </w:pPr>
      <w:r w:rsidDel="00000000" w:rsidR="00000000" w:rsidRPr="00000000">
        <w:rPr>
          <w:rtl w:val="0"/>
        </w:rPr>
      </w:r>
    </w:p>
    <w:p w:rsidR="00000000" w:rsidDel="00000000" w:rsidP="00000000" w:rsidRDefault="00000000" w:rsidRPr="00000000" w14:paraId="0000001C">
      <w:pPr>
        <w:spacing w:line="256" w:lineRule="auto"/>
        <w:ind w:right="600"/>
        <w:jc w:val="center"/>
        <w:rPr>
          <w:color w:val="222222"/>
          <w:sz w:val="28"/>
          <w:szCs w:val="28"/>
          <w:highlight w:val="white"/>
        </w:rPr>
      </w:pPr>
      <w:r w:rsidDel="00000000" w:rsidR="00000000" w:rsidRPr="00000000">
        <w:rPr>
          <w:rtl w:val="0"/>
        </w:rPr>
      </w:r>
    </w:p>
    <w:p w:rsidR="00000000" w:rsidDel="00000000" w:rsidP="00000000" w:rsidRDefault="00000000" w:rsidRPr="00000000" w14:paraId="0000001D">
      <w:pPr>
        <w:spacing w:line="256" w:lineRule="auto"/>
        <w:ind w:right="600"/>
        <w:jc w:val="center"/>
        <w:rPr>
          <w:color w:val="222222"/>
          <w:sz w:val="28"/>
          <w:szCs w:val="28"/>
          <w:highlight w:val="white"/>
        </w:rPr>
      </w:pPr>
      <w:r w:rsidDel="00000000" w:rsidR="00000000" w:rsidRPr="00000000">
        <w:rPr>
          <w:rtl w:val="0"/>
        </w:rPr>
      </w:r>
    </w:p>
    <w:p w:rsidR="00000000" w:rsidDel="00000000" w:rsidP="00000000" w:rsidRDefault="00000000" w:rsidRPr="00000000" w14:paraId="0000001E">
      <w:pPr>
        <w:spacing w:line="256" w:lineRule="auto"/>
        <w:ind w:right="600"/>
        <w:jc w:val="center"/>
        <w:rPr>
          <w:color w:val="222222"/>
          <w:sz w:val="28"/>
          <w:szCs w:val="28"/>
          <w:highlight w:val="white"/>
        </w:rPr>
      </w:pPr>
      <w:r w:rsidDel="00000000" w:rsidR="00000000" w:rsidRPr="00000000">
        <w:rPr>
          <w:rtl w:val="0"/>
        </w:rPr>
      </w:r>
    </w:p>
    <w:p w:rsidR="00000000" w:rsidDel="00000000" w:rsidP="00000000" w:rsidRDefault="00000000" w:rsidRPr="00000000" w14:paraId="0000001F">
      <w:pPr>
        <w:spacing w:line="256" w:lineRule="auto"/>
        <w:ind w:right="600"/>
        <w:jc w:val="center"/>
        <w:rPr>
          <w:color w:val="222222"/>
          <w:sz w:val="28"/>
          <w:szCs w:val="28"/>
          <w:highlight w:val="white"/>
        </w:rPr>
      </w:pPr>
      <w:r w:rsidDel="00000000" w:rsidR="00000000" w:rsidRPr="00000000">
        <w:rPr>
          <w:rtl w:val="0"/>
        </w:rPr>
      </w:r>
    </w:p>
    <w:p w:rsidR="00000000" w:rsidDel="00000000" w:rsidP="00000000" w:rsidRDefault="00000000" w:rsidRPr="00000000" w14:paraId="00000020">
      <w:pPr>
        <w:spacing w:line="256" w:lineRule="auto"/>
        <w:ind w:right="600"/>
        <w:jc w:val="center"/>
        <w:rPr>
          <w:color w:val="222222"/>
          <w:sz w:val="28"/>
          <w:szCs w:val="28"/>
          <w:highlight w:val="white"/>
        </w:rPr>
      </w:pPr>
      <w:r w:rsidDel="00000000" w:rsidR="00000000" w:rsidRPr="00000000">
        <w:rPr>
          <w:rtl w:val="0"/>
        </w:rPr>
      </w:r>
    </w:p>
    <w:p w:rsidR="00000000" w:rsidDel="00000000" w:rsidP="00000000" w:rsidRDefault="00000000" w:rsidRPr="00000000" w14:paraId="00000021">
      <w:pPr>
        <w:spacing w:line="256" w:lineRule="auto"/>
        <w:ind w:right="600"/>
        <w:jc w:val="center"/>
        <w:rPr>
          <w:color w:val="222222"/>
          <w:sz w:val="28"/>
          <w:szCs w:val="28"/>
          <w:highlight w:val="white"/>
        </w:rPr>
      </w:pPr>
      <w:r w:rsidDel="00000000" w:rsidR="00000000" w:rsidRPr="00000000">
        <w:rPr>
          <w:color w:val="222222"/>
          <w:sz w:val="28"/>
          <w:szCs w:val="28"/>
          <w:highlight w:val="white"/>
          <w:rtl w:val="0"/>
        </w:rPr>
        <w:t xml:space="preserve">2021</w:t>
      </w:r>
    </w:p>
    <w:p w:rsidR="00000000" w:rsidDel="00000000" w:rsidP="00000000" w:rsidRDefault="00000000" w:rsidRPr="00000000" w14:paraId="00000022">
      <w:pPr>
        <w:shd w:fill="ffffff" w:val="clear"/>
        <w:jc w:val="both"/>
        <w:rPr>
          <w:b w:val="1"/>
          <w:sz w:val="24"/>
          <w:szCs w:val="24"/>
        </w:rPr>
      </w:pPr>
      <w:r w:rsidDel="00000000" w:rsidR="00000000" w:rsidRPr="00000000">
        <w:rPr>
          <w:rtl w:val="0"/>
        </w:rPr>
      </w:r>
    </w:p>
    <w:p w:rsidR="00000000" w:rsidDel="00000000" w:rsidP="00000000" w:rsidRDefault="00000000" w:rsidRPr="00000000" w14:paraId="00000023">
      <w:pPr>
        <w:shd w:fill="ffffff" w:val="clear"/>
        <w:spacing w:after="120" w:before="240" w:line="259" w:lineRule="auto"/>
        <w:jc w:val="center"/>
        <w:rPr>
          <w:b w:val="1"/>
          <w:sz w:val="24"/>
          <w:szCs w:val="24"/>
        </w:rPr>
      </w:pPr>
      <w:r w:rsidDel="00000000" w:rsidR="00000000" w:rsidRPr="00000000">
        <w:rPr>
          <w:rtl w:val="0"/>
        </w:rPr>
      </w:r>
    </w:p>
    <w:p w:rsidR="00000000" w:rsidDel="00000000" w:rsidP="00000000" w:rsidRDefault="00000000" w:rsidRPr="00000000" w14:paraId="00000024">
      <w:pPr>
        <w:shd w:fill="ffffff" w:val="clear"/>
        <w:spacing w:after="120" w:before="240" w:line="259" w:lineRule="auto"/>
        <w:jc w:val="center"/>
        <w:rPr>
          <w:b w:val="1"/>
        </w:rPr>
      </w:pPr>
      <w:r w:rsidDel="00000000" w:rsidR="00000000" w:rsidRPr="00000000">
        <w:rPr>
          <w:b w:val="1"/>
          <w:rtl w:val="0"/>
        </w:rPr>
        <w:t xml:space="preserve">Introducción</w:t>
      </w:r>
    </w:p>
    <w:p w:rsidR="00000000" w:rsidDel="00000000" w:rsidP="00000000" w:rsidRDefault="00000000" w:rsidRPr="00000000" w14:paraId="00000025">
      <w:pPr>
        <w:shd w:fill="ffffff" w:val="clear"/>
        <w:spacing w:after="120" w:before="240" w:line="240" w:lineRule="auto"/>
        <w:jc w:val="both"/>
        <w:rPr/>
      </w:pPr>
      <w:r w:rsidDel="00000000" w:rsidR="00000000" w:rsidRPr="00000000">
        <w:rPr>
          <w:rtl w:val="0"/>
        </w:rPr>
        <w:tab/>
        <w:t xml:space="preserve">Desde marzo de 2020 la mayoría de países alrededor del mundo se vieron afectados por una pandemia causada por la enfermedad por coronavirus (COVID-19). La OMS tuvo noticia por primera vez de la existencia de este nuevo virus el 31 de diciembre de 2019, al ser informada de un grupo de casos de «neumonía vírica» que se habían declarado en Wuhan (República Popular China) (Organización Mundial de la Salud, 2020). Al ser un nuevo virus, la investigación acerca de sus síntomas y complicaciones se ha ido desarrollando al mismo tiempo que la pandemia se ha ido desenvolviendo.</w:t>
      </w:r>
    </w:p>
    <w:p w:rsidR="00000000" w:rsidDel="00000000" w:rsidP="00000000" w:rsidRDefault="00000000" w:rsidRPr="00000000" w14:paraId="00000026">
      <w:pPr>
        <w:shd w:fill="ffffff" w:val="clear"/>
        <w:spacing w:after="120" w:before="240" w:line="240" w:lineRule="auto"/>
        <w:ind w:firstLine="720"/>
        <w:jc w:val="both"/>
        <w:rPr/>
      </w:pPr>
      <w:r w:rsidDel="00000000" w:rsidR="00000000" w:rsidRPr="00000000">
        <w:rPr>
          <w:rtl w:val="0"/>
        </w:rPr>
        <w:t xml:space="preserve">Según la Organización Mundial de la Salud (OMS) (2021), se han identificado al menos 21 síntomas relacionados al contagio de la enfermedad, entre ellos se encuentran: pérdida del gusto o el olfato, congestión nasal y dolor de garganta, entre los más frecuentes. Además, su complicación puede llevar a problemas respiratorios y hasta la muerte. Al 9 de agosto de 2021, en el mundo se habían reportado cerca de 203 millones de casos confirmados donde aproximadamente 4.2 millones de personas fallecieron. Por otro lado, cerca de 4 </w:t>
      </w:r>
      <w:r w:rsidDel="00000000" w:rsidR="00000000" w:rsidRPr="00000000">
        <w:rPr>
          <w:rtl w:val="0"/>
        </w:rPr>
        <w:t xml:space="preserve">billones</w:t>
      </w:r>
      <w:r w:rsidDel="00000000" w:rsidR="00000000" w:rsidRPr="00000000">
        <w:rPr>
          <w:rtl w:val="0"/>
        </w:rPr>
        <w:t xml:space="preserve"> de dosis de vacuna se habían aplicado.</w:t>
      </w:r>
    </w:p>
    <w:p w:rsidR="00000000" w:rsidDel="00000000" w:rsidP="00000000" w:rsidRDefault="00000000" w:rsidRPr="00000000" w14:paraId="00000027">
      <w:pPr>
        <w:shd w:fill="ffffff" w:val="clear"/>
        <w:spacing w:after="120" w:before="240" w:line="240" w:lineRule="auto"/>
        <w:jc w:val="both"/>
        <w:rPr/>
      </w:pPr>
      <w:r w:rsidDel="00000000" w:rsidR="00000000" w:rsidRPr="00000000">
        <w:rPr>
          <w:rtl w:val="0"/>
        </w:rPr>
        <w:tab/>
        <w:t xml:space="preserve">Se ha encontrado que, aunque cualquier persona se puede enfermar de COVID-19 y presentar un cuadro grave o morir, las personas de más de 60 años y las que padecen afecciones médicas subyacentes - como hipertensión arterial, problemas cardíacos o pulmonares, diabetes, obesidad o cáncer - corren un mayor riesgo de presentar cuadros graves. Esto es importante porque en un país como Costa Rica, donde según el Análisis de la Situación de Salud en el 2018 del Ministerio de Salud, el 36.20% de la población se diagnosticó con hipertensión arterial y el 12.80% con diabetes mellitus y donde la mayor incidencia de estas enfermedades se encuentra en el grupo de personas de 65 a 69 años.</w:t>
      </w:r>
    </w:p>
    <w:p w:rsidR="00000000" w:rsidDel="00000000" w:rsidP="00000000" w:rsidRDefault="00000000" w:rsidRPr="00000000" w14:paraId="00000028">
      <w:pPr>
        <w:shd w:fill="ffffff" w:val="clear"/>
        <w:spacing w:after="120" w:before="240" w:line="240" w:lineRule="auto"/>
        <w:jc w:val="both"/>
        <w:rPr>
          <w:highlight w:val="white"/>
        </w:rPr>
      </w:pPr>
      <w:r w:rsidDel="00000000" w:rsidR="00000000" w:rsidRPr="00000000">
        <w:rPr>
          <w:rtl w:val="0"/>
        </w:rPr>
        <w:tab/>
        <w:t xml:space="preserve">Por lo anterior, interesa analizar los decesos producto del contagio de la COVID-19. Una alternativa para hacerlo es mediante el cálculo de años de vida potencialmente perdidos (AVPP). Este es un indicador que</w:t>
      </w:r>
      <w:r w:rsidDel="00000000" w:rsidR="00000000" w:rsidRPr="00000000">
        <w:rPr>
          <w:highlight w:val="white"/>
          <w:rtl w:val="0"/>
        </w:rPr>
        <w:t xml:space="preserve"> refleja las pérdidas que sufre la sociedad como consecuencia de la muerte de personas que debieron haber vivido más años, según su expectativa de vida. Por medio de este, se puede - una vez más - evidenciar cómo la pandemia es un problema de salud que afecta a la sociedad en diversas formas negativas.</w:t>
      </w:r>
    </w:p>
    <w:p w:rsidR="00000000" w:rsidDel="00000000" w:rsidP="00000000" w:rsidRDefault="00000000" w:rsidRPr="00000000" w14:paraId="00000029">
      <w:pPr>
        <w:shd w:fill="ffffff" w:val="clear"/>
        <w:spacing w:after="120" w:before="240" w:line="240" w:lineRule="auto"/>
        <w:jc w:val="both"/>
        <w:rPr/>
      </w:pPr>
      <w:r w:rsidDel="00000000" w:rsidR="00000000" w:rsidRPr="00000000">
        <w:rPr>
          <w:highlight w:val="white"/>
          <w:rtl w:val="0"/>
        </w:rPr>
        <w:tab/>
        <w:t xml:space="preserve">La siguiente investigación utiliza los datos de</w:t>
      </w:r>
      <w:r w:rsidDel="00000000" w:rsidR="00000000" w:rsidRPr="00000000">
        <w:rPr>
          <w:rtl w:val="0"/>
        </w:rPr>
        <w:t xml:space="preserve"> la Caja Costarricense del Seguro Social y el Ministerio de Salud hasta el 30 de julio de 2021 con el fin de calcular la cantidad de años de vida potencialmente perdidos (AVPP), la tasa AVPP y la media AVPP. Estos tres indicadores son de fundamental importancia ya que de ellos se puede derivar el impacto que ha tenido la enfermedad causada por el COVID-19 en la sociedad costarricense. </w:t>
      </w:r>
      <w:r w:rsidDel="00000000" w:rsidR="00000000" w:rsidRPr="00000000">
        <w:rPr>
          <w:rtl w:val="0"/>
        </w:rPr>
      </w:r>
    </w:p>
    <w:p w:rsidR="00000000" w:rsidDel="00000000" w:rsidP="00000000" w:rsidRDefault="00000000" w:rsidRPr="00000000" w14:paraId="0000002A">
      <w:pPr>
        <w:shd w:fill="ffffff" w:val="clear"/>
        <w:spacing w:after="166" w:before="166" w:line="240" w:lineRule="auto"/>
        <w:ind w:left="720" w:firstLine="0"/>
        <w:jc w:val="both"/>
        <w:rPr/>
      </w:pPr>
      <w:r w:rsidDel="00000000" w:rsidR="00000000" w:rsidRPr="00000000">
        <w:rPr>
          <w:rtl w:val="0"/>
        </w:rPr>
      </w:r>
    </w:p>
    <w:p w:rsidR="00000000" w:rsidDel="00000000" w:rsidP="00000000" w:rsidRDefault="00000000" w:rsidRPr="00000000" w14:paraId="0000002B">
      <w:pPr>
        <w:shd w:fill="ffffff" w:val="clear"/>
        <w:spacing w:after="120" w:before="240" w:line="240" w:lineRule="auto"/>
        <w:jc w:val="center"/>
        <w:rPr>
          <w:b w:val="1"/>
        </w:rPr>
      </w:pPr>
      <w:r w:rsidDel="00000000" w:rsidR="00000000" w:rsidRPr="00000000">
        <w:rPr>
          <w:b w:val="1"/>
          <w:rtl w:val="0"/>
        </w:rPr>
        <w:t xml:space="preserve">Años de Vida Potencialmente Perdidos por COVID-19</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20"/>
        <w:jc w:val="both"/>
        <w:rPr/>
      </w:pPr>
      <w:r w:rsidDel="00000000" w:rsidR="00000000" w:rsidRPr="00000000">
        <w:rPr>
          <w:rtl w:val="0"/>
        </w:rPr>
        <w:t xml:space="preserve">El COVID 19 produce un espectro entre síntomas leves de las vías respiratorias superiores hasta neumonía grave potencialmente mortal. “La Organización Mundial de la salud estima que el 80% de los casos son asintomáticos o leves y el 20% de los casos son severos (con 5% considerados críticos, requiriendo ventilación y soporte vital)”, lo cual evidencia la gravedad de la enfermedad y explica por qué se ha convertido en una enfermedad altamente mortal  (Grigoletto et al., 2020).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20"/>
        <w:jc w:val="both"/>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20"/>
        <w:jc w:val="both"/>
        <w:rPr/>
      </w:pPr>
      <w:r w:rsidDel="00000000" w:rsidR="00000000" w:rsidRPr="00000000">
        <w:rPr>
          <w:rtl w:val="0"/>
        </w:rPr>
        <w:t xml:space="preserve">Wang et al. (2020) explican que el virus puede dañar a los pulmones en 3 formas: síndrome agudo de distrés respiratorio con daño alveolar difuso, oclusión microvascular alveolar trombótica difusa y/o la inflamación de las vías respiratorias asociada a mediadores inflamatorios. Todas estas complicaciones llevan a una pobre oxigenación que de no ser tratada de forma efectiva pueden culminar en la muerte del paciente o en un daño pulmonar permanente. Otra de las razones por las cuales se observa un deterioro rápido en los pacientes es el hecho de que la infección por SARS-Cov2 puede traer consigo un deterioro en la capacidad cardiorrespiratoria. Así mismo partir de estudios post-mortem se ha demostrado que el virus de SARS-Cov2 tiene la capacidad de alterar la barrera hematoencefálica, que protege la corteza cerebral lo cual explicaría la aparición de síntomas neurológicos, la formación de microtrombos en el sitio, así como las encefalitis que han sido registradas en diversas partes del mundo.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20"/>
        <w:jc w:val="both"/>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720.0000000000001"/>
        <w:jc w:val="both"/>
        <w:rPr/>
      </w:pPr>
      <w:r w:rsidDel="00000000" w:rsidR="00000000" w:rsidRPr="00000000">
        <w:rPr>
          <w:rtl w:val="0"/>
        </w:rPr>
        <w:t xml:space="preserve">Con respecto a la mortalidad, se ha encontrado que </w:t>
      </w:r>
      <w:r w:rsidDel="00000000" w:rsidR="00000000" w:rsidRPr="00000000">
        <w:rPr>
          <w:rtl w:val="0"/>
        </w:rPr>
        <w:t xml:space="preserve">en un corto período de tiempo “la tasa de infección ha crecido exponencialmente y, al 25 de febrero de 2021, se habían registrado más de ciento trece millones de infecciones en todo el mundo, con más de dos millones de muertes (~ 2.2% de mortalidad general hasta la fecha, lo que se ha reducido del ~ 5% de mortalidad al inicio del brote)” (Mallah et al., 2021).</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20"/>
        <w:jc w:val="both"/>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pPr>
      <w:r w:rsidDel="00000000" w:rsidR="00000000" w:rsidRPr="00000000">
        <w:rPr>
          <w:rtl w:val="0"/>
        </w:rPr>
        <w:t xml:space="preserve">Goldstein y Lee (2020) exploran las perspectivas demográficas sobre la mortalidad por COVID-19 y la comparación con otras epidemias pasadas en Estados Unidos: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00" w:firstLine="0"/>
        <w:jc w:val="both"/>
        <w:rPr/>
      </w:pPr>
      <w:r w:rsidDel="00000000" w:rsidR="00000000" w:rsidRPr="00000000">
        <w:rPr>
          <w:rtl w:val="0"/>
        </w:rPr>
        <w:t xml:space="preserve">Partiendo de un escenario de 1 millón de muertes por COVID-19, el virus mata a más estadounidenses que las epidemias pasadas, pero cuando se tiene en cuenta el tamaño de la población, la gripe española es más mortal. Teniendo en cuenta los años de vida restantes, calculamos que la gripe española provocó pérdidas aún mayores. Las escalas de las epidemias de VIH y opioides eran mucho más pequeñas cada año, pero durante décadas se volvieron comparables al COVID-10 en términos de muertes per cápita y a la gripe española en términos de años de vida perdidos.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00" w:firstLine="0"/>
        <w:jc w:val="both"/>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00"/>
        <w:jc w:val="both"/>
        <w:rPr>
          <w:b w:val="1"/>
        </w:rPr>
      </w:pPr>
      <w:r w:rsidDel="00000000" w:rsidR="00000000" w:rsidRPr="00000000">
        <w:rPr>
          <w:rtl w:val="0"/>
        </w:rPr>
        <w:t xml:space="preserve">Para el presente trabajo resulta de interés la discusión en torno a los años de vida potencialmente perdidos por el SARS Cov 2. La revista Nature publicó un artículo en el cual se calculó los años de vida perdidos en 81 países debido a muertes atribuibles a COVID-19, (dentro de los 81 países se consideró Costa Rica). “Para 6 de enero de 2021, los AVPP en los países muy afectados son de 2 a 9 veces el promedio de influenza estacional; tres cuartas partes de los AVPP resultan de muertes en edades menores de 75 años y casi un tercio de muertes menores de 55 años; y los hombres han perdido un 45% más de años de vida que las mujeres.” Los datos confirman el gran impacto en la mortalidad de COVID-19 en la población adulta mayor. Así mismo, a través de este estudió se calculó que el promedio de años de vida perdidos por muerte es de 16 años (con datos hasta el 6 de enero del 2021) (Pifarré et al., 2021).</w:t>
      </w:r>
      <w:r w:rsidDel="00000000" w:rsidR="00000000" w:rsidRPr="00000000">
        <w:rPr>
          <w:rtl w:val="0"/>
        </w:rPr>
      </w:r>
    </w:p>
    <w:p w:rsidR="00000000" w:rsidDel="00000000" w:rsidP="00000000" w:rsidRDefault="00000000" w:rsidRPr="00000000" w14:paraId="00000037">
      <w:pPr>
        <w:shd w:fill="ffffff" w:val="clear"/>
        <w:spacing w:after="120" w:before="240" w:line="240" w:lineRule="auto"/>
        <w:jc w:val="both"/>
        <w:rPr/>
      </w:pPr>
      <w:r w:rsidDel="00000000" w:rsidR="00000000" w:rsidRPr="00000000">
        <w:rPr>
          <w:rtl w:val="0"/>
        </w:rPr>
        <w:tab/>
        <w:t xml:space="preserve">El indicador de Años de Vida Potencialmente Perdidos (AVPP) es una estimación de cuántos años más debería vivir una persona según su esperanza de vida. Toma en cuenta el número de muertes por una causa y la distribución de años de las personas. Es decir, muestra cuántos años de vida perdió la sociedad por una causa. El cálculo de AVPP por COVID-19 sigue la siguiente fórmula:</w:t>
      </w:r>
    </w:p>
    <w:p w:rsidR="00000000" w:rsidDel="00000000" w:rsidP="00000000" w:rsidRDefault="00000000" w:rsidRPr="00000000" w14:paraId="00000038">
      <w:pPr>
        <w:spacing w:line="240" w:lineRule="auto"/>
        <w:jc w:val="center"/>
        <w:rPr>
          <w:rFonts w:ascii="Cambria Math" w:cs="Cambria Math" w:eastAsia="Cambria Math" w:hAnsi="Cambria Math"/>
        </w:rPr>
      </w:pPr>
      <m:oMath>
        <m:r>
          <w:rPr>
            <w:rFonts w:ascii="Cambria Math" w:cs="Cambria Math" w:eastAsia="Cambria Math" w:hAnsi="Cambria Math"/>
          </w:rPr>
          <m:t xml:space="preserve">A VPP=</m:t>
        </m:r>
        <m:nary>
          <m:naryPr>
            <m:chr m:val="∑"/>
            <m:ctrlPr>
              <w:rPr>
                <w:rFonts w:ascii="Cambria Math" w:cs="Cambria Math" w:eastAsia="Cambria Math" w:hAnsi="Cambria Math"/>
              </w:rPr>
            </m:ctrlPr>
          </m:naryPr>
          <m:sub>
            <m:r>
              <w:rPr>
                <w:rFonts w:ascii="Cambria Math" w:cs="Cambria Math" w:eastAsia="Cambria Math" w:hAnsi="Cambria Math"/>
              </w:rPr>
              <m:t xml:space="preserve">i=I</m:t>
            </m:r>
          </m:sub>
          <m:sup>
            <m:r>
              <w:rPr>
                <w:rFonts w:ascii="Cambria Math" w:cs="Cambria Math" w:eastAsia="Cambria Math" w:hAnsi="Cambria Math"/>
              </w:rPr>
              <m:t xml:space="preserve">L</m:t>
            </m:r>
          </m:sup>
        </m:nary>
        <m:r>
          <w:rPr>
            <w:rFonts w:ascii="Cambria Math" w:cs="Cambria Math" w:eastAsia="Cambria Math" w:hAnsi="Cambria Math"/>
          </w:rPr>
          <m:t xml:space="preserve">[(L - i) × </m:t>
        </m:r>
        <m:sSub>
          <m:sSubPr>
            <m:ctrlPr>
              <w:rPr>
                <w:rFonts w:ascii="Cambria Math" w:cs="Cambria Math" w:eastAsia="Cambria Math" w:hAnsi="Cambria Math"/>
              </w:rPr>
            </m:ctrlPr>
          </m:sSubPr>
          <m:e>
            <m:r>
              <w:rPr>
                <w:rFonts w:ascii="Cambria Math" w:cs="Cambria Math" w:eastAsia="Cambria Math" w:hAnsi="Cambria Math"/>
              </w:rPr>
              <m:t xml:space="preserve">d</m:t>
            </m:r>
          </m:e>
          <m:sub>
            <m:r>
              <w:rPr>
                <w:rFonts w:ascii="Cambria Math" w:cs="Cambria Math" w:eastAsia="Cambria Math" w:hAnsi="Cambria Math"/>
              </w:rPr>
              <m:t xml:space="preserve">i</m:t>
            </m:r>
          </m:sub>
        </m:sSub>
        <m:r>
          <w:rPr>
            <w:rFonts w:ascii="Cambria Math" w:cs="Cambria Math" w:eastAsia="Cambria Math" w:hAnsi="Cambria Math"/>
          </w:rPr>
          <m:t xml:space="preserve">]</m:t>
        </m:r>
      </m:oMath>
      <w:r w:rsidDel="00000000" w:rsidR="00000000" w:rsidRPr="00000000">
        <w:rPr>
          <w:rtl w:val="0"/>
        </w:rPr>
      </w:r>
    </w:p>
    <w:p w:rsidR="00000000" w:rsidDel="00000000" w:rsidP="00000000" w:rsidRDefault="00000000" w:rsidRPr="00000000" w14:paraId="00000039">
      <w:pPr>
        <w:shd w:fill="ffffff" w:val="clear"/>
        <w:spacing w:after="120" w:before="240" w:line="240" w:lineRule="auto"/>
        <w:ind w:firstLine="720"/>
        <w:jc w:val="both"/>
        <w:rPr>
          <w:b w:val="1"/>
        </w:rPr>
      </w:pPr>
      <w:r w:rsidDel="00000000" w:rsidR="00000000" w:rsidRPr="00000000">
        <w:rPr>
          <w:rtl w:val="0"/>
        </w:rPr>
        <w:t xml:space="preserve">Donde: </w:t>
      </w:r>
      <w:r w:rsidDel="00000000" w:rsidR="00000000" w:rsidRPr="00000000">
        <w:rPr>
          <w:i w:val="1"/>
          <w:rtl w:val="0"/>
        </w:rPr>
        <w:t xml:space="preserve">I</w:t>
      </w:r>
      <w:r w:rsidDel="00000000" w:rsidR="00000000" w:rsidRPr="00000000">
        <w:rPr>
          <w:rtl w:val="0"/>
        </w:rPr>
        <w:t xml:space="preserve"> es la edad límite inferior establecida, </w:t>
      </w:r>
      <w:r w:rsidDel="00000000" w:rsidR="00000000" w:rsidRPr="00000000">
        <w:rPr>
          <w:i w:val="1"/>
          <w:rtl w:val="0"/>
        </w:rPr>
        <w:t xml:space="preserve">L</w:t>
      </w:r>
      <w:r w:rsidDel="00000000" w:rsidR="00000000" w:rsidRPr="00000000">
        <w:rPr>
          <w:rtl w:val="0"/>
        </w:rPr>
        <w:t xml:space="preserve"> es la edad límite superior establecida (la cual es la esperanza de edad para cada grupo de edad), </w:t>
      </w:r>
      <w:r w:rsidDel="00000000" w:rsidR="00000000" w:rsidRPr="00000000">
        <w:rPr>
          <w:i w:val="1"/>
          <w:rtl w:val="0"/>
        </w:rPr>
        <w:t xml:space="preserve">i</w:t>
      </w:r>
      <w:r w:rsidDel="00000000" w:rsidR="00000000" w:rsidRPr="00000000">
        <w:rPr>
          <w:rtl w:val="0"/>
        </w:rPr>
        <w:t xml:space="preserve"> es</w:t>
      </w:r>
      <w:r w:rsidDel="00000000" w:rsidR="00000000" w:rsidRPr="00000000">
        <w:rPr>
          <w:rtl w:val="0"/>
        </w:rPr>
        <w:t xml:space="preserve"> la edad de la muerte  </w:t>
      </w:r>
      <w:r w:rsidDel="00000000" w:rsidR="00000000" w:rsidRPr="00000000">
        <w:rPr>
          <w:rtl w:val="0"/>
        </w:rPr>
        <w:t xml:space="preserve">y </w:t>
      </w:r>
      <w:r w:rsidDel="00000000" w:rsidR="00000000" w:rsidRPr="00000000">
        <w:rPr>
          <w:i w:val="1"/>
          <w:rtl w:val="0"/>
        </w:rPr>
        <w:t xml:space="preserve">d</w:t>
      </w:r>
      <w:r w:rsidDel="00000000" w:rsidR="00000000" w:rsidRPr="00000000">
        <w:rPr>
          <w:rtl w:val="0"/>
        </w:rPr>
        <w:t xml:space="preserve"> el</w:t>
      </w:r>
      <w:r w:rsidDel="00000000" w:rsidR="00000000" w:rsidRPr="00000000">
        <w:rPr>
          <w:rtl w:val="0"/>
        </w:rPr>
        <w:t xml:space="preserve"> número de defunciones a la edad </w:t>
      </w:r>
      <w:r w:rsidDel="00000000" w:rsidR="00000000" w:rsidRPr="00000000">
        <w:rPr>
          <w:i w:val="1"/>
          <w:rtl w:val="0"/>
        </w:rPr>
        <w:t xml:space="preserve">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A">
      <w:pPr>
        <w:shd w:fill="ffffff" w:val="clear"/>
        <w:spacing w:after="120" w:before="240" w:line="240" w:lineRule="auto"/>
        <w:ind w:left="0" w:firstLine="0"/>
        <w:jc w:val="center"/>
        <w:rPr>
          <w:b w:val="1"/>
        </w:rPr>
      </w:pPr>
      <w:r w:rsidDel="00000000" w:rsidR="00000000" w:rsidRPr="00000000">
        <w:rPr>
          <w:b w:val="1"/>
          <w:rtl w:val="0"/>
        </w:rPr>
        <w:t xml:space="preserve">Metodología</w:t>
      </w:r>
    </w:p>
    <w:p w:rsidR="00000000" w:rsidDel="00000000" w:rsidP="00000000" w:rsidRDefault="00000000" w:rsidRPr="00000000" w14:paraId="0000003B">
      <w:pPr>
        <w:shd w:fill="ffffff" w:val="clear"/>
        <w:spacing w:after="120" w:before="240" w:line="240" w:lineRule="auto"/>
        <w:ind w:firstLine="720"/>
        <w:jc w:val="both"/>
        <w:rPr/>
      </w:pPr>
      <w:r w:rsidDel="00000000" w:rsidR="00000000" w:rsidRPr="00000000">
        <w:rPr>
          <w:rtl w:val="0"/>
        </w:rPr>
        <w:t xml:space="preserve">Se utilizaron los datos de la Caja Costarricense del Seguro Social y el Ministerio de Salud hasta el 30 de julio de 2021. Debido a la estructura de los datos, el cálculo se realizó por cantón y a nivel país. Se encuentra que, en 2020, el cantón con mayor AVPP fue el de San Rafael, con 141,092 años. Seguido por Los Chiles y Cañas con cerca de 135 y 96 años, respectivamente. Ese año, 21 de 82 cantones tuvieron una AVPP positiva. Estos cantones son:  San Rafael, Los Chiles, Cañas, Oreamuno, Limón, La Unión, Poás, Upala, Naranjo, El Guarco, Sarapiquí, Acosta, Aserrí, Tilarán, Liberia, Nandayure, Tarrazú, Jiménez, Guatuso, Garabito y Bagaces. En 2021, los cantones con mayor AVPP fueron Alajuela, San José y Heredia con 1615, 1108 y 870, respectivamente. Además, 58 de 82 cantones tuvieron su AVPP positiva. </w:t>
      </w:r>
    </w:p>
    <w:p w:rsidR="00000000" w:rsidDel="00000000" w:rsidP="00000000" w:rsidRDefault="00000000" w:rsidRPr="00000000" w14:paraId="0000003C">
      <w:pPr>
        <w:shd w:fill="ffffff" w:val="clear"/>
        <w:spacing w:after="120" w:before="240" w:line="240" w:lineRule="auto"/>
        <w:ind w:firstLine="720"/>
        <w:jc w:val="both"/>
        <w:rPr/>
      </w:pPr>
      <w:r w:rsidDel="00000000" w:rsidR="00000000" w:rsidRPr="00000000">
        <w:rPr>
          <w:rtl w:val="0"/>
        </w:rPr>
        <w:t xml:space="preserve">Además del cálculo de AVPP, se puede utilizar este indicador junto con el total de población de un país para crear una tasa y, también, junto con el total de defunciones para encontrar cuántos años se pierde por persona por estas causas, es decir, formar un promedio (Araya y Gómez, 2017). Estos dos cálculos toman la siguiente forma:</w:t>
      </w:r>
    </w:p>
    <w:p w:rsidR="00000000" w:rsidDel="00000000" w:rsidP="00000000" w:rsidRDefault="00000000" w:rsidRPr="00000000" w14:paraId="0000003D">
      <w:pPr>
        <w:shd w:fill="ffffff" w:val="clear"/>
        <w:spacing w:after="120" w:before="240" w:line="240" w:lineRule="auto"/>
        <w:ind w:firstLine="720"/>
        <w:jc w:val="center"/>
        <w:rPr>
          <w:rFonts w:ascii="Cambria Math" w:cs="Cambria Math" w:eastAsia="Cambria Math" w:hAnsi="Cambria Math"/>
        </w:rPr>
      </w:pPr>
      <m:oMath>
        <m:r>
          <w:rPr>
            <w:rFonts w:ascii="Cambria Math" w:cs="Cambria Math" w:eastAsia="Cambria Math" w:hAnsi="Cambria Math"/>
          </w:rPr>
          <m:t xml:space="preserve">Tasa AVPP=</m:t>
        </m:r>
      </m:oMath>
      <w:r w:rsidDel="00000000" w:rsidR="00000000" w:rsidRPr="00000000">
        <w:rPr>
          <w:rtl w:val="0"/>
        </w:rPr>
        <w:t xml:space="preserve"> </w:t>
      </w:r>
      <m:oMath>
        <m:f>
          <m:fPr>
            <m:ctrlPr>
              <w:rPr>
                <w:rFonts w:ascii="Cambria Math" w:cs="Cambria Math" w:eastAsia="Cambria Math" w:hAnsi="Cambria Math"/>
              </w:rPr>
            </m:ctrlPr>
          </m:fPr>
          <m:num>
            <m:r>
              <w:rPr>
                <w:rFonts w:ascii="Cambria Math" w:cs="Cambria Math" w:eastAsia="Cambria Math" w:hAnsi="Cambria Math"/>
              </w:rPr>
              <m:t xml:space="preserve">AVPP</m:t>
            </m:r>
          </m:num>
          <m:den>
            <m:r>
              <w:rPr>
                <w:rFonts w:ascii="Cambria Math" w:cs="Cambria Math" w:eastAsia="Cambria Math" w:hAnsi="Cambria Math"/>
              </w:rPr>
              <m:t xml:space="preserve">Población total</m:t>
            </m:r>
          </m:den>
        </m:f>
        <m:r>
          <w:rPr>
            <w:rFonts w:ascii="Cambria Math" w:cs="Cambria Math" w:eastAsia="Cambria Math" w:hAnsi="Cambria Math"/>
          </w:rPr>
          <m:t xml:space="preserve">×100 000</m:t>
        </m:r>
      </m:oMath>
      <w:r w:rsidDel="00000000" w:rsidR="00000000" w:rsidRPr="00000000">
        <w:rPr>
          <w:rtl w:val="0"/>
        </w:rPr>
      </w:r>
    </w:p>
    <w:p w:rsidR="00000000" w:rsidDel="00000000" w:rsidP="00000000" w:rsidRDefault="00000000" w:rsidRPr="00000000" w14:paraId="0000003E">
      <w:pPr>
        <w:shd w:fill="ffffff" w:val="clear"/>
        <w:spacing w:after="120" w:before="240" w:line="240" w:lineRule="auto"/>
        <w:ind w:firstLine="720"/>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3F">
      <w:pPr>
        <w:shd w:fill="ffffff" w:val="clear"/>
        <w:spacing w:after="120" w:before="240" w:line="240" w:lineRule="auto"/>
        <w:ind w:firstLine="720"/>
        <w:jc w:val="center"/>
        <w:rPr/>
      </w:pPr>
      <m:oMath>
        <m:r>
          <w:rPr>
            <w:rFonts w:ascii="Cambria Math" w:cs="Cambria Math" w:eastAsia="Cambria Math" w:hAnsi="Cambria Math"/>
          </w:rPr>
          <m:t xml:space="preserve">Media AVPP=</m:t>
        </m:r>
      </m:oMath>
      <w:r w:rsidDel="00000000" w:rsidR="00000000" w:rsidRPr="00000000">
        <w:rPr>
          <w:rtl w:val="0"/>
        </w:rPr>
        <w:t xml:space="preserve"> </w:t>
      </w:r>
      <m:oMath>
        <m:f>
          <m:fPr>
            <m:ctrlPr>
              <w:rPr>
                <w:rFonts w:ascii="Cambria Math" w:cs="Cambria Math" w:eastAsia="Cambria Math" w:hAnsi="Cambria Math"/>
              </w:rPr>
            </m:ctrlPr>
          </m:fPr>
          <m:num>
            <m:r>
              <w:rPr>
                <w:rFonts w:ascii="Cambria Math" w:cs="Cambria Math" w:eastAsia="Cambria Math" w:hAnsi="Cambria Math"/>
              </w:rPr>
              <m:t xml:space="preserve">AVPP</m:t>
            </m:r>
          </m:num>
          <m:den>
            <m:r>
              <w:rPr>
                <w:rFonts w:ascii="Cambria Math" w:cs="Cambria Math" w:eastAsia="Cambria Math" w:hAnsi="Cambria Math"/>
              </w:rPr>
              <m:t xml:space="preserve">Total de defunciones</m:t>
            </m:r>
          </m:den>
        </m:f>
      </m:oMath>
      <w:r w:rsidDel="00000000" w:rsidR="00000000" w:rsidRPr="00000000">
        <w:rPr>
          <w:rtl w:val="0"/>
        </w:rPr>
      </w:r>
    </w:p>
    <w:p w:rsidR="00000000" w:rsidDel="00000000" w:rsidP="00000000" w:rsidRDefault="00000000" w:rsidRPr="00000000" w14:paraId="00000040">
      <w:pPr>
        <w:shd w:fill="ffffff" w:val="clear"/>
        <w:spacing w:after="120" w:before="240" w:line="240" w:lineRule="auto"/>
        <w:jc w:val="left"/>
        <w:rPr/>
      </w:pPr>
      <w:r w:rsidDel="00000000" w:rsidR="00000000" w:rsidRPr="00000000">
        <w:rPr>
          <w:rtl w:val="0"/>
        </w:rPr>
        <w:tab/>
        <w:t xml:space="preserve">Las cuales corresponden a la cantidad de años perdidos por cada cien mil habitantes y la cantidad de años perdidos promedio por cada fallecimiento. </w:t>
      </w:r>
    </w:p>
    <w:p w:rsidR="00000000" w:rsidDel="00000000" w:rsidP="00000000" w:rsidRDefault="00000000" w:rsidRPr="00000000" w14:paraId="00000041">
      <w:pPr>
        <w:shd w:fill="ffffff" w:val="clear"/>
        <w:spacing w:after="120" w:before="240" w:line="240" w:lineRule="auto"/>
        <w:jc w:val="center"/>
        <w:rPr>
          <w:b w:val="1"/>
        </w:rPr>
      </w:pPr>
      <w:r w:rsidDel="00000000" w:rsidR="00000000" w:rsidRPr="00000000">
        <w:rPr>
          <w:b w:val="1"/>
          <w:rtl w:val="0"/>
        </w:rPr>
        <w:t xml:space="preserve">Resultados y discusión</w:t>
      </w:r>
    </w:p>
    <w:p w:rsidR="00000000" w:rsidDel="00000000" w:rsidP="00000000" w:rsidRDefault="00000000" w:rsidRPr="00000000" w14:paraId="00000042">
      <w:pPr>
        <w:shd w:fill="ffffff" w:val="clear"/>
        <w:spacing w:after="120" w:before="240" w:line="240" w:lineRule="auto"/>
        <w:jc w:val="both"/>
        <w:rPr/>
      </w:pPr>
      <w:r w:rsidDel="00000000" w:rsidR="00000000" w:rsidRPr="00000000">
        <w:rPr>
          <w:b w:val="1"/>
          <w:rtl w:val="0"/>
        </w:rPr>
        <w:tab/>
      </w:r>
      <w:r w:rsidDel="00000000" w:rsidR="00000000" w:rsidRPr="00000000">
        <w:rPr>
          <w:rtl w:val="0"/>
        </w:rPr>
        <w:t xml:space="preserve">Como se mencionó en la sección anterior, el AVPP es un indicador que permite determinar la cantidad o número de años que se hubieran vivido, si las personas no hubieran fallecido por COVID-19. Por otro lado, la tasa AVPP es el número de años que se pierden en una población hipotética de 100 mil habitantes, por muertes derivadas de COVID-19; es útil para comparar entre sitios en los cuales la población real difiere, dado que esta se toma en cuenta en la fórmula de cálculo. Por otro lado, la media AVPP se obtiene del cociente de AVPP con las muertes ocurridas en el periodo; este valor representa los años de vida que se pierden por COVID-19, por cada persona fallecida.</w:t>
      </w:r>
    </w:p>
    <w:p w:rsidR="00000000" w:rsidDel="00000000" w:rsidP="00000000" w:rsidRDefault="00000000" w:rsidRPr="00000000" w14:paraId="00000043">
      <w:pPr>
        <w:shd w:fill="ffffff" w:val="clear"/>
        <w:spacing w:after="120" w:before="240" w:line="240" w:lineRule="auto"/>
        <w:ind w:firstLine="720"/>
        <w:jc w:val="both"/>
        <w:rPr/>
      </w:pPr>
      <w:r w:rsidDel="00000000" w:rsidR="00000000" w:rsidRPr="00000000">
        <w:rPr>
          <w:rtl w:val="0"/>
        </w:rPr>
        <w:t xml:space="preserve">A nivel nacional, puede notarse a partir de la Tabla 1, que al 30 de julio de 2021 (2021 a partir de este punto), el 2020 es superado tanto en el indicador AVPP, como en su tasa y media asociadas. Esto quiere decir que ha habido un mayor número de años potenciales perdidos para 2021 respecto a 2020, por causa del COVID-19.</w:t>
      </w:r>
    </w:p>
    <w:p w:rsidR="00000000" w:rsidDel="00000000" w:rsidP="00000000" w:rsidRDefault="00000000" w:rsidRPr="00000000" w14:paraId="00000044">
      <w:pPr>
        <w:shd w:fill="ffffff" w:val="clear"/>
        <w:spacing w:after="120" w:before="240" w:lin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45">
      <w:pPr>
        <w:shd w:fill="ffffff" w:val="clear"/>
        <w:spacing w:after="120" w:before="240" w:line="240" w:lineRule="auto"/>
        <w:jc w:val="both"/>
        <w:rPr/>
      </w:pPr>
      <w:r w:rsidDel="00000000" w:rsidR="00000000" w:rsidRPr="00000000">
        <w:rPr>
          <w:rtl w:val="0"/>
        </w:rPr>
        <w:t xml:space="preserve">Tabla 1. Indicador AVPP, tasa AVPP y media AVPP para Costa Rica durante el 2020 y 2021</w:t>
      </w:r>
    </w:p>
    <w:tbl>
      <w:tblPr>
        <w:tblStyle w:val="Table1"/>
        <w:tblW w:w="6438.0" w:type="dxa"/>
        <w:jc w:val="center"/>
        <w:tblLayout w:type="fixed"/>
        <w:tblLook w:val="0400"/>
      </w:tblPr>
      <w:tblGrid>
        <w:gridCol w:w="1609"/>
        <w:gridCol w:w="1627"/>
        <w:gridCol w:w="1730"/>
        <w:gridCol w:w="1472"/>
        <w:tblGridChange w:id="0">
          <w:tblGrid>
            <w:gridCol w:w="1609"/>
            <w:gridCol w:w="1627"/>
            <w:gridCol w:w="1730"/>
            <w:gridCol w:w="1472"/>
          </w:tblGrid>
        </w:tblGridChange>
      </w:tblGrid>
      <w:tr>
        <w:trPr>
          <w:cantSplit w:val="0"/>
          <w:trHeight w:val="358" w:hRule="atLeast"/>
          <w:tblHeader w:val="0"/>
        </w:trPr>
        <w:tc>
          <w:tcPr>
            <w:vMerge w:val="restart"/>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46">
            <w:pPr>
              <w:spacing w:line="240" w:lineRule="auto"/>
              <w:jc w:val="center"/>
              <w:rPr>
                <w:color w:val="000000"/>
              </w:rPr>
            </w:pPr>
            <w:r w:rsidDel="00000000" w:rsidR="00000000" w:rsidRPr="00000000">
              <w:rPr>
                <w:color w:val="000000"/>
                <w:rtl w:val="0"/>
              </w:rPr>
              <w:t xml:space="preserve">Costa Rica</w:t>
            </w:r>
          </w:p>
        </w:tc>
        <w:tc>
          <w:tcPr>
            <w:gridSpan w:val="3"/>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47">
            <w:pPr>
              <w:spacing w:line="240" w:lineRule="auto"/>
              <w:jc w:val="center"/>
              <w:rPr>
                <w:color w:val="000000"/>
              </w:rPr>
            </w:pPr>
            <w:r w:rsidDel="00000000" w:rsidR="00000000" w:rsidRPr="00000000">
              <w:rPr>
                <w:color w:val="000000"/>
                <w:rtl w:val="0"/>
              </w:rPr>
              <w:t xml:space="preserve">Periodo</w:t>
            </w:r>
          </w:p>
        </w:tc>
      </w:tr>
      <w:tr>
        <w:trPr>
          <w:cantSplit w:val="0"/>
          <w:trHeight w:val="358" w:hRule="atLeast"/>
          <w:tblHeader w:val="0"/>
        </w:trPr>
        <w:tc>
          <w:tcPr>
            <w:vMerge w:val="continue"/>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4B">
            <w:pPr>
              <w:spacing w:line="240" w:lineRule="auto"/>
              <w:jc w:val="center"/>
              <w:rPr>
                <w:color w:val="000000"/>
              </w:rPr>
            </w:pPr>
            <w:r w:rsidDel="00000000" w:rsidR="00000000" w:rsidRPr="00000000">
              <w:rPr>
                <w:color w:val="000000"/>
                <w:rtl w:val="0"/>
              </w:rPr>
              <w:t xml:space="preserve">2020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4C">
            <w:pPr>
              <w:spacing w:line="240" w:lineRule="auto"/>
              <w:jc w:val="center"/>
              <w:rPr>
                <w:color w:val="000000"/>
              </w:rPr>
            </w:pPr>
            <w:r w:rsidDel="00000000" w:rsidR="00000000" w:rsidRPr="00000000">
              <w:rPr>
                <w:color w:val="000000"/>
                <w:rtl w:val="0"/>
              </w:rPr>
              <w:t xml:space="preserve">2021</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4D">
            <w:pPr>
              <w:spacing w:line="240" w:lineRule="auto"/>
              <w:jc w:val="center"/>
              <w:rPr>
                <w:color w:val="000000"/>
              </w:rPr>
            </w:pPr>
            <w:r w:rsidDel="00000000" w:rsidR="00000000" w:rsidRPr="00000000">
              <w:rPr>
                <w:color w:val="000000"/>
                <w:rtl w:val="0"/>
              </w:rPr>
              <w:t xml:space="preserve">Total</w:t>
            </w:r>
          </w:p>
        </w:tc>
      </w:tr>
      <w:tr>
        <w:trPr>
          <w:cantSplit w:val="0"/>
          <w:trHeight w:val="35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E">
            <w:pPr>
              <w:spacing w:line="240" w:lineRule="auto"/>
              <w:rPr>
                <w:color w:val="000000"/>
              </w:rPr>
            </w:pPr>
            <w:r w:rsidDel="00000000" w:rsidR="00000000" w:rsidRPr="00000000">
              <w:rPr>
                <w:color w:val="000000"/>
                <w:rtl w:val="0"/>
              </w:rPr>
              <w:t xml:space="preserve">AVPP</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F">
            <w:pPr>
              <w:spacing w:line="240" w:lineRule="auto"/>
              <w:jc w:val="center"/>
              <w:rPr>
                <w:color w:val="000000"/>
              </w:rPr>
            </w:pPr>
            <w:r w:rsidDel="00000000" w:rsidR="00000000" w:rsidRPr="00000000">
              <w:rPr>
                <w:color w:val="000000"/>
                <w:rtl w:val="0"/>
              </w:rPr>
              <w:t xml:space="preserve">-9525,5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0">
            <w:pPr>
              <w:spacing w:line="240" w:lineRule="auto"/>
              <w:jc w:val="center"/>
              <w:rPr>
                <w:color w:val="000000"/>
              </w:rPr>
            </w:pPr>
            <w:r w:rsidDel="00000000" w:rsidR="00000000" w:rsidRPr="00000000">
              <w:rPr>
                <w:color w:val="000000"/>
                <w:rtl w:val="0"/>
              </w:rPr>
              <w:t xml:space="preserve">11432,6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1">
            <w:pPr>
              <w:spacing w:line="240" w:lineRule="auto"/>
              <w:jc w:val="center"/>
              <w:rPr>
                <w:color w:val="000000"/>
              </w:rPr>
            </w:pPr>
            <w:r w:rsidDel="00000000" w:rsidR="00000000" w:rsidRPr="00000000">
              <w:rPr>
                <w:color w:val="000000"/>
                <w:rtl w:val="0"/>
              </w:rPr>
              <w:t xml:space="preserve">1907,1</w:t>
            </w:r>
          </w:p>
        </w:tc>
      </w:tr>
      <w:tr>
        <w:trPr>
          <w:cantSplit w:val="0"/>
          <w:trHeight w:val="35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2">
            <w:pPr>
              <w:spacing w:line="240" w:lineRule="auto"/>
              <w:rPr>
                <w:color w:val="000000"/>
              </w:rPr>
            </w:pPr>
            <w:r w:rsidDel="00000000" w:rsidR="00000000" w:rsidRPr="00000000">
              <w:rPr>
                <w:color w:val="000000"/>
                <w:rtl w:val="0"/>
              </w:rPr>
              <w:t xml:space="preserve">Tasa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3">
            <w:pPr>
              <w:spacing w:line="240" w:lineRule="auto"/>
              <w:jc w:val="center"/>
              <w:rPr>
                <w:color w:val="000000"/>
              </w:rPr>
            </w:pPr>
            <w:r w:rsidDel="00000000" w:rsidR="00000000" w:rsidRPr="00000000">
              <w:rPr>
                <w:color w:val="000000"/>
                <w:rtl w:val="0"/>
              </w:rPr>
              <w:t xml:space="preserve">-186,4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4">
            <w:pPr>
              <w:spacing w:line="240" w:lineRule="auto"/>
              <w:jc w:val="center"/>
              <w:rPr>
                <w:color w:val="000000"/>
              </w:rPr>
            </w:pPr>
            <w:r w:rsidDel="00000000" w:rsidR="00000000" w:rsidRPr="00000000">
              <w:rPr>
                <w:color w:val="000000"/>
                <w:rtl w:val="0"/>
              </w:rPr>
              <w:t xml:space="preserve">221,4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5">
            <w:pPr>
              <w:spacing w:line="240" w:lineRule="auto"/>
              <w:jc w:val="center"/>
              <w:rPr>
                <w:color w:val="000000"/>
              </w:rPr>
            </w:pPr>
            <w:r w:rsidDel="00000000" w:rsidR="00000000" w:rsidRPr="00000000">
              <w:rPr>
                <w:color w:val="000000"/>
                <w:rtl w:val="0"/>
              </w:rPr>
              <w:t xml:space="preserve">36,9</w:t>
            </w:r>
          </w:p>
        </w:tc>
      </w:tr>
      <w:tr>
        <w:trPr>
          <w:cantSplit w:val="0"/>
          <w:trHeight w:val="358" w:hRule="atLeast"/>
          <w:tblHeader w:val="0"/>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56">
            <w:pPr>
              <w:spacing w:line="240" w:lineRule="auto"/>
              <w:rPr>
                <w:color w:val="000000"/>
              </w:rPr>
            </w:pPr>
            <w:r w:rsidDel="00000000" w:rsidR="00000000" w:rsidRPr="00000000">
              <w:rPr>
                <w:color w:val="000000"/>
                <w:rtl w:val="0"/>
              </w:rPr>
              <w:t xml:space="preserve">Media</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57">
            <w:pPr>
              <w:spacing w:line="240" w:lineRule="auto"/>
              <w:jc w:val="center"/>
              <w:rPr>
                <w:color w:val="000000"/>
              </w:rPr>
            </w:pPr>
            <w:r w:rsidDel="00000000" w:rsidR="00000000" w:rsidRPr="00000000">
              <w:rPr>
                <w:color w:val="000000"/>
                <w:rtl w:val="0"/>
              </w:rPr>
              <w:t xml:space="preserve">-4,3</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58">
            <w:pPr>
              <w:spacing w:line="240" w:lineRule="auto"/>
              <w:jc w:val="center"/>
              <w:rPr>
                <w:color w:val="000000"/>
              </w:rPr>
            </w:pPr>
            <w:r w:rsidDel="00000000" w:rsidR="00000000" w:rsidRPr="00000000">
              <w:rPr>
                <w:color w:val="000000"/>
                <w:rtl w:val="0"/>
              </w:rPr>
              <w:t xml:space="preserve">4,0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59">
            <w:pPr>
              <w:spacing w:line="240" w:lineRule="auto"/>
              <w:jc w:val="center"/>
              <w:rPr>
                <w:color w:val="000000"/>
              </w:rPr>
            </w:pPr>
            <w:r w:rsidDel="00000000" w:rsidR="00000000" w:rsidRPr="00000000">
              <w:rPr>
                <w:color w:val="000000"/>
                <w:rtl w:val="0"/>
              </w:rPr>
              <w:t xml:space="preserve">0,4</w:t>
            </w:r>
          </w:p>
        </w:tc>
      </w:tr>
    </w:tbl>
    <w:p w:rsidR="00000000" w:rsidDel="00000000" w:rsidP="00000000" w:rsidRDefault="00000000" w:rsidRPr="00000000" w14:paraId="0000005A">
      <w:pPr>
        <w:shd w:fill="ffffff" w:val="clear"/>
        <w:spacing w:after="120" w:before="240" w:line="259" w:lineRule="auto"/>
        <w:jc w:val="both"/>
        <w:rPr/>
      </w:pPr>
      <w:r w:rsidDel="00000000" w:rsidR="00000000" w:rsidRPr="00000000">
        <w:rPr>
          <w:rtl w:val="0"/>
        </w:rPr>
        <w:tab/>
        <w:t xml:space="preserve">Fuente: Caja Costarricense de Seguro Social y Ministerio de Salud, 2020-2021. </w:t>
      </w:r>
    </w:p>
    <w:p w:rsidR="00000000" w:rsidDel="00000000" w:rsidP="00000000" w:rsidRDefault="00000000" w:rsidRPr="00000000" w14:paraId="0000005B">
      <w:pPr>
        <w:shd w:fill="ffffff" w:val="clear"/>
        <w:spacing w:after="120" w:before="240" w:line="259" w:lineRule="auto"/>
        <w:ind w:firstLine="720"/>
        <w:jc w:val="both"/>
        <w:rPr/>
      </w:pPr>
      <w:r w:rsidDel="00000000" w:rsidR="00000000" w:rsidRPr="00000000">
        <w:rPr>
          <w:rtl w:val="0"/>
        </w:rPr>
        <w:t xml:space="preserve">Cabe destacar que los números negativos correspondientes al 2020, se refieren a que, durante ese año, de las defunciones ocurridas, la tendencia fue que las personas fallecidas ya hubieran superado su esperanza de vida. Caso opuesto sucede con el 2021, del cual se concluye que las personas que han muerto son, en general, más jóvenes.</w:t>
      </w:r>
    </w:p>
    <w:p w:rsidR="00000000" w:rsidDel="00000000" w:rsidP="00000000" w:rsidRDefault="00000000" w:rsidRPr="00000000" w14:paraId="0000005C">
      <w:pPr>
        <w:shd w:fill="ffffff" w:val="clear"/>
        <w:spacing w:after="120" w:before="240" w:line="240" w:lineRule="auto"/>
        <w:jc w:val="both"/>
        <w:rPr>
          <w:u w:val="single"/>
        </w:rPr>
      </w:pPr>
      <w:r w:rsidDel="00000000" w:rsidR="00000000" w:rsidRPr="00000000">
        <w:rPr>
          <w:u w:val="single"/>
          <w:rtl w:val="0"/>
        </w:rPr>
        <w:t xml:space="preserve">Análisis por grupos de edad</w:t>
      </w:r>
    </w:p>
    <w:p w:rsidR="00000000" w:rsidDel="00000000" w:rsidP="00000000" w:rsidRDefault="00000000" w:rsidRPr="00000000" w14:paraId="0000005D">
      <w:pPr>
        <w:shd w:fill="ffffff" w:val="clear"/>
        <w:spacing w:after="120" w:before="240" w:line="240" w:lineRule="auto"/>
        <w:ind w:firstLine="720"/>
        <w:jc w:val="both"/>
        <w:rPr/>
      </w:pPr>
      <w:r w:rsidDel="00000000" w:rsidR="00000000" w:rsidRPr="00000000">
        <w:rPr>
          <w:rtl w:val="0"/>
        </w:rPr>
        <w:t xml:space="preserve">Bajo esta lógica</w:t>
      </w:r>
      <w:r w:rsidDel="00000000" w:rsidR="00000000" w:rsidRPr="00000000">
        <w:rPr>
          <w:rtl w:val="0"/>
        </w:rPr>
        <w:t xml:space="preserve">, si se realiza el análisis de fallecimientos por grupos de edad, puede notarse a partir de la Figura 1, que tanto para 2020 como 2021, el número mayor de muertes ocurrió en personas entre 65 y 69 años; seguidos por los de 60 a 64. Dado que en 2020 la esperanza de vida corresponde a 78.7 años, los fallecidos en estas categorías de edad no superaron su esperanza de vida, por lo que fueron las edades en las cuales hubo mayor pérdida de años de vida potenciales. </w:t>
      </w:r>
    </w:p>
    <w:p w:rsidR="00000000" w:rsidDel="00000000" w:rsidP="00000000" w:rsidRDefault="00000000" w:rsidRPr="00000000" w14:paraId="0000005E">
      <w:pPr>
        <w:shd w:fill="ffffff" w:val="clear"/>
        <w:spacing w:after="120" w:before="240" w:line="240" w:lineRule="auto"/>
        <w:ind w:firstLine="720"/>
        <w:jc w:val="both"/>
        <w:rPr/>
      </w:pPr>
      <w:r w:rsidDel="00000000" w:rsidR="00000000" w:rsidRPr="00000000">
        <w:rPr>
          <w:rtl w:val="0"/>
        </w:rPr>
        <w:t xml:space="preserve">En relación con lo anterior, durante 2020, se observa un comportamiento más pronunciado a que las personas mayores, ubicadas entre los 60 y 69 años, hayan sido las que más murieron; sin embargo, a pesar de que lo mismo ocurre para 2021, resalta que para este año, las restantes edades próximas tienden a acercarse al número de muertes de personas entre 60 a 64 y 65 a 69 años, lo cual es evidencia de que las personas jóvenes están falleciendo en mayor medida por causas asociadas al COVID-19.</w:t>
      </w:r>
    </w:p>
    <w:p w:rsidR="00000000" w:rsidDel="00000000" w:rsidP="00000000" w:rsidRDefault="00000000" w:rsidRPr="00000000" w14:paraId="0000005F">
      <w:pPr>
        <w:shd w:fill="ffffff" w:val="clear"/>
        <w:spacing w:after="120" w:before="240" w:line="240" w:lineRule="auto"/>
        <w:ind w:left="0" w:firstLine="0"/>
        <w:jc w:val="both"/>
        <w:rPr/>
      </w:pPr>
      <w:r w:rsidDel="00000000" w:rsidR="00000000" w:rsidRPr="00000000">
        <w:rPr>
          <w:rtl w:val="0"/>
        </w:rPr>
        <w:t xml:space="preserve">Figura 1. Costa Rica: número de muertes debido al Covid-19 por grupo de edad y año.</w:t>
      </w:r>
    </w:p>
    <w:p w:rsidR="00000000" w:rsidDel="00000000" w:rsidP="00000000" w:rsidRDefault="00000000" w:rsidRPr="00000000" w14:paraId="00000060">
      <w:pPr>
        <w:shd w:fill="ffffff" w:val="clear"/>
        <w:spacing w:after="120" w:before="240" w:line="240" w:lineRule="auto"/>
        <w:jc w:val="center"/>
        <w:rPr/>
      </w:pPr>
      <w:r w:rsidDel="00000000" w:rsidR="00000000" w:rsidRPr="00000000">
        <w:rPr/>
        <w:drawing>
          <wp:inline distB="114300" distT="114300" distL="114300" distR="114300">
            <wp:extent cx="4886325" cy="256698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86325" cy="256698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hd w:fill="ffffff" w:val="clear"/>
        <w:spacing w:after="120" w:before="240" w:line="240" w:lineRule="auto"/>
        <w:ind w:firstLine="720"/>
        <w:jc w:val="both"/>
        <w:rPr/>
      </w:pPr>
      <w:r w:rsidDel="00000000" w:rsidR="00000000" w:rsidRPr="00000000">
        <w:rPr>
          <w:rtl w:val="0"/>
        </w:rPr>
        <w:t xml:space="preserve">Fuente</w:t>
      </w:r>
      <w:r w:rsidDel="00000000" w:rsidR="00000000" w:rsidRPr="00000000">
        <w:rPr>
          <w:rtl w:val="0"/>
        </w:rPr>
        <w:t xml:space="preserve">: Caja Costarricense de Seguro Social y Ministerio de Salud, 2020-2021.</w:t>
      </w:r>
      <w:r w:rsidDel="00000000" w:rsidR="00000000" w:rsidRPr="00000000">
        <w:rPr>
          <w:rtl w:val="0"/>
        </w:rPr>
        <w:t xml:space="preserve"> </w:t>
      </w:r>
    </w:p>
    <w:p w:rsidR="00000000" w:rsidDel="00000000" w:rsidP="00000000" w:rsidRDefault="00000000" w:rsidRPr="00000000" w14:paraId="00000062">
      <w:pPr>
        <w:shd w:fill="ffffff" w:val="clear"/>
        <w:spacing w:after="120" w:before="240" w:line="240" w:lineRule="auto"/>
        <w:jc w:val="both"/>
        <w:rPr>
          <w:u w:val="single"/>
        </w:rPr>
      </w:pPr>
      <w:r w:rsidDel="00000000" w:rsidR="00000000" w:rsidRPr="00000000">
        <w:rPr>
          <w:u w:val="single"/>
          <w:rtl w:val="0"/>
        </w:rPr>
        <w:t xml:space="preserve">Análisis cantonal a nivel país</w:t>
      </w:r>
    </w:p>
    <w:p w:rsidR="00000000" w:rsidDel="00000000" w:rsidP="00000000" w:rsidRDefault="00000000" w:rsidRPr="00000000" w14:paraId="00000063">
      <w:pPr>
        <w:shd w:fill="ffffff" w:val="clear"/>
        <w:spacing w:after="120" w:before="240" w:line="240" w:lineRule="auto"/>
        <w:ind w:firstLine="720"/>
        <w:jc w:val="both"/>
        <w:rPr/>
      </w:pPr>
      <w:r w:rsidDel="00000000" w:rsidR="00000000" w:rsidRPr="00000000">
        <w:rPr>
          <w:rtl w:val="0"/>
        </w:rPr>
        <w:t xml:space="preserve">Debido a que la población en cada cantón es distinta, la tasa AVPP permite tomarla en cuenta y estandarizar los resultados, con la cual se pueden realizar comparaciones a nivel país. De este modo, a partir de la Figura 2, puede notarse los cinco cantones en los cuales se perdieron más años de vida por cada mil habitantes, incluyendo tanto 2020 como 2021, y su comportamiento durante ambos años:</w:t>
      </w:r>
    </w:p>
    <w:p w:rsidR="00000000" w:rsidDel="00000000" w:rsidP="00000000" w:rsidRDefault="00000000" w:rsidRPr="00000000" w14:paraId="00000064">
      <w:pPr>
        <w:shd w:fill="ffffff" w:val="clear"/>
        <w:spacing w:after="120" w:before="240" w:line="240" w:lineRule="auto"/>
        <w:ind w:left="0" w:firstLine="0"/>
        <w:jc w:val="both"/>
        <w:rPr/>
      </w:pPr>
      <w:r w:rsidDel="00000000" w:rsidR="00000000" w:rsidRPr="00000000">
        <w:rPr>
          <w:rtl w:val="0"/>
        </w:rPr>
        <w:t xml:space="preserve">Figura 1. Tasa AVPP para los cinco cantones con mayor número de años perdidos por cada 100 mil habitantes, periodo 2020-2021</w:t>
      </w:r>
    </w:p>
    <w:p w:rsidR="00000000" w:rsidDel="00000000" w:rsidP="00000000" w:rsidRDefault="00000000" w:rsidRPr="00000000" w14:paraId="00000065">
      <w:pPr>
        <w:shd w:fill="ffffff" w:val="clear"/>
        <w:spacing w:after="120" w:before="240" w:line="240" w:lineRule="auto"/>
        <w:jc w:val="both"/>
        <w:rPr/>
      </w:pPr>
      <w:r w:rsidDel="00000000" w:rsidR="00000000" w:rsidRPr="00000000">
        <w:rPr/>
        <w:drawing>
          <wp:inline distB="114300" distT="114300" distL="114300" distR="114300">
            <wp:extent cx="5731200" cy="35433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hd w:fill="ffffff" w:val="clear"/>
        <w:spacing w:after="120" w:before="240" w:line="240" w:lineRule="auto"/>
        <w:ind w:firstLine="720"/>
        <w:jc w:val="both"/>
        <w:rPr/>
      </w:pPr>
      <w:r w:rsidDel="00000000" w:rsidR="00000000" w:rsidRPr="00000000">
        <w:rPr>
          <w:rtl w:val="0"/>
        </w:rPr>
        <w:t xml:space="preserve">Fuente: Caja Costarricense de Seguro Social y Ministerio de Salud, 2020-2021. </w:t>
      </w:r>
    </w:p>
    <w:p w:rsidR="00000000" w:rsidDel="00000000" w:rsidP="00000000" w:rsidRDefault="00000000" w:rsidRPr="00000000" w14:paraId="00000067">
      <w:pPr>
        <w:shd w:fill="ffffff" w:val="clear"/>
        <w:spacing w:after="120" w:before="240" w:line="240" w:lineRule="auto"/>
        <w:ind w:firstLine="720"/>
        <w:jc w:val="both"/>
        <w:rPr/>
      </w:pPr>
      <w:r w:rsidDel="00000000" w:rsidR="00000000" w:rsidRPr="00000000">
        <w:rPr>
          <w:rtl w:val="0"/>
        </w:rPr>
        <w:t xml:space="preserve">Puede notarse a partir del gráfico anterior, que, de los cinco cantones, Barva es el único que tuvo en algún periodo, una tasa negativa, lo cual implica que el número de personas que murieron en dicho cantón, fue el que tuvo el mayor incremento para 2021 respecto a 2020. De manera global, Los Chiles fue el cantón en el que hubo mayor pérdida de años de vida por cada 100 mil habitantes, seguido por Cañas y San Rafael.</w:t>
      </w:r>
    </w:p>
    <w:p w:rsidR="00000000" w:rsidDel="00000000" w:rsidP="00000000" w:rsidRDefault="00000000" w:rsidRPr="00000000" w14:paraId="00000068">
      <w:pPr>
        <w:shd w:fill="ffffff" w:val="clear"/>
        <w:spacing w:after="120" w:before="240" w:line="240" w:lineRule="auto"/>
        <w:jc w:val="both"/>
        <w:rPr/>
      </w:pPr>
      <w:r w:rsidDel="00000000" w:rsidR="00000000" w:rsidRPr="00000000">
        <w:rPr>
          <w:rtl w:val="0"/>
        </w:rPr>
        <w:tab/>
        <w:t xml:space="preserve">Este comportamiento es análogo a 2020, siendo Los Chiles, Cañas y San Rafael, los cantones con una tasa mayor al resto, con cerca de 399, 292 y 255 años perdidos por cada 100 mil habitantes. Sin embargo, para 2021, los tres cantones con mayor tasa fueron: Los Chiles (962), Santo Domingo (921) y Santa Bárbara (905); de los cuales, solo Los Chiles coincide con los cinco cantones en los que tomando en cuenta tanto 2020 como 2021, presentan la mayor tasa AVPP.</w:t>
      </w:r>
    </w:p>
    <w:p w:rsidR="00000000" w:rsidDel="00000000" w:rsidP="00000000" w:rsidRDefault="00000000" w:rsidRPr="00000000" w14:paraId="00000069">
      <w:pPr>
        <w:shd w:fill="ffffff" w:val="clear"/>
        <w:spacing w:after="120" w:before="240" w:line="240" w:lineRule="auto"/>
        <w:ind w:firstLine="720"/>
        <w:jc w:val="both"/>
        <w:rPr/>
      </w:pPr>
      <w:r w:rsidDel="00000000" w:rsidR="00000000" w:rsidRPr="00000000">
        <w:rPr>
          <w:rtl w:val="0"/>
        </w:rPr>
        <w:t xml:space="preserve">Por otro lado, para el 2020, la media AVPP fue de aproximadamente 17 años en Los Chiles, 8 años en Oreamuno y 7 años en El Guarco y Tilarán, siendo los cantones con una media mayor en el país. En el 2021 esto cambió a 18 años en León Cortés, 16 años en Tarrazú y 14 años en Santa Bárbara. De manera acumulativa, los cantones de León Cortés Castro (18), Los Chiles (11) y Tarrazú (11) presentan las medias AVPP más altas. Sin embargo, estos valores dependen del número de fallecimientos ocurridos en cada cantón. En relación con esto, cabe destacar que el número de defunciones ocurridas hasta el 30 de julio de 2021 fue cerca del 29% mayor que las ocurridas durante el 2020.</w:t>
      </w:r>
    </w:p>
    <w:p w:rsidR="00000000" w:rsidDel="00000000" w:rsidP="00000000" w:rsidRDefault="00000000" w:rsidRPr="00000000" w14:paraId="0000006A">
      <w:pPr>
        <w:shd w:fill="ffffff" w:val="clear"/>
        <w:spacing w:after="120" w:before="240" w:line="240" w:lineRule="auto"/>
        <w:jc w:val="both"/>
        <w:rPr/>
      </w:pPr>
      <w:r w:rsidDel="00000000" w:rsidR="00000000" w:rsidRPr="00000000">
        <w:rPr>
          <w:rtl w:val="0"/>
        </w:rPr>
        <w:tab/>
        <w:t xml:space="preserve">De modo general, y tomando en cuenta ambos años de pandemia, puede apreciarse a partir de la figura 2, los cantones en los que no hubo pérdida de años de vida, y aquellos en los que hubo pérdida de 0 a 250, de 250 a 500, de 500 a 1000 y más de 1000. Resalta, como se mencionó, Los Chiles, con 1354 años de vida perdidos por cada 100 mil habitantes.</w:t>
      </w:r>
    </w:p>
    <w:p w:rsidR="00000000" w:rsidDel="00000000" w:rsidP="00000000" w:rsidRDefault="00000000" w:rsidRPr="00000000" w14:paraId="0000006B">
      <w:pPr>
        <w:shd w:fill="ffffff" w:val="clear"/>
        <w:spacing w:after="120" w:before="240" w:line="240" w:lineRule="auto"/>
        <w:ind w:left="720" w:firstLine="0"/>
        <w:jc w:val="both"/>
        <w:rPr/>
      </w:pPr>
      <w:r w:rsidDel="00000000" w:rsidR="00000000" w:rsidRPr="00000000">
        <w:rPr>
          <w:rtl w:val="0"/>
        </w:rPr>
        <w:t xml:space="preserve">Figura 2. Comportamiento cantonal de la tasa AVPP para Costa Rica, periodo 2020-2021.</w:t>
      </w:r>
    </w:p>
    <w:p w:rsidR="00000000" w:rsidDel="00000000" w:rsidP="00000000" w:rsidRDefault="00000000" w:rsidRPr="00000000" w14:paraId="0000006C">
      <w:pPr>
        <w:shd w:fill="ffffff" w:val="clear"/>
        <w:spacing w:after="120" w:before="240" w:line="240" w:lineRule="auto"/>
        <w:jc w:val="both"/>
        <w:rPr/>
      </w:pPr>
      <w:r w:rsidDel="00000000" w:rsidR="00000000" w:rsidRPr="00000000">
        <w:rPr/>
        <w:drawing>
          <wp:inline distB="114300" distT="114300" distL="114300" distR="114300">
            <wp:extent cx="5731200" cy="40513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hd w:fill="ffffff" w:val="clear"/>
        <w:spacing w:after="120" w:before="240" w:line="240" w:lineRule="auto"/>
        <w:ind w:firstLine="720"/>
        <w:jc w:val="both"/>
        <w:rPr/>
      </w:pPr>
      <w:r w:rsidDel="00000000" w:rsidR="00000000" w:rsidRPr="00000000">
        <w:rPr>
          <w:rtl w:val="0"/>
        </w:rPr>
        <w:t xml:space="preserve">Fuente: Caja Costarricense de Seguro Social y Ministerio de Salud, 2020-2021. </w:t>
      </w:r>
    </w:p>
    <w:p w:rsidR="00000000" w:rsidDel="00000000" w:rsidP="00000000" w:rsidRDefault="00000000" w:rsidRPr="00000000" w14:paraId="0000006E">
      <w:pPr>
        <w:shd w:fill="ffffff" w:val="clear"/>
        <w:spacing w:after="120" w:before="240" w:line="259" w:lineRule="auto"/>
        <w:ind w:firstLine="720"/>
        <w:jc w:val="both"/>
        <w:rPr/>
      </w:pPr>
      <w:r w:rsidDel="00000000" w:rsidR="00000000" w:rsidRPr="00000000">
        <w:rPr>
          <w:rtl w:val="0"/>
        </w:rPr>
      </w:r>
    </w:p>
    <w:p w:rsidR="00000000" w:rsidDel="00000000" w:rsidP="00000000" w:rsidRDefault="00000000" w:rsidRPr="00000000" w14:paraId="0000006F">
      <w:pPr>
        <w:rPr/>
      </w:pPr>
      <w:r w:rsidDel="00000000" w:rsidR="00000000" w:rsidRPr="00000000">
        <w:br w:type="page"/>
      </w:r>
      <w:r w:rsidDel="00000000" w:rsidR="00000000" w:rsidRPr="00000000">
        <w:rPr>
          <w:rtl w:val="0"/>
        </w:rPr>
      </w:r>
    </w:p>
    <w:p w:rsidR="00000000" w:rsidDel="00000000" w:rsidP="00000000" w:rsidRDefault="00000000" w:rsidRPr="00000000" w14:paraId="00000070">
      <w:pPr>
        <w:shd w:fill="ffffff" w:val="clear"/>
        <w:spacing w:after="120" w:before="240" w:line="259" w:lineRule="auto"/>
        <w:jc w:val="both"/>
        <w:rPr>
          <w:u w:val="single"/>
        </w:rPr>
      </w:pPr>
      <w:r w:rsidDel="00000000" w:rsidR="00000000" w:rsidRPr="00000000">
        <w:rPr>
          <w:u w:val="single"/>
          <w:rtl w:val="0"/>
        </w:rPr>
        <w:t xml:space="preserve">Análisis cantonal a nivel provincial</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 José</w:t>
      </w:r>
    </w:p>
    <w:p w:rsidR="00000000" w:rsidDel="00000000" w:rsidP="00000000" w:rsidRDefault="00000000" w:rsidRPr="00000000" w14:paraId="00000073">
      <w:pPr>
        <w:shd w:fill="ffffff" w:val="clear"/>
        <w:spacing w:after="120" w:before="240" w:line="259" w:lineRule="auto"/>
        <w:jc w:val="both"/>
        <w:rPr/>
      </w:pPr>
      <w:r w:rsidDel="00000000" w:rsidR="00000000" w:rsidRPr="00000000">
        <w:rPr>
          <w:rtl w:val="0"/>
        </w:rPr>
        <w:t xml:space="preserve">Tabla 2. Indicador AVPP, tasa AVPP y media AVPP para la provincia de San José, según cantón por año</w:t>
      </w:r>
    </w:p>
    <w:tbl>
      <w:tblPr>
        <w:tblStyle w:val="Table2"/>
        <w:tblW w:w="9257.0" w:type="dxa"/>
        <w:jc w:val="left"/>
        <w:tblInd w:w="0.0" w:type="dxa"/>
        <w:tblLayout w:type="fixed"/>
        <w:tblLook w:val="0400"/>
      </w:tblPr>
      <w:tblGrid>
        <w:gridCol w:w="2035"/>
        <w:gridCol w:w="1155"/>
        <w:gridCol w:w="1045"/>
        <w:gridCol w:w="311"/>
        <w:gridCol w:w="1100"/>
        <w:gridCol w:w="1100"/>
        <w:gridCol w:w="311"/>
        <w:gridCol w:w="1112"/>
        <w:gridCol w:w="1088"/>
        <w:tblGridChange w:id="0">
          <w:tblGrid>
            <w:gridCol w:w="2035"/>
            <w:gridCol w:w="1155"/>
            <w:gridCol w:w="1045"/>
            <w:gridCol w:w="311"/>
            <w:gridCol w:w="1100"/>
            <w:gridCol w:w="1100"/>
            <w:gridCol w:w="311"/>
            <w:gridCol w:w="1112"/>
            <w:gridCol w:w="1088"/>
          </w:tblGrid>
        </w:tblGridChange>
      </w:tblGrid>
      <w:tr>
        <w:trPr>
          <w:cantSplit w:val="0"/>
          <w:trHeight w:val="300" w:hRule="atLeast"/>
          <w:tblHeader w:val="0"/>
        </w:trPr>
        <w:tc>
          <w:tcPr>
            <w:vMerge w:val="restart"/>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74">
            <w:pPr>
              <w:spacing w:line="240" w:lineRule="auto"/>
              <w:jc w:val="center"/>
              <w:rPr>
                <w:color w:val="000000"/>
              </w:rPr>
            </w:pPr>
            <w:r w:rsidDel="00000000" w:rsidR="00000000" w:rsidRPr="00000000">
              <w:rPr>
                <w:color w:val="000000"/>
                <w:rtl w:val="0"/>
              </w:rPr>
              <w:t xml:space="preserve">Cantón</w:t>
            </w:r>
          </w:p>
        </w:tc>
        <w:tc>
          <w:tcPr>
            <w:gridSpan w:val="2"/>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75">
            <w:pPr>
              <w:spacing w:line="240" w:lineRule="auto"/>
              <w:jc w:val="center"/>
              <w:rPr>
                <w:color w:val="000000"/>
              </w:rPr>
            </w:pPr>
            <w:r w:rsidDel="00000000" w:rsidR="00000000" w:rsidRPr="00000000">
              <w:rPr>
                <w:color w:val="000000"/>
                <w:rtl w:val="0"/>
              </w:rPr>
              <w:t xml:space="preserve">AVPP</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7">
            <w:pPr>
              <w:spacing w:line="240" w:lineRule="auto"/>
              <w:jc w:val="center"/>
              <w:rPr>
                <w:color w:val="000000"/>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78">
            <w:pPr>
              <w:spacing w:line="240" w:lineRule="auto"/>
              <w:jc w:val="center"/>
              <w:rPr>
                <w:color w:val="000000"/>
              </w:rPr>
            </w:pPr>
            <w:r w:rsidDel="00000000" w:rsidR="00000000" w:rsidRPr="00000000">
              <w:rPr>
                <w:color w:val="000000"/>
                <w:rtl w:val="0"/>
              </w:rPr>
              <w:t xml:space="preserve">Tasa</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A">
            <w:pPr>
              <w:spacing w:line="240" w:lineRule="auto"/>
              <w:jc w:val="center"/>
              <w:rPr>
                <w:color w:val="000000"/>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7B">
            <w:pPr>
              <w:spacing w:line="240" w:lineRule="auto"/>
              <w:jc w:val="center"/>
              <w:rPr>
                <w:color w:val="000000"/>
              </w:rPr>
            </w:pPr>
            <w:r w:rsidDel="00000000" w:rsidR="00000000" w:rsidRPr="00000000">
              <w:rPr>
                <w:color w:val="000000"/>
                <w:rtl w:val="0"/>
              </w:rPr>
              <w:t xml:space="preserve">Media</w:t>
            </w:r>
          </w:p>
        </w:tc>
      </w:tr>
      <w:tr>
        <w:trPr>
          <w:cantSplit w:val="0"/>
          <w:trHeight w:val="300" w:hRule="atLeast"/>
          <w:tblHeader w:val="0"/>
        </w:trPr>
        <w:tc>
          <w:tcPr>
            <w:vMerge w:val="continue"/>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7E">
            <w:pPr>
              <w:spacing w:line="240" w:lineRule="auto"/>
              <w:jc w:val="center"/>
              <w:rPr>
                <w:color w:val="000000"/>
              </w:rPr>
            </w:pPr>
            <w:r w:rsidDel="00000000" w:rsidR="00000000" w:rsidRPr="00000000">
              <w:rPr>
                <w:color w:val="000000"/>
                <w:rtl w:val="0"/>
              </w:rPr>
              <w:t xml:space="preserve">2020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7F">
            <w:pPr>
              <w:spacing w:line="240" w:lineRule="auto"/>
              <w:jc w:val="center"/>
              <w:rPr>
                <w:color w:val="000000"/>
              </w:rPr>
            </w:pPr>
            <w:r w:rsidDel="00000000" w:rsidR="00000000" w:rsidRPr="00000000">
              <w:rPr>
                <w:color w:val="000000"/>
                <w:rtl w:val="0"/>
              </w:rPr>
              <w:t xml:space="preserve">2021</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80">
            <w:pPr>
              <w:spacing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81">
            <w:pPr>
              <w:spacing w:line="240" w:lineRule="auto"/>
              <w:jc w:val="center"/>
              <w:rPr>
                <w:color w:val="000000"/>
              </w:rPr>
            </w:pPr>
            <w:r w:rsidDel="00000000" w:rsidR="00000000" w:rsidRPr="00000000">
              <w:rPr>
                <w:color w:val="000000"/>
                <w:rtl w:val="0"/>
              </w:rPr>
              <w:t xml:space="preserve">2020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82">
            <w:pPr>
              <w:spacing w:line="240" w:lineRule="auto"/>
              <w:jc w:val="center"/>
              <w:rPr>
                <w:color w:val="000000"/>
              </w:rPr>
            </w:pPr>
            <w:r w:rsidDel="00000000" w:rsidR="00000000" w:rsidRPr="00000000">
              <w:rPr>
                <w:color w:val="000000"/>
                <w:rtl w:val="0"/>
              </w:rPr>
              <w:t xml:space="preserve">2021</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83">
            <w:pPr>
              <w:spacing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84">
            <w:pPr>
              <w:spacing w:line="240" w:lineRule="auto"/>
              <w:jc w:val="center"/>
              <w:rPr>
                <w:color w:val="000000"/>
              </w:rPr>
            </w:pPr>
            <w:r w:rsidDel="00000000" w:rsidR="00000000" w:rsidRPr="00000000">
              <w:rPr>
                <w:color w:val="000000"/>
                <w:rtl w:val="0"/>
              </w:rPr>
              <w:t xml:space="preserve">2020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85">
            <w:pPr>
              <w:spacing w:line="240" w:lineRule="auto"/>
              <w:jc w:val="center"/>
              <w:rPr>
                <w:color w:val="000000"/>
              </w:rPr>
            </w:pPr>
            <w:r w:rsidDel="00000000" w:rsidR="00000000" w:rsidRPr="00000000">
              <w:rPr>
                <w:color w:val="000000"/>
                <w:rtl w:val="0"/>
              </w:rPr>
              <w:t xml:space="preserve">2021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6">
            <w:pPr>
              <w:spacing w:line="240" w:lineRule="auto"/>
              <w:rPr>
                <w:color w:val="000000"/>
              </w:rPr>
            </w:pPr>
            <w:r w:rsidDel="00000000" w:rsidR="00000000" w:rsidRPr="00000000">
              <w:rPr>
                <w:color w:val="000000"/>
                <w:rtl w:val="0"/>
              </w:rPr>
              <w:t xml:space="preserve">San José</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7">
            <w:pPr>
              <w:spacing w:line="240" w:lineRule="auto"/>
              <w:jc w:val="center"/>
              <w:rPr>
                <w:color w:val="000000"/>
              </w:rPr>
            </w:pPr>
            <w:r w:rsidDel="00000000" w:rsidR="00000000" w:rsidRPr="00000000">
              <w:rPr>
                <w:color w:val="000000"/>
                <w:rtl w:val="0"/>
              </w:rPr>
              <w:t xml:space="preserve">-1383,3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8">
            <w:pPr>
              <w:spacing w:line="240" w:lineRule="auto"/>
              <w:jc w:val="center"/>
              <w:rPr>
                <w:color w:val="000000"/>
              </w:rPr>
            </w:pPr>
            <w:r w:rsidDel="00000000" w:rsidR="00000000" w:rsidRPr="00000000">
              <w:rPr>
                <w:color w:val="000000"/>
                <w:rtl w:val="0"/>
              </w:rPr>
              <w:t xml:space="preserve">1107,8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9">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A">
            <w:pPr>
              <w:spacing w:line="240" w:lineRule="auto"/>
              <w:jc w:val="center"/>
              <w:rPr>
                <w:color w:val="000000"/>
              </w:rPr>
            </w:pPr>
            <w:r w:rsidDel="00000000" w:rsidR="00000000" w:rsidRPr="00000000">
              <w:rPr>
                <w:color w:val="000000"/>
                <w:rtl w:val="0"/>
              </w:rPr>
              <w:t xml:space="preserve">-398,2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B">
            <w:pPr>
              <w:spacing w:line="240" w:lineRule="auto"/>
              <w:jc w:val="center"/>
              <w:rPr>
                <w:color w:val="000000"/>
              </w:rPr>
            </w:pPr>
            <w:r w:rsidDel="00000000" w:rsidR="00000000" w:rsidRPr="00000000">
              <w:rPr>
                <w:color w:val="000000"/>
                <w:rtl w:val="0"/>
              </w:rPr>
              <w:t xml:space="preserve">316,8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C">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D">
            <w:pPr>
              <w:spacing w:line="240" w:lineRule="auto"/>
              <w:jc w:val="center"/>
              <w:rPr>
                <w:color w:val="000000"/>
              </w:rPr>
            </w:pPr>
            <w:r w:rsidDel="00000000" w:rsidR="00000000" w:rsidRPr="00000000">
              <w:rPr>
                <w:color w:val="000000"/>
                <w:rtl w:val="0"/>
              </w:rPr>
              <w:t xml:space="preserve">-4,3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E">
            <w:pPr>
              <w:spacing w:line="240" w:lineRule="auto"/>
              <w:jc w:val="center"/>
              <w:rPr>
                <w:color w:val="000000"/>
              </w:rPr>
            </w:pPr>
            <w:r w:rsidDel="00000000" w:rsidR="00000000" w:rsidRPr="00000000">
              <w:rPr>
                <w:color w:val="000000"/>
                <w:rtl w:val="0"/>
              </w:rPr>
              <w:t xml:space="preserve">4,1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F">
            <w:pPr>
              <w:spacing w:line="240" w:lineRule="auto"/>
              <w:rPr>
                <w:color w:val="000000"/>
              </w:rPr>
            </w:pPr>
            <w:r w:rsidDel="00000000" w:rsidR="00000000" w:rsidRPr="00000000">
              <w:rPr>
                <w:color w:val="000000"/>
                <w:rtl w:val="0"/>
              </w:rPr>
              <w:t xml:space="preserve">Desamparados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0">
            <w:pPr>
              <w:spacing w:line="240" w:lineRule="auto"/>
              <w:jc w:val="center"/>
              <w:rPr>
                <w:color w:val="000000"/>
              </w:rPr>
            </w:pPr>
            <w:r w:rsidDel="00000000" w:rsidR="00000000" w:rsidRPr="00000000">
              <w:rPr>
                <w:color w:val="000000"/>
                <w:rtl w:val="0"/>
              </w:rPr>
              <w:t xml:space="preserve">-670,6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1">
            <w:pPr>
              <w:spacing w:line="240" w:lineRule="auto"/>
              <w:jc w:val="center"/>
              <w:rPr>
                <w:color w:val="000000"/>
              </w:rPr>
            </w:pPr>
            <w:r w:rsidDel="00000000" w:rsidR="00000000" w:rsidRPr="00000000">
              <w:rPr>
                <w:color w:val="000000"/>
                <w:rtl w:val="0"/>
              </w:rPr>
              <w:t xml:space="preserve">638,8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2">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3">
            <w:pPr>
              <w:spacing w:line="240" w:lineRule="auto"/>
              <w:jc w:val="center"/>
              <w:rPr>
                <w:color w:val="000000"/>
              </w:rPr>
            </w:pPr>
            <w:r w:rsidDel="00000000" w:rsidR="00000000" w:rsidRPr="00000000">
              <w:rPr>
                <w:color w:val="000000"/>
                <w:rtl w:val="0"/>
              </w:rPr>
              <w:t xml:space="preserve">-273,5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4">
            <w:pPr>
              <w:spacing w:line="240" w:lineRule="auto"/>
              <w:jc w:val="center"/>
              <w:rPr>
                <w:color w:val="000000"/>
              </w:rPr>
            </w:pPr>
            <w:r w:rsidDel="00000000" w:rsidR="00000000" w:rsidRPr="00000000">
              <w:rPr>
                <w:color w:val="000000"/>
                <w:rtl w:val="0"/>
              </w:rPr>
              <w:t xml:space="preserve">258,3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5">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6">
            <w:pPr>
              <w:spacing w:line="240" w:lineRule="auto"/>
              <w:jc w:val="center"/>
              <w:rPr>
                <w:color w:val="000000"/>
              </w:rPr>
            </w:pPr>
            <w:r w:rsidDel="00000000" w:rsidR="00000000" w:rsidRPr="00000000">
              <w:rPr>
                <w:color w:val="000000"/>
                <w:rtl w:val="0"/>
              </w:rPr>
              <w:t xml:space="preserve">-4,4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7">
            <w:pPr>
              <w:spacing w:line="240" w:lineRule="auto"/>
              <w:jc w:val="center"/>
              <w:rPr>
                <w:color w:val="000000"/>
              </w:rPr>
            </w:pPr>
            <w:r w:rsidDel="00000000" w:rsidR="00000000" w:rsidRPr="00000000">
              <w:rPr>
                <w:color w:val="000000"/>
                <w:rtl w:val="0"/>
              </w:rPr>
              <w:t xml:space="preserve">5,3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8">
            <w:pPr>
              <w:spacing w:line="240" w:lineRule="auto"/>
              <w:rPr>
                <w:color w:val="000000"/>
              </w:rPr>
            </w:pPr>
            <w:r w:rsidDel="00000000" w:rsidR="00000000" w:rsidRPr="00000000">
              <w:rPr>
                <w:color w:val="000000"/>
                <w:rtl w:val="0"/>
              </w:rPr>
              <w:t xml:space="preserve">Goicoechea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9">
            <w:pPr>
              <w:spacing w:line="240" w:lineRule="auto"/>
              <w:jc w:val="center"/>
              <w:rPr>
                <w:color w:val="000000"/>
              </w:rPr>
            </w:pPr>
            <w:r w:rsidDel="00000000" w:rsidR="00000000" w:rsidRPr="00000000">
              <w:rPr>
                <w:color w:val="000000"/>
                <w:rtl w:val="0"/>
              </w:rPr>
              <w:t xml:space="preserve">-592,2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A">
            <w:pPr>
              <w:spacing w:line="240" w:lineRule="auto"/>
              <w:jc w:val="center"/>
              <w:rPr>
                <w:color w:val="000000"/>
              </w:rPr>
            </w:pPr>
            <w:r w:rsidDel="00000000" w:rsidR="00000000" w:rsidRPr="00000000">
              <w:rPr>
                <w:color w:val="000000"/>
                <w:rtl w:val="0"/>
              </w:rPr>
              <w:t xml:space="preserve">482,4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B">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C">
            <w:pPr>
              <w:spacing w:line="240" w:lineRule="auto"/>
              <w:jc w:val="center"/>
              <w:rPr>
                <w:color w:val="000000"/>
              </w:rPr>
            </w:pPr>
            <w:r w:rsidDel="00000000" w:rsidR="00000000" w:rsidRPr="00000000">
              <w:rPr>
                <w:color w:val="000000"/>
                <w:rtl w:val="0"/>
              </w:rPr>
              <w:t xml:space="preserve">-427,5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D">
            <w:pPr>
              <w:spacing w:line="240" w:lineRule="auto"/>
              <w:jc w:val="center"/>
              <w:rPr>
                <w:color w:val="000000"/>
              </w:rPr>
            </w:pPr>
            <w:r w:rsidDel="00000000" w:rsidR="00000000" w:rsidRPr="00000000">
              <w:rPr>
                <w:color w:val="000000"/>
                <w:rtl w:val="0"/>
              </w:rPr>
              <w:t xml:space="preserve">345,4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E">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F">
            <w:pPr>
              <w:spacing w:line="240" w:lineRule="auto"/>
              <w:jc w:val="center"/>
              <w:rPr>
                <w:color w:val="000000"/>
              </w:rPr>
            </w:pPr>
            <w:r w:rsidDel="00000000" w:rsidR="00000000" w:rsidRPr="00000000">
              <w:rPr>
                <w:color w:val="000000"/>
                <w:rtl w:val="0"/>
              </w:rPr>
              <w:t xml:space="preserve">-7,1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0">
            <w:pPr>
              <w:spacing w:line="240" w:lineRule="auto"/>
              <w:jc w:val="center"/>
              <w:rPr>
                <w:color w:val="000000"/>
              </w:rPr>
            </w:pPr>
            <w:r w:rsidDel="00000000" w:rsidR="00000000" w:rsidRPr="00000000">
              <w:rPr>
                <w:color w:val="000000"/>
                <w:rtl w:val="0"/>
              </w:rPr>
              <w:t xml:space="preserve">4,5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1">
            <w:pPr>
              <w:spacing w:line="240" w:lineRule="auto"/>
              <w:rPr>
                <w:color w:val="000000"/>
              </w:rPr>
            </w:pPr>
            <w:r w:rsidDel="00000000" w:rsidR="00000000" w:rsidRPr="00000000">
              <w:rPr>
                <w:color w:val="000000"/>
                <w:rtl w:val="0"/>
              </w:rPr>
              <w:t xml:space="preserve">Escazú</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2">
            <w:pPr>
              <w:spacing w:line="240" w:lineRule="auto"/>
              <w:jc w:val="center"/>
              <w:rPr>
                <w:color w:val="000000"/>
              </w:rPr>
            </w:pPr>
            <w:r w:rsidDel="00000000" w:rsidR="00000000" w:rsidRPr="00000000">
              <w:rPr>
                <w:color w:val="000000"/>
                <w:rtl w:val="0"/>
              </w:rPr>
              <w:t xml:space="preserve">-356,1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3">
            <w:pPr>
              <w:spacing w:line="240" w:lineRule="auto"/>
              <w:jc w:val="center"/>
              <w:rPr>
                <w:color w:val="000000"/>
              </w:rPr>
            </w:pPr>
            <w:r w:rsidDel="00000000" w:rsidR="00000000" w:rsidRPr="00000000">
              <w:rPr>
                <w:color w:val="000000"/>
                <w:rtl w:val="0"/>
              </w:rPr>
              <w:t xml:space="preserve">-186,5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4">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5">
            <w:pPr>
              <w:spacing w:line="240" w:lineRule="auto"/>
              <w:jc w:val="center"/>
              <w:rPr>
                <w:color w:val="000000"/>
              </w:rPr>
            </w:pPr>
            <w:r w:rsidDel="00000000" w:rsidR="00000000" w:rsidRPr="00000000">
              <w:rPr>
                <w:color w:val="000000"/>
                <w:rtl w:val="0"/>
              </w:rPr>
              <w:t xml:space="preserve">-508,4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6">
            <w:pPr>
              <w:spacing w:line="240" w:lineRule="auto"/>
              <w:jc w:val="center"/>
              <w:rPr>
                <w:color w:val="000000"/>
              </w:rPr>
            </w:pPr>
            <w:r w:rsidDel="00000000" w:rsidR="00000000" w:rsidRPr="00000000">
              <w:rPr>
                <w:color w:val="000000"/>
                <w:rtl w:val="0"/>
              </w:rPr>
              <w:t xml:space="preserve">-264,0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7">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8">
            <w:pPr>
              <w:spacing w:line="240" w:lineRule="auto"/>
              <w:jc w:val="center"/>
              <w:rPr>
                <w:color w:val="000000"/>
              </w:rPr>
            </w:pPr>
            <w:r w:rsidDel="00000000" w:rsidR="00000000" w:rsidRPr="00000000">
              <w:rPr>
                <w:color w:val="000000"/>
                <w:rtl w:val="0"/>
              </w:rPr>
              <w:t xml:space="preserve">-11,1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9">
            <w:pPr>
              <w:spacing w:line="240" w:lineRule="auto"/>
              <w:jc w:val="center"/>
              <w:rPr>
                <w:color w:val="000000"/>
              </w:rPr>
            </w:pPr>
            <w:r w:rsidDel="00000000" w:rsidR="00000000" w:rsidRPr="00000000">
              <w:rPr>
                <w:color w:val="000000"/>
                <w:rtl w:val="0"/>
              </w:rPr>
              <w:t xml:space="preserve">-5,3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A">
            <w:pPr>
              <w:spacing w:line="240" w:lineRule="auto"/>
              <w:rPr>
                <w:color w:val="000000"/>
              </w:rPr>
            </w:pPr>
            <w:r w:rsidDel="00000000" w:rsidR="00000000" w:rsidRPr="00000000">
              <w:rPr>
                <w:color w:val="000000"/>
                <w:rtl w:val="0"/>
              </w:rPr>
              <w:t xml:space="preserve">Montes de Oca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B">
            <w:pPr>
              <w:spacing w:line="240" w:lineRule="auto"/>
              <w:jc w:val="center"/>
              <w:rPr>
                <w:color w:val="000000"/>
              </w:rPr>
            </w:pPr>
            <w:r w:rsidDel="00000000" w:rsidR="00000000" w:rsidRPr="00000000">
              <w:rPr>
                <w:color w:val="000000"/>
                <w:rtl w:val="0"/>
              </w:rPr>
              <w:t xml:space="preserve">-280,9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C">
            <w:pPr>
              <w:spacing w:line="240" w:lineRule="auto"/>
              <w:jc w:val="center"/>
              <w:rPr>
                <w:color w:val="000000"/>
              </w:rPr>
            </w:pPr>
            <w:r w:rsidDel="00000000" w:rsidR="00000000" w:rsidRPr="00000000">
              <w:rPr>
                <w:color w:val="000000"/>
                <w:rtl w:val="0"/>
              </w:rPr>
              <w:t xml:space="preserve">20,8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D">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E">
            <w:pPr>
              <w:spacing w:line="240" w:lineRule="auto"/>
              <w:jc w:val="center"/>
              <w:rPr>
                <w:color w:val="000000"/>
              </w:rPr>
            </w:pPr>
            <w:r w:rsidDel="00000000" w:rsidR="00000000" w:rsidRPr="00000000">
              <w:rPr>
                <w:color w:val="000000"/>
                <w:rtl w:val="0"/>
              </w:rPr>
              <w:t xml:space="preserve">-449,2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F">
            <w:pPr>
              <w:spacing w:line="240" w:lineRule="auto"/>
              <w:jc w:val="center"/>
              <w:rPr>
                <w:color w:val="000000"/>
              </w:rPr>
            </w:pPr>
            <w:r w:rsidDel="00000000" w:rsidR="00000000" w:rsidRPr="00000000">
              <w:rPr>
                <w:color w:val="000000"/>
                <w:rtl w:val="0"/>
              </w:rPr>
              <w:t xml:space="preserve">33,1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0">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1">
            <w:pPr>
              <w:spacing w:line="240" w:lineRule="auto"/>
              <w:jc w:val="center"/>
              <w:rPr>
                <w:color w:val="000000"/>
              </w:rPr>
            </w:pPr>
            <w:r w:rsidDel="00000000" w:rsidR="00000000" w:rsidRPr="00000000">
              <w:rPr>
                <w:color w:val="000000"/>
                <w:rtl w:val="0"/>
              </w:rPr>
              <w:t xml:space="preserve">-13,4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2">
            <w:pPr>
              <w:spacing w:line="240" w:lineRule="auto"/>
              <w:jc w:val="center"/>
              <w:rPr>
                <w:color w:val="000000"/>
              </w:rPr>
            </w:pPr>
            <w:r w:rsidDel="00000000" w:rsidR="00000000" w:rsidRPr="00000000">
              <w:rPr>
                <w:color w:val="000000"/>
                <w:rtl w:val="0"/>
              </w:rPr>
              <w:t xml:space="preserve">0,8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3">
            <w:pPr>
              <w:spacing w:line="240" w:lineRule="auto"/>
              <w:rPr>
                <w:color w:val="000000"/>
              </w:rPr>
            </w:pPr>
            <w:r w:rsidDel="00000000" w:rsidR="00000000" w:rsidRPr="00000000">
              <w:rPr>
                <w:color w:val="000000"/>
                <w:rtl w:val="0"/>
              </w:rPr>
              <w:t xml:space="preserve">Curridabat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4">
            <w:pPr>
              <w:spacing w:line="240" w:lineRule="auto"/>
              <w:jc w:val="center"/>
              <w:rPr>
                <w:color w:val="000000"/>
              </w:rPr>
            </w:pPr>
            <w:r w:rsidDel="00000000" w:rsidR="00000000" w:rsidRPr="00000000">
              <w:rPr>
                <w:color w:val="000000"/>
                <w:rtl w:val="0"/>
              </w:rPr>
              <w:t xml:space="preserve">-271,6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5">
            <w:pPr>
              <w:spacing w:line="240" w:lineRule="auto"/>
              <w:jc w:val="center"/>
              <w:rPr>
                <w:color w:val="000000"/>
              </w:rPr>
            </w:pPr>
            <w:r w:rsidDel="00000000" w:rsidR="00000000" w:rsidRPr="00000000">
              <w:rPr>
                <w:color w:val="000000"/>
                <w:rtl w:val="0"/>
              </w:rPr>
              <w:t xml:space="preserve">219,8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6">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7">
            <w:pPr>
              <w:spacing w:line="240" w:lineRule="auto"/>
              <w:jc w:val="center"/>
              <w:rPr>
                <w:color w:val="000000"/>
              </w:rPr>
            </w:pPr>
            <w:r w:rsidDel="00000000" w:rsidR="00000000" w:rsidRPr="00000000">
              <w:rPr>
                <w:color w:val="000000"/>
                <w:rtl w:val="0"/>
              </w:rPr>
              <w:t xml:space="preserve">-341,3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8">
            <w:pPr>
              <w:spacing w:line="240" w:lineRule="auto"/>
              <w:jc w:val="center"/>
              <w:rPr>
                <w:color w:val="000000"/>
              </w:rPr>
            </w:pPr>
            <w:r w:rsidDel="00000000" w:rsidR="00000000" w:rsidRPr="00000000">
              <w:rPr>
                <w:color w:val="000000"/>
                <w:rtl w:val="0"/>
              </w:rPr>
              <w:t xml:space="preserve">274,2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9">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A">
            <w:pPr>
              <w:spacing w:line="240" w:lineRule="auto"/>
              <w:jc w:val="center"/>
              <w:rPr>
                <w:color w:val="000000"/>
              </w:rPr>
            </w:pPr>
            <w:r w:rsidDel="00000000" w:rsidR="00000000" w:rsidRPr="00000000">
              <w:rPr>
                <w:color w:val="000000"/>
                <w:rtl w:val="0"/>
              </w:rPr>
              <w:t xml:space="preserve">-6,0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B">
            <w:pPr>
              <w:spacing w:line="240" w:lineRule="auto"/>
              <w:jc w:val="center"/>
              <w:rPr>
                <w:color w:val="000000"/>
              </w:rPr>
            </w:pPr>
            <w:r w:rsidDel="00000000" w:rsidR="00000000" w:rsidRPr="00000000">
              <w:rPr>
                <w:color w:val="000000"/>
                <w:rtl w:val="0"/>
              </w:rPr>
              <w:t xml:space="preserve">4,1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C">
            <w:pPr>
              <w:spacing w:line="240" w:lineRule="auto"/>
              <w:rPr>
                <w:color w:val="000000"/>
              </w:rPr>
            </w:pPr>
            <w:r w:rsidDel="00000000" w:rsidR="00000000" w:rsidRPr="00000000">
              <w:rPr>
                <w:color w:val="000000"/>
                <w:rtl w:val="0"/>
              </w:rPr>
              <w:t xml:space="preserve">Alajuelita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D">
            <w:pPr>
              <w:spacing w:line="240" w:lineRule="auto"/>
              <w:jc w:val="center"/>
              <w:rPr>
                <w:color w:val="000000"/>
              </w:rPr>
            </w:pPr>
            <w:r w:rsidDel="00000000" w:rsidR="00000000" w:rsidRPr="00000000">
              <w:rPr>
                <w:color w:val="000000"/>
                <w:rtl w:val="0"/>
              </w:rPr>
              <w:t xml:space="preserve">-245,7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E">
            <w:pPr>
              <w:spacing w:line="240" w:lineRule="auto"/>
              <w:jc w:val="center"/>
              <w:rPr>
                <w:color w:val="000000"/>
              </w:rPr>
            </w:pPr>
            <w:r w:rsidDel="00000000" w:rsidR="00000000" w:rsidRPr="00000000">
              <w:rPr>
                <w:color w:val="000000"/>
                <w:rtl w:val="0"/>
              </w:rPr>
              <w:t xml:space="preserve">357,3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F">
            <w:pPr>
              <w:spacing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0">
            <w:pPr>
              <w:spacing w:line="240" w:lineRule="auto"/>
              <w:jc w:val="center"/>
              <w:rPr>
                <w:color w:val="000000"/>
              </w:rPr>
            </w:pPr>
            <w:r w:rsidDel="00000000" w:rsidR="00000000" w:rsidRPr="00000000">
              <w:rPr>
                <w:color w:val="000000"/>
                <w:rtl w:val="0"/>
              </w:rPr>
              <w:t xml:space="preserve">-259,9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1">
            <w:pPr>
              <w:spacing w:line="240" w:lineRule="auto"/>
              <w:jc w:val="center"/>
              <w:rPr>
                <w:color w:val="000000"/>
              </w:rPr>
            </w:pPr>
            <w:r w:rsidDel="00000000" w:rsidR="00000000" w:rsidRPr="00000000">
              <w:rPr>
                <w:color w:val="000000"/>
                <w:rtl w:val="0"/>
              </w:rPr>
              <w:t xml:space="preserve">372,7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2">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3">
            <w:pPr>
              <w:spacing w:line="240" w:lineRule="auto"/>
              <w:jc w:val="center"/>
              <w:rPr>
                <w:color w:val="000000"/>
              </w:rPr>
            </w:pPr>
            <w:r w:rsidDel="00000000" w:rsidR="00000000" w:rsidRPr="00000000">
              <w:rPr>
                <w:color w:val="000000"/>
                <w:rtl w:val="0"/>
              </w:rPr>
              <w:t xml:space="preserve">-3,6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4">
            <w:pPr>
              <w:spacing w:line="240" w:lineRule="auto"/>
              <w:jc w:val="center"/>
              <w:rPr>
                <w:color w:val="000000"/>
              </w:rPr>
            </w:pPr>
            <w:r w:rsidDel="00000000" w:rsidR="00000000" w:rsidRPr="00000000">
              <w:rPr>
                <w:color w:val="000000"/>
                <w:rtl w:val="0"/>
              </w:rPr>
              <w:t xml:space="preserve">6,6</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5">
            <w:pPr>
              <w:spacing w:line="240" w:lineRule="auto"/>
              <w:rPr>
                <w:color w:val="000000"/>
              </w:rPr>
            </w:pPr>
            <w:r w:rsidDel="00000000" w:rsidR="00000000" w:rsidRPr="00000000">
              <w:rPr>
                <w:color w:val="000000"/>
                <w:rtl w:val="0"/>
              </w:rPr>
              <w:t xml:space="preserve">Vázquez de Coronado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6">
            <w:pPr>
              <w:spacing w:line="240" w:lineRule="auto"/>
              <w:jc w:val="center"/>
              <w:rPr>
                <w:color w:val="000000"/>
              </w:rPr>
            </w:pPr>
            <w:r w:rsidDel="00000000" w:rsidR="00000000" w:rsidRPr="00000000">
              <w:rPr>
                <w:color w:val="000000"/>
                <w:rtl w:val="0"/>
              </w:rPr>
              <w:t xml:space="preserve">-241,7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7">
            <w:pPr>
              <w:spacing w:line="240" w:lineRule="auto"/>
              <w:jc w:val="center"/>
              <w:rPr>
                <w:color w:val="000000"/>
              </w:rPr>
            </w:pPr>
            <w:r w:rsidDel="00000000" w:rsidR="00000000" w:rsidRPr="00000000">
              <w:rPr>
                <w:color w:val="000000"/>
                <w:rtl w:val="0"/>
              </w:rPr>
              <w:t xml:space="preserve">301,3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8">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9">
            <w:pPr>
              <w:spacing w:line="240" w:lineRule="auto"/>
              <w:jc w:val="center"/>
              <w:rPr>
                <w:color w:val="000000"/>
              </w:rPr>
            </w:pPr>
            <w:r w:rsidDel="00000000" w:rsidR="00000000" w:rsidRPr="00000000">
              <w:rPr>
                <w:color w:val="000000"/>
                <w:rtl w:val="0"/>
              </w:rPr>
              <w:t xml:space="preserve">-337,2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A">
            <w:pPr>
              <w:spacing w:line="240" w:lineRule="auto"/>
              <w:jc w:val="center"/>
              <w:rPr>
                <w:color w:val="000000"/>
              </w:rPr>
            </w:pPr>
            <w:r w:rsidDel="00000000" w:rsidR="00000000" w:rsidRPr="00000000">
              <w:rPr>
                <w:color w:val="000000"/>
                <w:rtl w:val="0"/>
              </w:rPr>
              <w:t xml:space="preserve">416,6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B">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C">
            <w:pPr>
              <w:spacing w:line="240" w:lineRule="auto"/>
              <w:jc w:val="center"/>
              <w:rPr>
                <w:color w:val="000000"/>
              </w:rPr>
            </w:pPr>
            <w:r w:rsidDel="00000000" w:rsidR="00000000" w:rsidRPr="00000000">
              <w:rPr>
                <w:color w:val="000000"/>
                <w:rtl w:val="0"/>
              </w:rPr>
              <w:t xml:space="preserve">-7,8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D">
            <w:pPr>
              <w:spacing w:line="240" w:lineRule="auto"/>
              <w:jc w:val="center"/>
              <w:rPr>
                <w:color w:val="000000"/>
              </w:rPr>
            </w:pPr>
            <w:r w:rsidDel="00000000" w:rsidR="00000000" w:rsidRPr="00000000">
              <w:rPr>
                <w:color w:val="000000"/>
                <w:rtl w:val="0"/>
              </w:rPr>
              <w:t xml:space="preserve">7,3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E">
            <w:pPr>
              <w:spacing w:line="240" w:lineRule="auto"/>
              <w:rPr>
                <w:color w:val="000000"/>
              </w:rPr>
            </w:pPr>
            <w:r w:rsidDel="00000000" w:rsidR="00000000" w:rsidRPr="00000000">
              <w:rPr>
                <w:color w:val="000000"/>
                <w:rtl w:val="0"/>
              </w:rPr>
              <w:t xml:space="preserve">Moravia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F">
            <w:pPr>
              <w:spacing w:line="240" w:lineRule="auto"/>
              <w:jc w:val="center"/>
              <w:rPr>
                <w:color w:val="000000"/>
              </w:rPr>
            </w:pPr>
            <w:r w:rsidDel="00000000" w:rsidR="00000000" w:rsidRPr="00000000">
              <w:rPr>
                <w:color w:val="000000"/>
                <w:rtl w:val="0"/>
              </w:rPr>
              <w:t xml:space="preserve">-164,7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0">
            <w:pPr>
              <w:spacing w:line="240" w:lineRule="auto"/>
              <w:jc w:val="center"/>
              <w:rPr>
                <w:color w:val="000000"/>
              </w:rPr>
            </w:pPr>
            <w:r w:rsidDel="00000000" w:rsidR="00000000" w:rsidRPr="00000000">
              <w:rPr>
                <w:color w:val="000000"/>
                <w:rtl w:val="0"/>
              </w:rPr>
              <w:t xml:space="preserve">185,8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1">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2">
            <w:pPr>
              <w:spacing w:line="240" w:lineRule="auto"/>
              <w:jc w:val="center"/>
              <w:rPr>
                <w:color w:val="000000"/>
              </w:rPr>
            </w:pPr>
            <w:r w:rsidDel="00000000" w:rsidR="00000000" w:rsidRPr="00000000">
              <w:rPr>
                <w:color w:val="000000"/>
                <w:rtl w:val="0"/>
              </w:rPr>
              <w:t xml:space="preserve">-262,8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3">
            <w:pPr>
              <w:spacing w:line="240" w:lineRule="auto"/>
              <w:jc w:val="center"/>
              <w:rPr>
                <w:color w:val="000000"/>
              </w:rPr>
            </w:pPr>
            <w:r w:rsidDel="00000000" w:rsidR="00000000" w:rsidRPr="00000000">
              <w:rPr>
                <w:color w:val="000000"/>
                <w:rtl w:val="0"/>
              </w:rPr>
              <w:t xml:space="preserve">295,1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4">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5">
            <w:pPr>
              <w:spacing w:line="240" w:lineRule="auto"/>
              <w:jc w:val="center"/>
              <w:rPr>
                <w:color w:val="000000"/>
              </w:rPr>
            </w:pPr>
            <w:r w:rsidDel="00000000" w:rsidR="00000000" w:rsidRPr="00000000">
              <w:rPr>
                <w:color w:val="000000"/>
                <w:rtl w:val="0"/>
              </w:rPr>
              <w:t xml:space="preserve">-7,2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6">
            <w:pPr>
              <w:spacing w:line="240" w:lineRule="auto"/>
              <w:jc w:val="center"/>
              <w:rPr>
                <w:color w:val="000000"/>
              </w:rPr>
            </w:pPr>
            <w:r w:rsidDel="00000000" w:rsidR="00000000" w:rsidRPr="00000000">
              <w:rPr>
                <w:color w:val="000000"/>
                <w:rtl w:val="0"/>
              </w:rPr>
              <w:t xml:space="preserve">5,0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7">
            <w:pPr>
              <w:spacing w:line="240" w:lineRule="auto"/>
              <w:rPr>
                <w:color w:val="000000"/>
              </w:rPr>
            </w:pPr>
            <w:r w:rsidDel="00000000" w:rsidR="00000000" w:rsidRPr="00000000">
              <w:rPr>
                <w:color w:val="000000"/>
                <w:rtl w:val="0"/>
              </w:rPr>
              <w:t xml:space="preserve">Santa Ana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8">
            <w:pPr>
              <w:spacing w:line="240" w:lineRule="auto"/>
              <w:jc w:val="center"/>
              <w:rPr>
                <w:color w:val="000000"/>
              </w:rPr>
            </w:pPr>
            <w:r w:rsidDel="00000000" w:rsidR="00000000" w:rsidRPr="00000000">
              <w:rPr>
                <w:color w:val="000000"/>
                <w:rtl w:val="0"/>
              </w:rPr>
              <w:t xml:space="preserve">-159,1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9">
            <w:pPr>
              <w:spacing w:line="240" w:lineRule="auto"/>
              <w:jc w:val="center"/>
              <w:rPr>
                <w:color w:val="000000"/>
              </w:rPr>
            </w:pPr>
            <w:r w:rsidDel="00000000" w:rsidR="00000000" w:rsidRPr="00000000">
              <w:rPr>
                <w:color w:val="000000"/>
                <w:rtl w:val="0"/>
              </w:rPr>
              <w:t xml:space="preserve">187,2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A">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B">
            <w:pPr>
              <w:spacing w:line="240" w:lineRule="auto"/>
              <w:jc w:val="center"/>
              <w:rPr>
                <w:color w:val="000000"/>
              </w:rPr>
            </w:pPr>
            <w:r w:rsidDel="00000000" w:rsidR="00000000" w:rsidRPr="00000000">
              <w:rPr>
                <w:color w:val="000000"/>
                <w:rtl w:val="0"/>
              </w:rPr>
              <w:t xml:space="preserve">-263,1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C">
            <w:pPr>
              <w:spacing w:line="240" w:lineRule="auto"/>
              <w:jc w:val="center"/>
              <w:rPr>
                <w:color w:val="000000"/>
              </w:rPr>
            </w:pPr>
            <w:r w:rsidDel="00000000" w:rsidR="00000000" w:rsidRPr="00000000">
              <w:rPr>
                <w:color w:val="000000"/>
                <w:rtl w:val="0"/>
              </w:rPr>
              <w:t xml:space="preserve">306,1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D">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E">
            <w:pPr>
              <w:spacing w:line="240" w:lineRule="auto"/>
              <w:jc w:val="center"/>
              <w:rPr>
                <w:color w:val="000000"/>
              </w:rPr>
            </w:pPr>
            <w:r w:rsidDel="00000000" w:rsidR="00000000" w:rsidRPr="00000000">
              <w:rPr>
                <w:color w:val="000000"/>
                <w:rtl w:val="0"/>
              </w:rPr>
              <w:t xml:space="preserve">-5,9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F">
            <w:pPr>
              <w:spacing w:line="240" w:lineRule="auto"/>
              <w:jc w:val="center"/>
              <w:rPr>
                <w:color w:val="000000"/>
              </w:rPr>
            </w:pPr>
            <w:r w:rsidDel="00000000" w:rsidR="00000000" w:rsidRPr="00000000">
              <w:rPr>
                <w:color w:val="000000"/>
                <w:rtl w:val="0"/>
              </w:rPr>
              <w:t xml:space="preserve">6,5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0">
            <w:pPr>
              <w:spacing w:line="240" w:lineRule="auto"/>
              <w:rPr>
                <w:color w:val="000000"/>
              </w:rPr>
            </w:pPr>
            <w:r w:rsidDel="00000000" w:rsidR="00000000" w:rsidRPr="00000000">
              <w:rPr>
                <w:color w:val="000000"/>
                <w:rtl w:val="0"/>
              </w:rPr>
              <w:t xml:space="preserve">Mora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1">
            <w:pPr>
              <w:spacing w:line="240" w:lineRule="auto"/>
              <w:jc w:val="center"/>
              <w:rPr>
                <w:color w:val="000000"/>
              </w:rPr>
            </w:pPr>
            <w:r w:rsidDel="00000000" w:rsidR="00000000" w:rsidRPr="00000000">
              <w:rPr>
                <w:color w:val="000000"/>
                <w:rtl w:val="0"/>
              </w:rPr>
              <w:t xml:space="preserve">-89,5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2">
            <w:pPr>
              <w:spacing w:line="240" w:lineRule="auto"/>
              <w:jc w:val="center"/>
              <w:rPr>
                <w:color w:val="000000"/>
              </w:rPr>
            </w:pPr>
            <w:r w:rsidDel="00000000" w:rsidR="00000000" w:rsidRPr="00000000">
              <w:rPr>
                <w:color w:val="000000"/>
                <w:rtl w:val="0"/>
              </w:rPr>
              <w:t xml:space="preserve">55,2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3">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4">
            <w:pPr>
              <w:spacing w:line="240" w:lineRule="auto"/>
              <w:jc w:val="center"/>
              <w:rPr>
                <w:color w:val="000000"/>
              </w:rPr>
            </w:pPr>
            <w:r w:rsidDel="00000000" w:rsidR="00000000" w:rsidRPr="00000000">
              <w:rPr>
                <w:color w:val="000000"/>
                <w:rtl w:val="0"/>
              </w:rPr>
              <w:t xml:space="preserve">-295,2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5">
            <w:pPr>
              <w:spacing w:line="240" w:lineRule="auto"/>
              <w:jc w:val="center"/>
              <w:rPr>
                <w:color w:val="000000"/>
              </w:rPr>
            </w:pPr>
            <w:r w:rsidDel="00000000" w:rsidR="00000000" w:rsidRPr="00000000">
              <w:rPr>
                <w:color w:val="000000"/>
                <w:rtl w:val="0"/>
              </w:rPr>
              <w:t xml:space="preserve">180,8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6">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7">
            <w:pPr>
              <w:spacing w:line="240" w:lineRule="auto"/>
              <w:jc w:val="center"/>
              <w:rPr>
                <w:color w:val="000000"/>
              </w:rPr>
            </w:pPr>
            <w:r w:rsidDel="00000000" w:rsidR="00000000" w:rsidRPr="00000000">
              <w:rPr>
                <w:color w:val="000000"/>
                <w:rtl w:val="0"/>
              </w:rPr>
              <w:t xml:space="preserve">-6,9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8">
            <w:pPr>
              <w:spacing w:line="240" w:lineRule="auto"/>
              <w:jc w:val="center"/>
              <w:rPr>
                <w:color w:val="000000"/>
              </w:rPr>
            </w:pPr>
            <w:r w:rsidDel="00000000" w:rsidR="00000000" w:rsidRPr="00000000">
              <w:rPr>
                <w:color w:val="000000"/>
                <w:rtl w:val="0"/>
              </w:rPr>
              <w:t xml:space="preserve">3,2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9">
            <w:pPr>
              <w:spacing w:line="240" w:lineRule="auto"/>
              <w:rPr>
                <w:color w:val="000000"/>
              </w:rPr>
            </w:pPr>
            <w:r w:rsidDel="00000000" w:rsidR="00000000" w:rsidRPr="00000000">
              <w:rPr>
                <w:color w:val="000000"/>
                <w:rtl w:val="0"/>
              </w:rPr>
              <w:t xml:space="preserve">Tibás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A">
            <w:pPr>
              <w:spacing w:line="240" w:lineRule="auto"/>
              <w:jc w:val="center"/>
              <w:rPr>
                <w:color w:val="000000"/>
              </w:rPr>
            </w:pPr>
            <w:r w:rsidDel="00000000" w:rsidR="00000000" w:rsidRPr="00000000">
              <w:rPr>
                <w:color w:val="000000"/>
                <w:rtl w:val="0"/>
              </w:rPr>
              <w:t xml:space="preserve">-55,5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B">
            <w:pPr>
              <w:spacing w:line="240" w:lineRule="auto"/>
              <w:jc w:val="center"/>
              <w:rPr>
                <w:color w:val="000000"/>
              </w:rPr>
            </w:pPr>
            <w:r w:rsidDel="00000000" w:rsidR="00000000" w:rsidRPr="00000000">
              <w:rPr>
                <w:color w:val="000000"/>
                <w:rtl w:val="0"/>
              </w:rPr>
              <w:t xml:space="preserve">-30,8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C">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D">
            <w:pPr>
              <w:spacing w:line="240" w:lineRule="auto"/>
              <w:jc w:val="center"/>
              <w:rPr>
                <w:color w:val="000000"/>
              </w:rPr>
            </w:pPr>
            <w:r w:rsidDel="00000000" w:rsidR="00000000" w:rsidRPr="00000000">
              <w:rPr>
                <w:color w:val="000000"/>
                <w:rtl w:val="0"/>
              </w:rPr>
              <w:t xml:space="preserve">-65,4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E">
            <w:pPr>
              <w:spacing w:line="240" w:lineRule="auto"/>
              <w:jc w:val="center"/>
              <w:rPr>
                <w:color w:val="000000"/>
              </w:rPr>
            </w:pPr>
            <w:r w:rsidDel="00000000" w:rsidR="00000000" w:rsidRPr="00000000">
              <w:rPr>
                <w:color w:val="000000"/>
                <w:rtl w:val="0"/>
              </w:rPr>
              <w:t xml:space="preserve">-36,1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F">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0">
            <w:pPr>
              <w:spacing w:line="240" w:lineRule="auto"/>
              <w:jc w:val="center"/>
              <w:rPr>
                <w:color w:val="000000"/>
              </w:rPr>
            </w:pPr>
            <w:r w:rsidDel="00000000" w:rsidR="00000000" w:rsidRPr="00000000">
              <w:rPr>
                <w:color w:val="000000"/>
                <w:rtl w:val="0"/>
              </w:rPr>
              <w:t xml:space="preserve">-0,9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1">
            <w:pPr>
              <w:spacing w:line="240" w:lineRule="auto"/>
              <w:jc w:val="center"/>
              <w:rPr>
                <w:color w:val="000000"/>
              </w:rPr>
            </w:pPr>
            <w:r w:rsidDel="00000000" w:rsidR="00000000" w:rsidRPr="00000000">
              <w:rPr>
                <w:color w:val="000000"/>
                <w:rtl w:val="0"/>
              </w:rPr>
              <w:t xml:space="preserve">-0,5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2">
            <w:pPr>
              <w:spacing w:line="240" w:lineRule="auto"/>
              <w:rPr>
                <w:color w:val="000000"/>
              </w:rPr>
            </w:pPr>
            <w:r w:rsidDel="00000000" w:rsidR="00000000" w:rsidRPr="00000000">
              <w:rPr>
                <w:color w:val="000000"/>
                <w:rtl w:val="0"/>
              </w:rPr>
              <w:t xml:space="preserve">Pérez Zeledón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3">
            <w:pPr>
              <w:spacing w:line="240" w:lineRule="auto"/>
              <w:jc w:val="center"/>
              <w:rPr>
                <w:color w:val="000000"/>
              </w:rPr>
            </w:pPr>
            <w:r w:rsidDel="00000000" w:rsidR="00000000" w:rsidRPr="00000000">
              <w:rPr>
                <w:color w:val="000000"/>
                <w:rtl w:val="0"/>
              </w:rPr>
              <w:t xml:space="preserve">-39,0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4">
            <w:pPr>
              <w:spacing w:line="240" w:lineRule="auto"/>
              <w:jc w:val="center"/>
              <w:rPr>
                <w:color w:val="000000"/>
              </w:rPr>
            </w:pPr>
            <w:r w:rsidDel="00000000" w:rsidR="00000000" w:rsidRPr="00000000">
              <w:rPr>
                <w:color w:val="000000"/>
                <w:rtl w:val="0"/>
              </w:rPr>
              <w:t xml:space="preserve">294,6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5">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6">
            <w:pPr>
              <w:spacing w:line="240" w:lineRule="auto"/>
              <w:jc w:val="center"/>
              <w:rPr>
                <w:color w:val="000000"/>
              </w:rPr>
            </w:pPr>
            <w:r w:rsidDel="00000000" w:rsidR="00000000" w:rsidRPr="00000000">
              <w:rPr>
                <w:color w:val="000000"/>
                <w:rtl w:val="0"/>
              </w:rPr>
              <w:t xml:space="preserve">-27,2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7">
            <w:pPr>
              <w:spacing w:line="240" w:lineRule="auto"/>
              <w:jc w:val="center"/>
              <w:rPr>
                <w:color w:val="000000"/>
              </w:rPr>
            </w:pPr>
            <w:r w:rsidDel="00000000" w:rsidR="00000000" w:rsidRPr="00000000">
              <w:rPr>
                <w:color w:val="000000"/>
                <w:rtl w:val="0"/>
              </w:rPr>
              <w:t xml:space="preserve">205,7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8">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9">
            <w:pPr>
              <w:spacing w:line="240" w:lineRule="auto"/>
              <w:jc w:val="center"/>
              <w:rPr>
                <w:color w:val="000000"/>
              </w:rPr>
            </w:pPr>
            <w:r w:rsidDel="00000000" w:rsidR="00000000" w:rsidRPr="00000000">
              <w:rPr>
                <w:color w:val="000000"/>
                <w:rtl w:val="0"/>
              </w:rPr>
              <w:t xml:space="preserve">-0,8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A">
            <w:pPr>
              <w:spacing w:line="240" w:lineRule="auto"/>
              <w:jc w:val="center"/>
              <w:rPr>
                <w:color w:val="000000"/>
              </w:rPr>
            </w:pPr>
            <w:r w:rsidDel="00000000" w:rsidR="00000000" w:rsidRPr="00000000">
              <w:rPr>
                <w:color w:val="000000"/>
                <w:rtl w:val="0"/>
              </w:rPr>
              <w:t xml:space="preserve">2,8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B">
            <w:pPr>
              <w:spacing w:line="240" w:lineRule="auto"/>
              <w:rPr>
                <w:color w:val="000000"/>
              </w:rPr>
            </w:pPr>
            <w:r w:rsidDel="00000000" w:rsidR="00000000" w:rsidRPr="00000000">
              <w:rPr>
                <w:color w:val="000000"/>
                <w:rtl w:val="0"/>
              </w:rPr>
              <w:t xml:space="preserve">Dota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C">
            <w:pPr>
              <w:spacing w:line="240" w:lineRule="auto"/>
              <w:jc w:val="center"/>
              <w:rPr>
                <w:color w:val="000000"/>
              </w:rPr>
            </w:pPr>
            <w:r w:rsidDel="00000000" w:rsidR="00000000" w:rsidRPr="00000000">
              <w:rPr>
                <w:color w:val="000000"/>
                <w:rtl w:val="0"/>
              </w:rPr>
              <w:t xml:space="preserve">-23,1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D">
            <w:pPr>
              <w:spacing w:line="240" w:lineRule="auto"/>
              <w:jc w:val="center"/>
              <w:rPr>
                <w:color w:val="000000"/>
              </w:rPr>
            </w:pPr>
            <w:r w:rsidDel="00000000" w:rsidR="00000000" w:rsidRPr="00000000">
              <w:rPr>
                <w:color w:val="000000"/>
                <w:rtl w:val="0"/>
              </w:rPr>
              <w:t xml:space="preserve">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E">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F">
            <w:pPr>
              <w:spacing w:line="240" w:lineRule="auto"/>
              <w:jc w:val="center"/>
              <w:rPr>
                <w:color w:val="000000"/>
              </w:rPr>
            </w:pPr>
            <w:r w:rsidDel="00000000" w:rsidR="00000000" w:rsidRPr="00000000">
              <w:rPr>
                <w:color w:val="000000"/>
                <w:rtl w:val="0"/>
              </w:rPr>
              <w:t xml:space="preserve">-290,1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0">
            <w:pPr>
              <w:spacing w:line="240" w:lineRule="auto"/>
              <w:jc w:val="center"/>
              <w:rPr>
                <w:color w:val="000000"/>
              </w:rPr>
            </w:pPr>
            <w:r w:rsidDel="00000000" w:rsidR="00000000" w:rsidRPr="00000000">
              <w:rPr>
                <w:color w:val="000000"/>
                <w:rtl w:val="0"/>
              </w:rPr>
              <w:t xml:space="preserve">16,1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1">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2">
            <w:pPr>
              <w:spacing w:line="240" w:lineRule="auto"/>
              <w:jc w:val="center"/>
              <w:rPr>
                <w:color w:val="000000"/>
              </w:rPr>
            </w:pPr>
            <w:r w:rsidDel="00000000" w:rsidR="00000000" w:rsidRPr="00000000">
              <w:rPr>
                <w:color w:val="000000"/>
                <w:rtl w:val="0"/>
              </w:rPr>
              <w:t xml:space="preserve">-23,1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3">
            <w:pPr>
              <w:spacing w:line="240" w:lineRule="auto"/>
              <w:jc w:val="center"/>
              <w:rPr>
                <w:color w:val="000000"/>
              </w:rPr>
            </w:pPr>
            <w:r w:rsidDel="00000000" w:rsidR="00000000" w:rsidRPr="00000000">
              <w:rPr>
                <w:color w:val="000000"/>
                <w:rtl w:val="0"/>
              </w:rPr>
              <w:t xml:space="preserve">0,4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4">
            <w:pPr>
              <w:spacing w:line="240" w:lineRule="auto"/>
              <w:rPr>
                <w:color w:val="000000"/>
              </w:rPr>
            </w:pPr>
            <w:r w:rsidDel="00000000" w:rsidR="00000000" w:rsidRPr="00000000">
              <w:rPr>
                <w:color w:val="000000"/>
                <w:rtl w:val="0"/>
              </w:rPr>
              <w:t xml:space="preserve">Puriscal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5">
            <w:pPr>
              <w:spacing w:line="240" w:lineRule="auto"/>
              <w:jc w:val="center"/>
              <w:rPr>
                <w:color w:val="000000"/>
              </w:rPr>
            </w:pPr>
            <w:r w:rsidDel="00000000" w:rsidR="00000000" w:rsidRPr="00000000">
              <w:rPr>
                <w:color w:val="000000"/>
                <w:rtl w:val="0"/>
              </w:rPr>
              <w:t xml:space="preserve">-8,5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6">
            <w:pPr>
              <w:spacing w:line="240" w:lineRule="auto"/>
              <w:jc w:val="center"/>
              <w:rPr>
                <w:color w:val="000000"/>
              </w:rPr>
            </w:pPr>
            <w:r w:rsidDel="00000000" w:rsidR="00000000" w:rsidRPr="00000000">
              <w:rPr>
                <w:color w:val="000000"/>
                <w:rtl w:val="0"/>
              </w:rPr>
              <w:t xml:space="preserve">-28,4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7">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8">
            <w:pPr>
              <w:spacing w:line="240" w:lineRule="auto"/>
              <w:jc w:val="center"/>
              <w:rPr>
                <w:color w:val="000000"/>
              </w:rPr>
            </w:pPr>
            <w:r w:rsidDel="00000000" w:rsidR="00000000" w:rsidRPr="00000000">
              <w:rPr>
                <w:color w:val="000000"/>
                <w:rtl w:val="0"/>
              </w:rPr>
              <w:t xml:space="preserve">-22,4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9">
            <w:pPr>
              <w:spacing w:line="240" w:lineRule="auto"/>
              <w:jc w:val="center"/>
              <w:rPr>
                <w:color w:val="000000"/>
              </w:rPr>
            </w:pPr>
            <w:r w:rsidDel="00000000" w:rsidR="00000000" w:rsidRPr="00000000">
              <w:rPr>
                <w:color w:val="000000"/>
                <w:rtl w:val="0"/>
              </w:rPr>
              <w:t xml:space="preserve">-74,1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A">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B">
            <w:pPr>
              <w:spacing w:line="240" w:lineRule="auto"/>
              <w:jc w:val="center"/>
              <w:rPr>
                <w:color w:val="000000"/>
              </w:rPr>
            </w:pPr>
            <w:r w:rsidDel="00000000" w:rsidR="00000000" w:rsidRPr="00000000">
              <w:rPr>
                <w:color w:val="000000"/>
                <w:rtl w:val="0"/>
              </w:rPr>
              <w:t xml:space="preserve">-0,8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C">
            <w:pPr>
              <w:spacing w:line="240" w:lineRule="auto"/>
              <w:jc w:val="center"/>
              <w:rPr>
                <w:color w:val="000000"/>
              </w:rPr>
            </w:pPr>
            <w:r w:rsidDel="00000000" w:rsidR="00000000" w:rsidRPr="00000000">
              <w:rPr>
                <w:color w:val="000000"/>
                <w:rtl w:val="0"/>
              </w:rPr>
              <w:t xml:space="preserve">-1,7</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D">
            <w:pPr>
              <w:spacing w:line="240" w:lineRule="auto"/>
              <w:rPr>
                <w:color w:val="000000"/>
              </w:rPr>
            </w:pPr>
            <w:r w:rsidDel="00000000" w:rsidR="00000000" w:rsidRPr="00000000">
              <w:rPr>
                <w:color w:val="000000"/>
                <w:rtl w:val="0"/>
              </w:rPr>
              <w:t xml:space="preserve">León Cortés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E">
            <w:pPr>
              <w:spacing w:line="240" w:lineRule="auto"/>
              <w:jc w:val="center"/>
              <w:rPr>
                <w:color w:val="000000"/>
              </w:rPr>
            </w:pPr>
            <w:r w:rsidDel="00000000" w:rsidR="00000000" w:rsidRPr="00000000">
              <w:rPr>
                <w:color w:val="000000"/>
                <w:rtl w:val="0"/>
              </w:rPr>
              <w:t xml:space="preserve">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F">
            <w:pPr>
              <w:spacing w:line="240" w:lineRule="auto"/>
              <w:jc w:val="center"/>
              <w:rPr>
                <w:color w:val="000000"/>
              </w:rPr>
            </w:pPr>
            <w:r w:rsidDel="00000000" w:rsidR="00000000" w:rsidRPr="00000000">
              <w:rPr>
                <w:color w:val="000000"/>
                <w:rtl w:val="0"/>
              </w:rPr>
              <w:t xml:space="preserve">18,4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0">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1">
            <w:pPr>
              <w:spacing w:line="240" w:lineRule="auto"/>
              <w:jc w:val="center"/>
              <w:rPr>
                <w:color w:val="000000"/>
              </w:rPr>
            </w:pPr>
            <w:r w:rsidDel="00000000" w:rsidR="00000000" w:rsidRPr="00000000">
              <w:rPr>
                <w:color w:val="000000"/>
                <w:rtl w:val="0"/>
              </w:rPr>
              <w:t xml:space="preserve">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2">
            <w:pPr>
              <w:spacing w:line="240" w:lineRule="auto"/>
              <w:jc w:val="center"/>
              <w:rPr>
                <w:color w:val="000000"/>
              </w:rPr>
            </w:pPr>
            <w:r w:rsidDel="00000000" w:rsidR="00000000" w:rsidRPr="00000000">
              <w:rPr>
                <w:color w:val="000000"/>
                <w:rtl w:val="0"/>
              </w:rPr>
              <w:t xml:space="preserve">132,6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3">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4">
            <w:pPr>
              <w:spacing w:line="240" w:lineRule="auto"/>
              <w:jc w:val="center"/>
              <w:rPr>
                <w:color w:val="000000"/>
              </w:rPr>
            </w:pPr>
            <w:r w:rsidDel="00000000" w:rsidR="00000000" w:rsidRPr="00000000">
              <w:rPr>
                <w:color w:val="000000"/>
                <w:rtl w:val="0"/>
              </w:rPr>
              <w:t xml:space="preserve">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5">
            <w:pPr>
              <w:spacing w:line="240" w:lineRule="auto"/>
              <w:jc w:val="center"/>
              <w:rPr>
                <w:color w:val="000000"/>
              </w:rPr>
            </w:pPr>
            <w:r w:rsidDel="00000000" w:rsidR="00000000" w:rsidRPr="00000000">
              <w:rPr>
                <w:color w:val="000000"/>
                <w:rtl w:val="0"/>
              </w:rPr>
              <w:t xml:space="preserve">18,4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6">
            <w:pPr>
              <w:spacing w:line="240" w:lineRule="auto"/>
              <w:rPr>
                <w:color w:val="000000"/>
              </w:rPr>
            </w:pPr>
            <w:r w:rsidDel="00000000" w:rsidR="00000000" w:rsidRPr="00000000">
              <w:rPr>
                <w:color w:val="000000"/>
                <w:rtl w:val="0"/>
              </w:rPr>
              <w:t xml:space="preserve">Turrubares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7">
            <w:pPr>
              <w:spacing w:line="240" w:lineRule="auto"/>
              <w:jc w:val="center"/>
              <w:rPr>
                <w:color w:val="000000"/>
              </w:rPr>
            </w:pPr>
            <w:r w:rsidDel="00000000" w:rsidR="00000000" w:rsidRPr="00000000">
              <w:rPr>
                <w:color w:val="000000"/>
                <w:rtl w:val="0"/>
              </w:rPr>
              <w:t xml:space="preserve">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8">
            <w:pPr>
              <w:spacing w:line="240" w:lineRule="auto"/>
              <w:jc w:val="center"/>
              <w:rPr>
                <w:color w:val="000000"/>
              </w:rPr>
            </w:pPr>
            <w:r w:rsidDel="00000000" w:rsidR="00000000" w:rsidRPr="00000000">
              <w:rPr>
                <w:color w:val="000000"/>
                <w:rtl w:val="0"/>
              </w:rPr>
              <w:t xml:space="preserve">-0,3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9">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A">
            <w:pPr>
              <w:spacing w:line="240" w:lineRule="auto"/>
              <w:jc w:val="center"/>
              <w:rPr>
                <w:color w:val="000000"/>
              </w:rPr>
            </w:pPr>
            <w:r w:rsidDel="00000000" w:rsidR="00000000" w:rsidRPr="00000000">
              <w:rPr>
                <w:color w:val="000000"/>
                <w:rtl w:val="0"/>
              </w:rPr>
              <w:t xml:space="preserve">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B">
            <w:pPr>
              <w:spacing w:line="240" w:lineRule="auto"/>
              <w:jc w:val="center"/>
              <w:rPr>
                <w:color w:val="000000"/>
              </w:rPr>
            </w:pPr>
            <w:r w:rsidDel="00000000" w:rsidR="00000000" w:rsidRPr="00000000">
              <w:rPr>
                <w:color w:val="000000"/>
                <w:rtl w:val="0"/>
              </w:rPr>
              <w:t xml:space="preserve">-4,0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C">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D">
            <w:pPr>
              <w:spacing w:line="240" w:lineRule="auto"/>
              <w:jc w:val="center"/>
              <w:rPr>
                <w:color w:val="000000"/>
              </w:rPr>
            </w:pPr>
            <w:r w:rsidDel="00000000" w:rsidR="00000000" w:rsidRPr="00000000">
              <w:rPr>
                <w:color w:val="000000"/>
                <w:rtl w:val="0"/>
              </w:rPr>
              <w:t xml:space="preserve">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E">
            <w:pPr>
              <w:spacing w:line="240" w:lineRule="auto"/>
              <w:jc w:val="center"/>
              <w:rPr>
                <w:color w:val="000000"/>
              </w:rPr>
            </w:pPr>
            <w:r w:rsidDel="00000000" w:rsidR="00000000" w:rsidRPr="00000000">
              <w:rPr>
                <w:color w:val="000000"/>
                <w:rtl w:val="0"/>
              </w:rPr>
              <w:t xml:space="preserve">-0,3</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F">
            <w:pPr>
              <w:spacing w:line="240" w:lineRule="auto"/>
              <w:rPr>
                <w:color w:val="000000"/>
              </w:rPr>
            </w:pPr>
            <w:r w:rsidDel="00000000" w:rsidR="00000000" w:rsidRPr="00000000">
              <w:rPr>
                <w:color w:val="000000"/>
                <w:rtl w:val="0"/>
              </w:rPr>
              <w:t xml:space="preserve">Tarrazú</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0">
            <w:pPr>
              <w:spacing w:line="240" w:lineRule="auto"/>
              <w:jc w:val="center"/>
              <w:rPr>
                <w:color w:val="000000"/>
              </w:rPr>
            </w:pPr>
            <w:r w:rsidDel="00000000" w:rsidR="00000000" w:rsidRPr="00000000">
              <w:rPr>
                <w:color w:val="000000"/>
                <w:rtl w:val="0"/>
              </w:rPr>
              <w:t xml:space="preserve">11,3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1">
            <w:pPr>
              <w:spacing w:line="240" w:lineRule="auto"/>
              <w:jc w:val="center"/>
              <w:rPr>
                <w:color w:val="000000"/>
              </w:rPr>
            </w:pPr>
            <w:r w:rsidDel="00000000" w:rsidR="00000000" w:rsidRPr="00000000">
              <w:rPr>
                <w:color w:val="000000"/>
                <w:rtl w:val="0"/>
              </w:rPr>
              <w:t xml:space="preserve">32,1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2">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3">
            <w:pPr>
              <w:spacing w:line="240" w:lineRule="auto"/>
              <w:jc w:val="center"/>
              <w:rPr>
                <w:color w:val="000000"/>
              </w:rPr>
            </w:pPr>
            <w:r w:rsidDel="00000000" w:rsidR="00000000" w:rsidRPr="00000000">
              <w:rPr>
                <w:color w:val="000000"/>
                <w:rtl w:val="0"/>
              </w:rPr>
              <w:t xml:space="preserve">61,2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4">
            <w:pPr>
              <w:spacing w:line="240" w:lineRule="auto"/>
              <w:jc w:val="center"/>
              <w:rPr>
                <w:color w:val="000000"/>
              </w:rPr>
            </w:pPr>
            <w:r w:rsidDel="00000000" w:rsidR="00000000" w:rsidRPr="00000000">
              <w:rPr>
                <w:color w:val="000000"/>
                <w:rtl w:val="0"/>
              </w:rPr>
              <w:t xml:space="preserve">171,9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5">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6">
            <w:pPr>
              <w:spacing w:line="240" w:lineRule="auto"/>
              <w:jc w:val="center"/>
              <w:rPr>
                <w:color w:val="000000"/>
              </w:rPr>
            </w:pPr>
            <w:r w:rsidDel="00000000" w:rsidR="00000000" w:rsidRPr="00000000">
              <w:rPr>
                <w:color w:val="000000"/>
                <w:rtl w:val="0"/>
              </w:rPr>
              <w:t xml:space="preserve">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7">
            <w:pPr>
              <w:spacing w:line="240" w:lineRule="auto"/>
              <w:jc w:val="center"/>
              <w:rPr>
                <w:color w:val="000000"/>
              </w:rPr>
            </w:pPr>
            <w:r w:rsidDel="00000000" w:rsidR="00000000" w:rsidRPr="00000000">
              <w:rPr>
                <w:color w:val="000000"/>
                <w:rtl w:val="0"/>
              </w:rPr>
              <w:t xml:space="preserve">16,0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8">
            <w:pPr>
              <w:spacing w:line="240" w:lineRule="auto"/>
              <w:rPr>
                <w:color w:val="000000"/>
              </w:rPr>
            </w:pPr>
            <w:r w:rsidDel="00000000" w:rsidR="00000000" w:rsidRPr="00000000">
              <w:rPr>
                <w:color w:val="000000"/>
                <w:rtl w:val="0"/>
              </w:rPr>
              <w:t xml:space="preserve">Aserrí</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9">
            <w:pPr>
              <w:spacing w:line="240" w:lineRule="auto"/>
              <w:jc w:val="center"/>
              <w:rPr>
                <w:color w:val="000000"/>
              </w:rPr>
            </w:pPr>
            <w:r w:rsidDel="00000000" w:rsidR="00000000" w:rsidRPr="00000000">
              <w:rPr>
                <w:color w:val="000000"/>
                <w:rtl w:val="0"/>
              </w:rPr>
              <w:t xml:space="preserve">35,1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A">
            <w:pPr>
              <w:spacing w:line="240" w:lineRule="auto"/>
              <w:jc w:val="center"/>
              <w:rPr>
                <w:color w:val="000000"/>
              </w:rPr>
            </w:pPr>
            <w:r w:rsidDel="00000000" w:rsidR="00000000" w:rsidRPr="00000000">
              <w:rPr>
                <w:color w:val="000000"/>
                <w:rtl w:val="0"/>
              </w:rPr>
              <w:t xml:space="preserve">49,4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B">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C">
            <w:pPr>
              <w:spacing w:line="240" w:lineRule="auto"/>
              <w:jc w:val="center"/>
              <w:rPr>
                <w:color w:val="000000"/>
              </w:rPr>
            </w:pPr>
            <w:r w:rsidDel="00000000" w:rsidR="00000000" w:rsidRPr="00000000">
              <w:rPr>
                <w:color w:val="000000"/>
                <w:rtl w:val="0"/>
              </w:rPr>
              <w:t xml:space="preserve">55,3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D">
            <w:pPr>
              <w:spacing w:line="240" w:lineRule="auto"/>
              <w:jc w:val="center"/>
              <w:rPr>
                <w:color w:val="000000"/>
              </w:rPr>
            </w:pPr>
            <w:r w:rsidDel="00000000" w:rsidR="00000000" w:rsidRPr="00000000">
              <w:rPr>
                <w:color w:val="000000"/>
                <w:rtl w:val="0"/>
              </w:rPr>
              <w:t xml:space="preserve">77,1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E">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F">
            <w:pPr>
              <w:spacing w:line="240" w:lineRule="auto"/>
              <w:jc w:val="center"/>
              <w:rPr>
                <w:color w:val="000000"/>
              </w:rPr>
            </w:pPr>
            <w:r w:rsidDel="00000000" w:rsidR="00000000" w:rsidRPr="00000000">
              <w:rPr>
                <w:color w:val="000000"/>
                <w:rtl w:val="0"/>
              </w:rPr>
              <w:t xml:space="preserve">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0">
            <w:pPr>
              <w:spacing w:line="240" w:lineRule="auto"/>
              <w:jc w:val="center"/>
              <w:rPr>
                <w:color w:val="000000"/>
              </w:rPr>
            </w:pPr>
            <w:r w:rsidDel="00000000" w:rsidR="00000000" w:rsidRPr="00000000">
              <w:rPr>
                <w:color w:val="000000"/>
                <w:rtl w:val="0"/>
              </w:rPr>
              <w:t xml:space="preserve">2,2</w:t>
            </w:r>
          </w:p>
        </w:tc>
      </w:tr>
      <w:tr>
        <w:trPr>
          <w:cantSplit w:val="0"/>
          <w:trHeight w:val="300" w:hRule="atLeast"/>
          <w:tblHeader w:val="0"/>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31">
            <w:pPr>
              <w:spacing w:line="240" w:lineRule="auto"/>
              <w:rPr>
                <w:color w:val="000000"/>
              </w:rPr>
            </w:pPr>
            <w:r w:rsidDel="00000000" w:rsidR="00000000" w:rsidRPr="00000000">
              <w:rPr>
                <w:color w:val="000000"/>
                <w:rtl w:val="0"/>
              </w:rPr>
              <w:t xml:space="preserve">Acosta</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32">
            <w:pPr>
              <w:spacing w:line="240" w:lineRule="auto"/>
              <w:jc w:val="center"/>
              <w:rPr>
                <w:color w:val="000000"/>
              </w:rPr>
            </w:pPr>
            <w:r w:rsidDel="00000000" w:rsidR="00000000" w:rsidRPr="00000000">
              <w:rPr>
                <w:color w:val="000000"/>
                <w:rtl w:val="0"/>
              </w:rPr>
              <w:t xml:space="preserve">36,0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33">
            <w:pPr>
              <w:spacing w:line="240" w:lineRule="auto"/>
              <w:jc w:val="center"/>
              <w:rPr>
                <w:color w:val="000000"/>
              </w:rPr>
            </w:pPr>
            <w:r w:rsidDel="00000000" w:rsidR="00000000" w:rsidRPr="00000000">
              <w:rPr>
                <w:color w:val="000000"/>
                <w:rtl w:val="0"/>
              </w:rPr>
              <w:t xml:space="preserve">83,3</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34">
            <w:pPr>
              <w:spacing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35">
            <w:pPr>
              <w:spacing w:line="240" w:lineRule="auto"/>
              <w:jc w:val="center"/>
              <w:rPr>
                <w:color w:val="000000"/>
              </w:rPr>
            </w:pPr>
            <w:r w:rsidDel="00000000" w:rsidR="00000000" w:rsidRPr="00000000">
              <w:rPr>
                <w:color w:val="000000"/>
                <w:rtl w:val="0"/>
              </w:rPr>
              <w:t xml:space="preserve">163,8</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36">
            <w:pPr>
              <w:spacing w:line="240" w:lineRule="auto"/>
              <w:jc w:val="center"/>
              <w:rPr>
                <w:color w:val="000000"/>
              </w:rPr>
            </w:pPr>
            <w:r w:rsidDel="00000000" w:rsidR="00000000" w:rsidRPr="00000000">
              <w:rPr>
                <w:color w:val="000000"/>
                <w:rtl w:val="0"/>
              </w:rPr>
              <w:t xml:space="preserve">376,5</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37">
            <w:pPr>
              <w:spacing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38">
            <w:pPr>
              <w:spacing w:line="240" w:lineRule="auto"/>
              <w:jc w:val="center"/>
              <w:rPr>
                <w:color w:val="000000"/>
              </w:rPr>
            </w:pPr>
            <w:r w:rsidDel="00000000" w:rsidR="00000000" w:rsidRPr="00000000">
              <w:rPr>
                <w:color w:val="000000"/>
                <w:rtl w:val="0"/>
              </w:rPr>
              <w:t xml:space="preserve">6,0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39">
            <w:pPr>
              <w:spacing w:line="240" w:lineRule="auto"/>
              <w:jc w:val="center"/>
              <w:rPr>
                <w:color w:val="000000"/>
              </w:rPr>
            </w:pPr>
            <w:r w:rsidDel="00000000" w:rsidR="00000000" w:rsidRPr="00000000">
              <w:rPr>
                <w:color w:val="000000"/>
                <w:rtl w:val="0"/>
              </w:rPr>
              <w:t xml:space="preserve">13,9</w:t>
            </w:r>
          </w:p>
        </w:tc>
      </w:tr>
    </w:tbl>
    <w:p w:rsidR="00000000" w:rsidDel="00000000" w:rsidP="00000000" w:rsidRDefault="00000000" w:rsidRPr="00000000" w14:paraId="0000013A">
      <w:pPr>
        <w:shd w:fill="ffffff" w:val="clear"/>
        <w:spacing w:after="120" w:before="240" w:line="240" w:lineRule="auto"/>
        <w:jc w:val="both"/>
        <w:rPr/>
      </w:pPr>
      <w:r w:rsidDel="00000000" w:rsidR="00000000" w:rsidRPr="00000000">
        <w:rPr>
          <w:rtl w:val="0"/>
        </w:rPr>
        <w:tab/>
        <w:t xml:space="preserve">Fuente: Caja Costarricense de Seguro Social y Ministerio de Salud, 2020-2021. </w:t>
      </w:r>
    </w:p>
    <w:p w:rsidR="00000000" w:rsidDel="00000000" w:rsidP="00000000" w:rsidRDefault="00000000" w:rsidRPr="00000000" w14:paraId="0000013B">
      <w:pPr>
        <w:shd w:fill="ffffff" w:val="clear"/>
        <w:spacing w:after="120" w:before="240" w:line="240" w:lineRule="auto"/>
        <w:ind w:firstLine="720"/>
        <w:jc w:val="both"/>
        <w:rPr/>
      </w:pPr>
      <w:r w:rsidDel="00000000" w:rsidR="00000000" w:rsidRPr="00000000">
        <w:rPr>
          <w:rtl w:val="0"/>
        </w:rPr>
        <w:t xml:space="preserve">Puede notarse a partir de la Tabla 2, que quince de los veinte cantones para la provincia de San José, tuvieron valores negativos para el AVPP, su tasa y media aritmética durante 2020. Es decir, para estos cantones las personas que fallecieron habían superado su esperanza de vida, por lo que en realidad no hubo pérdida de años de vida. Sin embargo, para 2021 este comportamiento cambia, debido a que solo en cuatro cantones, las personas fallecidas excedieron su esperanza; esto implica que, en 2021, para San José, han fallecido personas más jóvenes con respecto a 2020.</w:t>
      </w:r>
    </w:p>
    <w:p w:rsidR="00000000" w:rsidDel="00000000" w:rsidP="00000000" w:rsidRDefault="00000000" w:rsidRPr="00000000" w14:paraId="0000013C">
      <w:pPr>
        <w:shd w:fill="ffffff" w:val="clear"/>
        <w:spacing w:after="120" w:before="240" w:line="240" w:lineRule="auto"/>
        <w:ind w:firstLine="720"/>
        <w:jc w:val="both"/>
        <w:rPr/>
      </w:pPr>
      <w:r w:rsidDel="00000000" w:rsidR="00000000" w:rsidRPr="00000000">
        <w:rPr>
          <w:rtl w:val="0"/>
        </w:rPr>
        <w:t xml:space="preserve">Para 2020, resaltan Tarrazú, Aserrí y Acosta como los cantones en donde hubo pérdida de años de vida por el COVID-19, con 11, 35 y 36 años respectivamente. Si se considera la población referente a estos cantones, se tiene una tasa de 61, 55 y 164; lo cual significa que hubo una pérdida de 61, 55 y 164 años de vida por cada 100 mil habitantes, respectivamente. Asimismo, para estos cantones hubo un promedio de 5.7, 2 y 6 años de vida perdidos por cada persona, debido al COVID-19.</w:t>
      </w:r>
    </w:p>
    <w:p w:rsidR="00000000" w:rsidDel="00000000" w:rsidP="00000000" w:rsidRDefault="00000000" w:rsidRPr="00000000" w14:paraId="0000013D">
      <w:pPr>
        <w:shd w:fill="ffffff" w:val="clear"/>
        <w:spacing w:after="120" w:before="240" w:line="240" w:lineRule="auto"/>
        <w:ind w:firstLine="720"/>
        <w:jc w:val="both"/>
        <w:rPr/>
      </w:pPr>
      <w:r w:rsidDel="00000000" w:rsidR="00000000" w:rsidRPr="00000000">
        <w:rPr>
          <w:rtl w:val="0"/>
        </w:rPr>
        <w:t xml:space="preserve">Aunado a lo anterior, para 2021 el comportamiento es distinto. Los cantones con mayor valor en los indicadores son San José, Desamparados y Goicoechea, con un AVPP de 1108, 639 y 482 años de vida perdidos, respectivamente. Esto implica que, en dichos sitios, hubo una tendencia al fallecimiento de personas que no habían alcanzado la esperanza de vida. Si se considera las poblaciones de cada cantón, se tiene que se perdieron 317, 258 y 345 años de vida por cada 100 mil habitantes, respectivamente; con un promedio de 4.1, 5.3 y 4.5 años perdidos por cada persona.</w:t>
      </w:r>
    </w:p>
    <w:p w:rsidR="00000000" w:rsidDel="00000000" w:rsidP="00000000" w:rsidRDefault="00000000" w:rsidRPr="00000000" w14:paraId="000001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20" w:before="24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Alajuela</w:t>
      </w:r>
    </w:p>
    <w:p w:rsidR="00000000" w:rsidDel="00000000" w:rsidP="00000000" w:rsidRDefault="00000000" w:rsidRPr="00000000" w14:paraId="0000013F">
      <w:pPr>
        <w:shd w:fill="ffffff" w:val="clear"/>
        <w:spacing w:after="120" w:before="240" w:line="240" w:lineRule="auto"/>
        <w:jc w:val="both"/>
        <w:rPr/>
      </w:pPr>
      <w:r w:rsidDel="00000000" w:rsidR="00000000" w:rsidRPr="00000000">
        <w:rPr>
          <w:rtl w:val="0"/>
        </w:rPr>
        <w:t xml:space="preserve">Tabla 3. Indicador AVPP, tasa AVPP y media AVPP para la provincia de Alajuela, según cantón por año</w:t>
      </w:r>
    </w:p>
    <w:tbl>
      <w:tblPr>
        <w:tblStyle w:val="Table3"/>
        <w:tblW w:w="9220.000000000002" w:type="dxa"/>
        <w:jc w:val="left"/>
        <w:tblInd w:w="0.0" w:type="dxa"/>
        <w:tblLayout w:type="fixed"/>
        <w:tblLook w:val="0400"/>
      </w:tblPr>
      <w:tblGrid>
        <w:gridCol w:w="1969"/>
        <w:gridCol w:w="1065"/>
        <w:gridCol w:w="1144"/>
        <w:gridCol w:w="312"/>
        <w:gridCol w:w="1199"/>
        <w:gridCol w:w="1010"/>
        <w:gridCol w:w="312"/>
        <w:gridCol w:w="1117"/>
        <w:gridCol w:w="1092"/>
        <w:tblGridChange w:id="0">
          <w:tblGrid>
            <w:gridCol w:w="1969"/>
            <w:gridCol w:w="1065"/>
            <w:gridCol w:w="1144"/>
            <w:gridCol w:w="312"/>
            <w:gridCol w:w="1199"/>
            <w:gridCol w:w="1010"/>
            <w:gridCol w:w="312"/>
            <w:gridCol w:w="1117"/>
            <w:gridCol w:w="1092"/>
          </w:tblGrid>
        </w:tblGridChange>
      </w:tblGrid>
      <w:tr>
        <w:trPr>
          <w:cantSplit w:val="0"/>
          <w:trHeight w:val="319" w:hRule="atLeast"/>
          <w:tblHeader w:val="0"/>
        </w:trPr>
        <w:tc>
          <w:tcPr>
            <w:vMerge w:val="restart"/>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40">
            <w:pPr>
              <w:spacing w:line="240" w:lineRule="auto"/>
              <w:jc w:val="center"/>
              <w:rPr>
                <w:color w:val="000000"/>
              </w:rPr>
            </w:pPr>
            <w:r w:rsidDel="00000000" w:rsidR="00000000" w:rsidRPr="00000000">
              <w:rPr>
                <w:color w:val="000000"/>
                <w:rtl w:val="0"/>
              </w:rPr>
              <w:t xml:space="preserve">Cantón</w:t>
            </w:r>
          </w:p>
        </w:tc>
        <w:tc>
          <w:tcPr>
            <w:gridSpan w:val="2"/>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41">
            <w:pPr>
              <w:spacing w:line="240" w:lineRule="auto"/>
              <w:jc w:val="center"/>
              <w:rPr>
                <w:color w:val="000000"/>
              </w:rPr>
            </w:pPr>
            <w:r w:rsidDel="00000000" w:rsidR="00000000" w:rsidRPr="00000000">
              <w:rPr>
                <w:color w:val="000000"/>
                <w:rtl w:val="0"/>
              </w:rPr>
              <w:t xml:space="preserve">AVPP</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3">
            <w:pPr>
              <w:spacing w:line="240" w:lineRule="auto"/>
              <w:jc w:val="center"/>
              <w:rPr>
                <w:color w:val="000000"/>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44">
            <w:pPr>
              <w:spacing w:line="240" w:lineRule="auto"/>
              <w:jc w:val="center"/>
              <w:rPr>
                <w:color w:val="000000"/>
              </w:rPr>
            </w:pPr>
            <w:r w:rsidDel="00000000" w:rsidR="00000000" w:rsidRPr="00000000">
              <w:rPr>
                <w:color w:val="000000"/>
                <w:rtl w:val="0"/>
              </w:rPr>
              <w:t xml:space="preserve">Tasa</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6">
            <w:pPr>
              <w:spacing w:line="240" w:lineRule="auto"/>
              <w:jc w:val="center"/>
              <w:rPr>
                <w:color w:val="000000"/>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47">
            <w:pPr>
              <w:spacing w:line="240" w:lineRule="auto"/>
              <w:jc w:val="center"/>
              <w:rPr>
                <w:color w:val="000000"/>
              </w:rPr>
            </w:pPr>
            <w:r w:rsidDel="00000000" w:rsidR="00000000" w:rsidRPr="00000000">
              <w:rPr>
                <w:color w:val="000000"/>
                <w:rtl w:val="0"/>
              </w:rPr>
              <w:t xml:space="preserve">Media</w:t>
            </w:r>
          </w:p>
        </w:tc>
      </w:tr>
      <w:tr>
        <w:trPr>
          <w:cantSplit w:val="0"/>
          <w:trHeight w:val="319" w:hRule="atLeast"/>
          <w:tblHeader w:val="0"/>
        </w:trPr>
        <w:tc>
          <w:tcPr>
            <w:vMerge w:val="continue"/>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4A">
            <w:pPr>
              <w:spacing w:line="240" w:lineRule="auto"/>
              <w:jc w:val="center"/>
              <w:rPr>
                <w:color w:val="000000"/>
              </w:rPr>
            </w:pPr>
            <w:r w:rsidDel="00000000" w:rsidR="00000000" w:rsidRPr="00000000">
              <w:rPr>
                <w:color w:val="000000"/>
                <w:rtl w:val="0"/>
              </w:rPr>
              <w:t xml:space="preserve">2020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4B">
            <w:pPr>
              <w:spacing w:line="240" w:lineRule="auto"/>
              <w:jc w:val="center"/>
              <w:rPr>
                <w:color w:val="000000"/>
              </w:rPr>
            </w:pPr>
            <w:r w:rsidDel="00000000" w:rsidR="00000000" w:rsidRPr="00000000">
              <w:rPr>
                <w:color w:val="000000"/>
                <w:rtl w:val="0"/>
              </w:rPr>
              <w:t xml:space="preserve">2021</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4C">
            <w:pPr>
              <w:spacing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4D">
            <w:pPr>
              <w:spacing w:line="240" w:lineRule="auto"/>
              <w:jc w:val="center"/>
              <w:rPr>
                <w:color w:val="000000"/>
              </w:rPr>
            </w:pPr>
            <w:r w:rsidDel="00000000" w:rsidR="00000000" w:rsidRPr="00000000">
              <w:rPr>
                <w:color w:val="000000"/>
                <w:rtl w:val="0"/>
              </w:rPr>
              <w:t xml:space="preserve">2020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4E">
            <w:pPr>
              <w:spacing w:line="240" w:lineRule="auto"/>
              <w:jc w:val="center"/>
              <w:rPr>
                <w:color w:val="000000"/>
              </w:rPr>
            </w:pPr>
            <w:r w:rsidDel="00000000" w:rsidR="00000000" w:rsidRPr="00000000">
              <w:rPr>
                <w:color w:val="000000"/>
                <w:rtl w:val="0"/>
              </w:rPr>
              <w:t xml:space="preserve">2021</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4F">
            <w:pPr>
              <w:spacing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50">
            <w:pPr>
              <w:spacing w:line="240" w:lineRule="auto"/>
              <w:jc w:val="center"/>
              <w:rPr>
                <w:color w:val="000000"/>
              </w:rPr>
            </w:pPr>
            <w:r w:rsidDel="00000000" w:rsidR="00000000" w:rsidRPr="00000000">
              <w:rPr>
                <w:color w:val="000000"/>
                <w:rtl w:val="0"/>
              </w:rPr>
              <w:t xml:space="preserve">2020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51">
            <w:pPr>
              <w:spacing w:line="240" w:lineRule="auto"/>
              <w:jc w:val="center"/>
              <w:rPr>
                <w:color w:val="000000"/>
              </w:rPr>
            </w:pPr>
            <w:r w:rsidDel="00000000" w:rsidR="00000000" w:rsidRPr="00000000">
              <w:rPr>
                <w:color w:val="000000"/>
                <w:rtl w:val="0"/>
              </w:rPr>
              <w:t xml:space="preserve">2021</w:t>
            </w:r>
          </w:p>
        </w:tc>
      </w:tr>
      <w:tr>
        <w:trPr>
          <w:cantSplit w:val="0"/>
          <w:trHeight w:val="319"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2">
            <w:pPr>
              <w:spacing w:line="240" w:lineRule="auto"/>
              <w:rPr>
                <w:color w:val="000000"/>
              </w:rPr>
            </w:pPr>
            <w:r w:rsidDel="00000000" w:rsidR="00000000" w:rsidRPr="00000000">
              <w:rPr>
                <w:color w:val="000000"/>
                <w:rtl w:val="0"/>
              </w:rPr>
              <w:t xml:space="preserve">Alajuela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3">
            <w:pPr>
              <w:spacing w:line="240" w:lineRule="auto"/>
              <w:jc w:val="center"/>
              <w:rPr>
                <w:color w:val="000000"/>
              </w:rPr>
            </w:pPr>
            <w:r w:rsidDel="00000000" w:rsidR="00000000" w:rsidRPr="00000000">
              <w:rPr>
                <w:color w:val="000000"/>
                <w:rtl w:val="0"/>
              </w:rPr>
              <w:t xml:space="preserve">-803,9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4">
            <w:pPr>
              <w:spacing w:line="240" w:lineRule="auto"/>
              <w:jc w:val="center"/>
              <w:rPr>
                <w:color w:val="000000"/>
              </w:rPr>
            </w:pPr>
            <w:r w:rsidDel="00000000" w:rsidR="00000000" w:rsidRPr="00000000">
              <w:rPr>
                <w:color w:val="000000"/>
                <w:rtl w:val="0"/>
              </w:rPr>
              <w:t xml:space="preserve">1615,2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5">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6">
            <w:pPr>
              <w:spacing w:line="240" w:lineRule="auto"/>
              <w:jc w:val="center"/>
              <w:rPr>
                <w:color w:val="000000"/>
              </w:rPr>
            </w:pPr>
            <w:r w:rsidDel="00000000" w:rsidR="00000000" w:rsidRPr="00000000">
              <w:rPr>
                <w:color w:val="000000"/>
                <w:rtl w:val="0"/>
              </w:rPr>
              <w:t xml:space="preserve">-255,9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7">
            <w:pPr>
              <w:spacing w:line="240" w:lineRule="auto"/>
              <w:jc w:val="center"/>
              <w:rPr>
                <w:color w:val="000000"/>
              </w:rPr>
            </w:pPr>
            <w:r w:rsidDel="00000000" w:rsidR="00000000" w:rsidRPr="00000000">
              <w:rPr>
                <w:color w:val="000000"/>
                <w:rtl w:val="0"/>
              </w:rPr>
              <w:t xml:space="preserve">507,8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8">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9">
            <w:pPr>
              <w:spacing w:line="240" w:lineRule="auto"/>
              <w:jc w:val="center"/>
              <w:rPr>
                <w:color w:val="000000"/>
              </w:rPr>
            </w:pPr>
            <w:r w:rsidDel="00000000" w:rsidR="00000000" w:rsidRPr="00000000">
              <w:rPr>
                <w:color w:val="000000"/>
                <w:rtl w:val="0"/>
              </w:rPr>
              <w:t xml:space="preserve">-4,7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A">
            <w:pPr>
              <w:spacing w:line="240" w:lineRule="auto"/>
              <w:jc w:val="center"/>
              <w:rPr>
                <w:color w:val="000000"/>
              </w:rPr>
            </w:pPr>
            <w:r w:rsidDel="00000000" w:rsidR="00000000" w:rsidRPr="00000000">
              <w:rPr>
                <w:color w:val="000000"/>
                <w:rtl w:val="0"/>
              </w:rPr>
              <w:t xml:space="preserve">7,4</w:t>
            </w:r>
          </w:p>
        </w:tc>
      </w:tr>
      <w:tr>
        <w:trPr>
          <w:cantSplit w:val="0"/>
          <w:trHeight w:val="319"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B">
            <w:pPr>
              <w:spacing w:line="240" w:lineRule="auto"/>
              <w:rPr>
                <w:color w:val="000000"/>
              </w:rPr>
            </w:pPr>
            <w:r w:rsidDel="00000000" w:rsidR="00000000" w:rsidRPr="00000000">
              <w:rPr>
                <w:color w:val="000000"/>
                <w:rtl w:val="0"/>
              </w:rPr>
              <w:t xml:space="preserve">San Carlos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C">
            <w:pPr>
              <w:spacing w:line="240" w:lineRule="auto"/>
              <w:jc w:val="center"/>
              <w:rPr>
                <w:color w:val="000000"/>
              </w:rPr>
            </w:pPr>
            <w:r w:rsidDel="00000000" w:rsidR="00000000" w:rsidRPr="00000000">
              <w:rPr>
                <w:color w:val="000000"/>
                <w:rtl w:val="0"/>
              </w:rPr>
              <w:t xml:space="preserve">-374,4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D">
            <w:pPr>
              <w:spacing w:line="240" w:lineRule="auto"/>
              <w:jc w:val="center"/>
              <w:rPr>
                <w:color w:val="000000"/>
              </w:rPr>
            </w:pPr>
            <w:r w:rsidDel="00000000" w:rsidR="00000000" w:rsidRPr="00000000">
              <w:rPr>
                <w:color w:val="000000"/>
                <w:rtl w:val="0"/>
              </w:rPr>
              <w:t xml:space="preserve">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E">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F">
            <w:pPr>
              <w:spacing w:line="240" w:lineRule="auto"/>
              <w:jc w:val="center"/>
              <w:rPr>
                <w:color w:val="000000"/>
              </w:rPr>
            </w:pPr>
            <w:r w:rsidDel="00000000" w:rsidR="00000000" w:rsidRPr="00000000">
              <w:rPr>
                <w:color w:val="000000"/>
                <w:rtl w:val="0"/>
              </w:rPr>
              <w:t xml:space="preserve">-187,1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0">
            <w:pPr>
              <w:spacing w:line="240" w:lineRule="auto"/>
              <w:jc w:val="center"/>
              <w:rPr>
                <w:color w:val="000000"/>
              </w:rPr>
            </w:pPr>
            <w:r w:rsidDel="00000000" w:rsidR="00000000" w:rsidRPr="00000000">
              <w:rPr>
                <w:color w:val="000000"/>
                <w:rtl w:val="0"/>
              </w:rPr>
              <w:t xml:space="preserve">26,0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1">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2">
            <w:pPr>
              <w:spacing w:line="240" w:lineRule="auto"/>
              <w:jc w:val="center"/>
              <w:rPr>
                <w:color w:val="000000"/>
              </w:rPr>
            </w:pPr>
            <w:r w:rsidDel="00000000" w:rsidR="00000000" w:rsidRPr="00000000">
              <w:rPr>
                <w:color w:val="000000"/>
                <w:rtl w:val="0"/>
              </w:rPr>
              <w:t xml:space="preserve">-6,3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3">
            <w:pPr>
              <w:spacing w:line="240" w:lineRule="auto"/>
              <w:jc w:val="center"/>
              <w:rPr>
                <w:color w:val="000000"/>
              </w:rPr>
            </w:pPr>
            <w:r w:rsidDel="00000000" w:rsidR="00000000" w:rsidRPr="00000000">
              <w:rPr>
                <w:color w:val="000000"/>
                <w:rtl w:val="0"/>
              </w:rPr>
              <w:t xml:space="preserve">0,5</w:t>
            </w:r>
          </w:p>
        </w:tc>
      </w:tr>
      <w:tr>
        <w:trPr>
          <w:cantSplit w:val="0"/>
          <w:trHeight w:val="319"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4">
            <w:pPr>
              <w:spacing w:line="240" w:lineRule="auto"/>
              <w:rPr>
                <w:color w:val="000000"/>
              </w:rPr>
            </w:pPr>
            <w:r w:rsidDel="00000000" w:rsidR="00000000" w:rsidRPr="00000000">
              <w:rPr>
                <w:color w:val="000000"/>
                <w:rtl w:val="0"/>
              </w:rPr>
              <w:t xml:space="preserve">Grecia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5">
            <w:pPr>
              <w:spacing w:line="240" w:lineRule="auto"/>
              <w:jc w:val="center"/>
              <w:rPr>
                <w:color w:val="000000"/>
              </w:rPr>
            </w:pPr>
            <w:r w:rsidDel="00000000" w:rsidR="00000000" w:rsidRPr="00000000">
              <w:rPr>
                <w:color w:val="000000"/>
                <w:rtl w:val="0"/>
              </w:rPr>
              <w:t xml:space="preserve">-253,5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6">
            <w:pPr>
              <w:spacing w:line="240" w:lineRule="auto"/>
              <w:jc w:val="center"/>
              <w:rPr>
                <w:color w:val="000000"/>
              </w:rPr>
            </w:pPr>
            <w:r w:rsidDel="00000000" w:rsidR="00000000" w:rsidRPr="00000000">
              <w:rPr>
                <w:color w:val="000000"/>
                <w:rtl w:val="0"/>
              </w:rPr>
              <w:t xml:space="preserve">266,1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7">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8">
            <w:pPr>
              <w:spacing w:line="240" w:lineRule="auto"/>
              <w:jc w:val="center"/>
              <w:rPr>
                <w:color w:val="000000"/>
              </w:rPr>
            </w:pPr>
            <w:r w:rsidDel="00000000" w:rsidR="00000000" w:rsidRPr="00000000">
              <w:rPr>
                <w:color w:val="000000"/>
                <w:rtl w:val="0"/>
              </w:rPr>
              <w:t xml:space="preserve">-324,8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9">
            <w:pPr>
              <w:spacing w:line="240" w:lineRule="auto"/>
              <w:jc w:val="center"/>
              <w:rPr>
                <w:color w:val="000000"/>
              </w:rPr>
            </w:pPr>
            <w:r w:rsidDel="00000000" w:rsidR="00000000" w:rsidRPr="00000000">
              <w:rPr>
                <w:color w:val="000000"/>
                <w:rtl w:val="0"/>
              </w:rPr>
              <w:t xml:space="preserve">337,4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A">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B">
            <w:pPr>
              <w:spacing w:line="240" w:lineRule="auto"/>
              <w:jc w:val="center"/>
              <w:rPr>
                <w:color w:val="000000"/>
              </w:rPr>
            </w:pPr>
            <w:r w:rsidDel="00000000" w:rsidR="00000000" w:rsidRPr="00000000">
              <w:rPr>
                <w:color w:val="000000"/>
                <w:rtl w:val="0"/>
              </w:rPr>
              <w:t xml:space="preserve">-9,1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C">
            <w:pPr>
              <w:spacing w:line="240" w:lineRule="auto"/>
              <w:jc w:val="center"/>
              <w:rPr>
                <w:color w:val="000000"/>
              </w:rPr>
            </w:pPr>
            <w:r w:rsidDel="00000000" w:rsidR="00000000" w:rsidRPr="00000000">
              <w:rPr>
                <w:color w:val="000000"/>
                <w:rtl w:val="0"/>
              </w:rPr>
              <w:t xml:space="preserve">5,2</w:t>
            </w:r>
          </w:p>
        </w:tc>
      </w:tr>
      <w:tr>
        <w:trPr>
          <w:cantSplit w:val="0"/>
          <w:trHeight w:val="319"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D">
            <w:pPr>
              <w:spacing w:line="240" w:lineRule="auto"/>
              <w:rPr>
                <w:color w:val="000000"/>
              </w:rPr>
            </w:pPr>
            <w:r w:rsidDel="00000000" w:rsidR="00000000" w:rsidRPr="00000000">
              <w:rPr>
                <w:color w:val="000000"/>
                <w:rtl w:val="0"/>
              </w:rPr>
              <w:t xml:space="preserve">San Ramón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E">
            <w:pPr>
              <w:spacing w:line="240" w:lineRule="auto"/>
              <w:jc w:val="center"/>
              <w:rPr>
                <w:color w:val="000000"/>
              </w:rPr>
            </w:pPr>
            <w:r w:rsidDel="00000000" w:rsidR="00000000" w:rsidRPr="00000000">
              <w:rPr>
                <w:color w:val="000000"/>
                <w:rtl w:val="0"/>
              </w:rPr>
              <w:t xml:space="preserve">-238,0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F">
            <w:pPr>
              <w:spacing w:line="240" w:lineRule="auto"/>
              <w:jc w:val="center"/>
              <w:rPr>
                <w:color w:val="000000"/>
              </w:rPr>
            </w:pPr>
            <w:r w:rsidDel="00000000" w:rsidR="00000000" w:rsidRPr="00000000">
              <w:rPr>
                <w:color w:val="000000"/>
                <w:rtl w:val="0"/>
              </w:rPr>
              <w:t xml:space="preserve">130,0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0">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1">
            <w:pPr>
              <w:spacing w:line="240" w:lineRule="auto"/>
              <w:jc w:val="center"/>
              <w:rPr>
                <w:color w:val="000000"/>
              </w:rPr>
            </w:pPr>
            <w:r w:rsidDel="00000000" w:rsidR="00000000" w:rsidRPr="00000000">
              <w:rPr>
                <w:color w:val="000000"/>
                <w:rtl w:val="0"/>
              </w:rPr>
              <w:t xml:space="preserve">-253,5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2">
            <w:pPr>
              <w:spacing w:line="240" w:lineRule="auto"/>
              <w:jc w:val="center"/>
              <w:rPr>
                <w:color w:val="000000"/>
              </w:rPr>
            </w:pPr>
            <w:r w:rsidDel="00000000" w:rsidR="00000000" w:rsidRPr="00000000">
              <w:rPr>
                <w:color w:val="000000"/>
                <w:rtl w:val="0"/>
              </w:rPr>
              <w:t xml:space="preserve">137,0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3">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4">
            <w:pPr>
              <w:spacing w:line="240" w:lineRule="auto"/>
              <w:jc w:val="center"/>
              <w:rPr>
                <w:color w:val="000000"/>
              </w:rPr>
            </w:pPr>
            <w:r w:rsidDel="00000000" w:rsidR="00000000" w:rsidRPr="00000000">
              <w:rPr>
                <w:color w:val="000000"/>
                <w:rtl w:val="0"/>
              </w:rPr>
              <w:t xml:space="preserve">-10,8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5">
            <w:pPr>
              <w:spacing w:line="240" w:lineRule="auto"/>
              <w:jc w:val="center"/>
              <w:rPr>
                <w:color w:val="000000"/>
              </w:rPr>
            </w:pPr>
            <w:r w:rsidDel="00000000" w:rsidR="00000000" w:rsidRPr="00000000">
              <w:rPr>
                <w:color w:val="000000"/>
                <w:rtl w:val="0"/>
              </w:rPr>
              <w:t xml:space="preserve">3,0</w:t>
            </w:r>
          </w:p>
        </w:tc>
      </w:tr>
      <w:tr>
        <w:trPr>
          <w:cantSplit w:val="0"/>
          <w:trHeight w:val="319"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6">
            <w:pPr>
              <w:spacing w:line="240" w:lineRule="auto"/>
              <w:rPr>
                <w:color w:val="000000"/>
              </w:rPr>
            </w:pPr>
            <w:r w:rsidDel="00000000" w:rsidR="00000000" w:rsidRPr="00000000">
              <w:rPr>
                <w:color w:val="000000"/>
                <w:rtl w:val="0"/>
              </w:rPr>
              <w:t xml:space="preserve">Zarcero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7">
            <w:pPr>
              <w:spacing w:line="240" w:lineRule="auto"/>
              <w:jc w:val="center"/>
              <w:rPr>
                <w:color w:val="000000"/>
              </w:rPr>
            </w:pPr>
            <w:r w:rsidDel="00000000" w:rsidR="00000000" w:rsidRPr="00000000">
              <w:rPr>
                <w:color w:val="000000"/>
                <w:rtl w:val="0"/>
              </w:rPr>
              <w:t xml:space="preserve">-208,5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8">
            <w:pPr>
              <w:spacing w:line="240" w:lineRule="auto"/>
              <w:jc w:val="center"/>
              <w:rPr>
                <w:color w:val="000000"/>
              </w:rPr>
            </w:pPr>
            <w:r w:rsidDel="00000000" w:rsidR="00000000" w:rsidRPr="00000000">
              <w:rPr>
                <w:color w:val="000000"/>
                <w:rtl w:val="0"/>
              </w:rPr>
              <w:t xml:space="preserve">-32,4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9">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A">
            <w:pPr>
              <w:spacing w:line="240" w:lineRule="auto"/>
              <w:jc w:val="center"/>
              <w:rPr>
                <w:color w:val="000000"/>
              </w:rPr>
            </w:pPr>
            <w:r w:rsidDel="00000000" w:rsidR="00000000" w:rsidRPr="00000000">
              <w:rPr>
                <w:color w:val="000000"/>
                <w:rtl w:val="0"/>
              </w:rPr>
              <w:t xml:space="preserve">-1453,8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B">
            <w:pPr>
              <w:spacing w:line="240" w:lineRule="auto"/>
              <w:jc w:val="center"/>
              <w:rPr>
                <w:color w:val="000000"/>
              </w:rPr>
            </w:pPr>
            <w:r w:rsidDel="00000000" w:rsidR="00000000" w:rsidRPr="00000000">
              <w:rPr>
                <w:color w:val="000000"/>
                <w:rtl w:val="0"/>
              </w:rPr>
              <w:t xml:space="preserve">-223,5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C">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D">
            <w:pPr>
              <w:spacing w:line="240" w:lineRule="auto"/>
              <w:jc w:val="center"/>
              <w:rPr>
                <w:color w:val="000000"/>
              </w:rPr>
            </w:pPr>
            <w:r w:rsidDel="00000000" w:rsidR="00000000" w:rsidRPr="00000000">
              <w:rPr>
                <w:color w:val="000000"/>
                <w:rtl w:val="0"/>
              </w:rPr>
              <w:t xml:space="preserve">-14,9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E">
            <w:pPr>
              <w:spacing w:line="240" w:lineRule="auto"/>
              <w:jc w:val="center"/>
              <w:rPr>
                <w:color w:val="000000"/>
              </w:rPr>
            </w:pPr>
            <w:r w:rsidDel="00000000" w:rsidR="00000000" w:rsidRPr="00000000">
              <w:rPr>
                <w:color w:val="000000"/>
                <w:rtl w:val="0"/>
              </w:rPr>
              <w:t xml:space="preserve">-3,6</w:t>
            </w:r>
          </w:p>
        </w:tc>
      </w:tr>
      <w:tr>
        <w:trPr>
          <w:cantSplit w:val="0"/>
          <w:trHeight w:val="319"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F">
            <w:pPr>
              <w:spacing w:line="240" w:lineRule="auto"/>
              <w:rPr>
                <w:color w:val="000000"/>
              </w:rPr>
            </w:pPr>
            <w:r w:rsidDel="00000000" w:rsidR="00000000" w:rsidRPr="00000000">
              <w:rPr>
                <w:color w:val="000000"/>
                <w:rtl w:val="0"/>
              </w:rPr>
              <w:t xml:space="preserve">Palmares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0">
            <w:pPr>
              <w:spacing w:line="240" w:lineRule="auto"/>
              <w:jc w:val="center"/>
              <w:rPr>
                <w:color w:val="000000"/>
              </w:rPr>
            </w:pPr>
            <w:r w:rsidDel="00000000" w:rsidR="00000000" w:rsidRPr="00000000">
              <w:rPr>
                <w:color w:val="000000"/>
                <w:rtl w:val="0"/>
              </w:rPr>
              <w:t xml:space="preserve">-152,5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1">
            <w:pPr>
              <w:spacing w:line="240" w:lineRule="auto"/>
              <w:jc w:val="center"/>
              <w:rPr>
                <w:color w:val="000000"/>
              </w:rPr>
            </w:pPr>
            <w:r w:rsidDel="00000000" w:rsidR="00000000" w:rsidRPr="00000000">
              <w:rPr>
                <w:color w:val="000000"/>
                <w:rtl w:val="0"/>
              </w:rPr>
              <w:t xml:space="preserve">291,0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2">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3">
            <w:pPr>
              <w:spacing w:line="240" w:lineRule="auto"/>
              <w:jc w:val="center"/>
              <w:rPr>
                <w:color w:val="000000"/>
              </w:rPr>
            </w:pPr>
            <w:r w:rsidDel="00000000" w:rsidR="00000000" w:rsidRPr="00000000">
              <w:rPr>
                <w:color w:val="000000"/>
                <w:rtl w:val="0"/>
              </w:rPr>
              <w:t xml:space="preserve">-372,7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4">
            <w:pPr>
              <w:spacing w:line="240" w:lineRule="auto"/>
              <w:jc w:val="center"/>
              <w:rPr>
                <w:color w:val="000000"/>
              </w:rPr>
            </w:pPr>
            <w:r w:rsidDel="00000000" w:rsidR="00000000" w:rsidRPr="00000000">
              <w:rPr>
                <w:color w:val="000000"/>
                <w:rtl w:val="0"/>
              </w:rPr>
              <w:t xml:space="preserve">703,2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5">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6">
            <w:pPr>
              <w:spacing w:line="240" w:lineRule="auto"/>
              <w:jc w:val="center"/>
              <w:rPr>
                <w:color w:val="000000"/>
              </w:rPr>
            </w:pPr>
            <w:r w:rsidDel="00000000" w:rsidR="00000000" w:rsidRPr="00000000">
              <w:rPr>
                <w:color w:val="000000"/>
                <w:rtl w:val="0"/>
              </w:rPr>
              <w:t xml:space="preserve">-13,9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7">
            <w:pPr>
              <w:spacing w:line="240" w:lineRule="auto"/>
              <w:jc w:val="center"/>
              <w:rPr>
                <w:color w:val="000000"/>
              </w:rPr>
            </w:pPr>
            <w:r w:rsidDel="00000000" w:rsidR="00000000" w:rsidRPr="00000000">
              <w:rPr>
                <w:color w:val="000000"/>
                <w:rtl w:val="0"/>
              </w:rPr>
              <w:t xml:space="preserve">8,3</w:t>
            </w:r>
          </w:p>
        </w:tc>
      </w:tr>
      <w:tr>
        <w:trPr>
          <w:cantSplit w:val="0"/>
          <w:trHeight w:val="319"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8">
            <w:pPr>
              <w:spacing w:line="240" w:lineRule="auto"/>
              <w:rPr>
                <w:color w:val="000000"/>
              </w:rPr>
            </w:pPr>
            <w:r w:rsidDel="00000000" w:rsidR="00000000" w:rsidRPr="00000000">
              <w:rPr>
                <w:color w:val="000000"/>
                <w:rtl w:val="0"/>
              </w:rPr>
              <w:t xml:space="preserve">Sarchí</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9">
            <w:pPr>
              <w:spacing w:line="240" w:lineRule="auto"/>
              <w:jc w:val="center"/>
              <w:rPr>
                <w:color w:val="000000"/>
              </w:rPr>
            </w:pPr>
            <w:r w:rsidDel="00000000" w:rsidR="00000000" w:rsidRPr="00000000">
              <w:rPr>
                <w:color w:val="000000"/>
                <w:rtl w:val="0"/>
              </w:rPr>
              <w:t xml:space="preserve">-79,2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A">
            <w:pPr>
              <w:spacing w:line="240" w:lineRule="auto"/>
              <w:jc w:val="center"/>
              <w:rPr>
                <w:color w:val="000000"/>
              </w:rPr>
            </w:pPr>
            <w:r w:rsidDel="00000000" w:rsidR="00000000" w:rsidRPr="00000000">
              <w:rPr>
                <w:color w:val="000000"/>
                <w:rtl w:val="0"/>
              </w:rPr>
              <w:t xml:space="preserve">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B">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C">
            <w:pPr>
              <w:spacing w:line="240" w:lineRule="auto"/>
              <w:jc w:val="center"/>
              <w:rPr>
                <w:color w:val="000000"/>
              </w:rPr>
            </w:pPr>
            <w:r w:rsidDel="00000000" w:rsidR="00000000" w:rsidRPr="00000000">
              <w:rPr>
                <w:color w:val="000000"/>
                <w:rtl w:val="0"/>
              </w:rPr>
              <w:t xml:space="preserve">-357,2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D">
            <w:pPr>
              <w:spacing w:line="240" w:lineRule="auto"/>
              <w:jc w:val="center"/>
              <w:rPr>
                <w:color w:val="000000"/>
              </w:rPr>
            </w:pPr>
            <w:r w:rsidDel="00000000" w:rsidR="00000000" w:rsidRPr="00000000">
              <w:rPr>
                <w:color w:val="000000"/>
                <w:rtl w:val="0"/>
              </w:rPr>
              <w:t xml:space="preserve">27,4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E">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F">
            <w:pPr>
              <w:spacing w:line="240" w:lineRule="auto"/>
              <w:jc w:val="center"/>
              <w:rPr>
                <w:color w:val="000000"/>
              </w:rPr>
            </w:pPr>
            <w:r w:rsidDel="00000000" w:rsidR="00000000" w:rsidRPr="00000000">
              <w:rPr>
                <w:color w:val="000000"/>
                <w:rtl w:val="0"/>
              </w:rPr>
              <w:t xml:space="preserve">-26,4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0">
            <w:pPr>
              <w:spacing w:line="240" w:lineRule="auto"/>
              <w:jc w:val="center"/>
              <w:rPr>
                <w:color w:val="000000"/>
              </w:rPr>
            </w:pPr>
            <w:r w:rsidDel="00000000" w:rsidR="00000000" w:rsidRPr="00000000">
              <w:rPr>
                <w:color w:val="000000"/>
                <w:rtl w:val="0"/>
              </w:rPr>
              <w:t xml:space="preserve">0,9</w:t>
            </w:r>
          </w:p>
        </w:tc>
      </w:tr>
      <w:tr>
        <w:trPr>
          <w:cantSplit w:val="0"/>
          <w:trHeight w:val="319"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1">
            <w:pPr>
              <w:spacing w:line="240" w:lineRule="auto"/>
              <w:rPr>
                <w:color w:val="000000"/>
              </w:rPr>
            </w:pPr>
            <w:r w:rsidDel="00000000" w:rsidR="00000000" w:rsidRPr="00000000">
              <w:rPr>
                <w:color w:val="000000"/>
                <w:rtl w:val="0"/>
              </w:rPr>
              <w:t xml:space="preserve">Río Cuarto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2">
            <w:pPr>
              <w:spacing w:line="240" w:lineRule="auto"/>
              <w:jc w:val="center"/>
              <w:rPr>
                <w:color w:val="000000"/>
              </w:rPr>
            </w:pPr>
            <w:r w:rsidDel="00000000" w:rsidR="00000000" w:rsidRPr="00000000">
              <w:rPr>
                <w:color w:val="000000"/>
                <w:rtl w:val="0"/>
              </w:rPr>
              <w:t xml:space="preserve">-59,2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3">
            <w:pPr>
              <w:spacing w:line="240" w:lineRule="auto"/>
              <w:jc w:val="center"/>
              <w:rPr>
                <w:color w:val="000000"/>
              </w:rPr>
            </w:pPr>
            <w:r w:rsidDel="00000000" w:rsidR="00000000" w:rsidRPr="00000000">
              <w:rPr>
                <w:color w:val="000000"/>
                <w:rtl w:val="0"/>
              </w:rPr>
              <w:t xml:space="preserve">-17,1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4">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5">
            <w:pPr>
              <w:spacing w:line="240" w:lineRule="auto"/>
              <w:jc w:val="center"/>
              <w:rPr>
                <w:color w:val="000000"/>
              </w:rPr>
            </w:pPr>
            <w:r w:rsidDel="00000000" w:rsidR="00000000" w:rsidRPr="00000000">
              <w:rPr>
                <w:color w:val="000000"/>
                <w:rtl w:val="0"/>
              </w:rPr>
              <w:t xml:space="preserve">-374,4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6">
            <w:pPr>
              <w:spacing w:line="240" w:lineRule="auto"/>
              <w:jc w:val="center"/>
              <w:rPr>
                <w:color w:val="000000"/>
              </w:rPr>
            </w:pPr>
            <w:r w:rsidDel="00000000" w:rsidR="00000000" w:rsidRPr="00000000">
              <w:rPr>
                <w:color w:val="000000"/>
                <w:rtl w:val="0"/>
              </w:rPr>
              <w:t xml:space="preserve">-105,9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7">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8">
            <w:pPr>
              <w:spacing w:line="240" w:lineRule="auto"/>
              <w:jc w:val="center"/>
              <w:rPr>
                <w:color w:val="000000"/>
              </w:rPr>
            </w:pPr>
            <w:r w:rsidDel="00000000" w:rsidR="00000000" w:rsidRPr="00000000">
              <w:rPr>
                <w:color w:val="000000"/>
                <w:rtl w:val="0"/>
              </w:rPr>
              <w:t xml:space="preserve">-19,7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9">
            <w:pPr>
              <w:spacing w:line="240" w:lineRule="auto"/>
              <w:jc w:val="center"/>
              <w:rPr>
                <w:color w:val="000000"/>
              </w:rPr>
            </w:pPr>
            <w:r w:rsidDel="00000000" w:rsidR="00000000" w:rsidRPr="00000000">
              <w:rPr>
                <w:color w:val="000000"/>
                <w:rtl w:val="0"/>
              </w:rPr>
              <w:t xml:space="preserve">-8,6</w:t>
            </w:r>
          </w:p>
        </w:tc>
      </w:tr>
      <w:tr>
        <w:trPr>
          <w:cantSplit w:val="0"/>
          <w:trHeight w:val="319"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A">
            <w:pPr>
              <w:spacing w:line="240" w:lineRule="auto"/>
              <w:rPr>
                <w:color w:val="000000"/>
              </w:rPr>
            </w:pPr>
            <w:r w:rsidDel="00000000" w:rsidR="00000000" w:rsidRPr="00000000">
              <w:rPr>
                <w:color w:val="000000"/>
                <w:rtl w:val="0"/>
              </w:rPr>
              <w:t xml:space="preserve">Atenas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B">
            <w:pPr>
              <w:spacing w:line="240" w:lineRule="auto"/>
              <w:jc w:val="center"/>
              <w:rPr>
                <w:color w:val="000000"/>
              </w:rPr>
            </w:pPr>
            <w:r w:rsidDel="00000000" w:rsidR="00000000" w:rsidRPr="00000000">
              <w:rPr>
                <w:color w:val="000000"/>
                <w:rtl w:val="0"/>
              </w:rPr>
              <w:t xml:space="preserve">-58,2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C">
            <w:pPr>
              <w:spacing w:line="240" w:lineRule="auto"/>
              <w:jc w:val="center"/>
              <w:rPr>
                <w:color w:val="000000"/>
              </w:rPr>
            </w:pPr>
            <w:r w:rsidDel="00000000" w:rsidR="00000000" w:rsidRPr="00000000">
              <w:rPr>
                <w:color w:val="000000"/>
                <w:rtl w:val="0"/>
              </w:rPr>
              <w:t xml:space="preserve">137,6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D">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E">
            <w:pPr>
              <w:spacing w:line="240" w:lineRule="auto"/>
              <w:jc w:val="center"/>
              <w:rPr>
                <w:color w:val="000000"/>
              </w:rPr>
            </w:pPr>
            <w:r w:rsidDel="00000000" w:rsidR="00000000" w:rsidRPr="00000000">
              <w:rPr>
                <w:color w:val="000000"/>
                <w:rtl w:val="0"/>
              </w:rPr>
              <w:t xml:space="preserve">-198,2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F">
            <w:pPr>
              <w:spacing w:line="240" w:lineRule="auto"/>
              <w:jc w:val="center"/>
              <w:rPr>
                <w:color w:val="000000"/>
              </w:rPr>
            </w:pPr>
            <w:r w:rsidDel="00000000" w:rsidR="00000000" w:rsidRPr="00000000">
              <w:rPr>
                <w:color w:val="000000"/>
                <w:rtl w:val="0"/>
              </w:rPr>
              <w:t xml:space="preserve">464,7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0">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1">
            <w:pPr>
              <w:spacing w:line="240" w:lineRule="auto"/>
              <w:jc w:val="center"/>
              <w:rPr>
                <w:color w:val="000000"/>
              </w:rPr>
            </w:pPr>
            <w:r w:rsidDel="00000000" w:rsidR="00000000" w:rsidRPr="00000000">
              <w:rPr>
                <w:color w:val="000000"/>
                <w:rtl w:val="0"/>
              </w:rPr>
              <w:t xml:space="preserve">-8,3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2">
            <w:pPr>
              <w:spacing w:line="240" w:lineRule="auto"/>
              <w:jc w:val="center"/>
              <w:rPr>
                <w:color w:val="000000"/>
              </w:rPr>
            </w:pPr>
            <w:r w:rsidDel="00000000" w:rsidR="00000000" w:rsidRPr="00000000">
              <w:rPr>
                <w:color w:val="000000"/>
                <w:rtl w:val="0"/>
              </w:rPr>
              <w:t xml:space="preserve">8,6</w:t>
            </w:r>
          </w:p>
        </w:tc>
      </w:tr>
      <w:tr>
        <w:trPr>
          <w:cantSplit w:val="0"/>
          <w:trHeight w:val="319"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3">
            <w:pPr>
              <w:spacing w:line="240" w:lineRule="auto"/>
              <w:rPr>
                <w:color w:val="000000"/>
              </w:rPr>
            </w:pPr>
            <w:r w:rsidDel="00000000" w:rsidR="00000000" w:rsidRPr="00000000">
              <w:rPr>
                <w:color w:val="000000"/>
                <w:rtl w:val="0"/>
              </w:rPr>
              <w:t xml:space="preserve">Orotina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4">
            <w:pPr>
              <w:spacing w:line="240" w:lineRule="auto"/>
              <w:jc w:val="center"/>
              <w:rPr>
                <w:color w:val="000000"/>
              </w:rPr>
            </w:pPr>
            <w:r w:rsidDel="00000000" w:rsidR="00000000" w:rsidRPr="00000000">
              <w:rPr>
                <w:color w:val="000000"/>
                <w:rtl w:val="0"/>
              </w:rPr>
              <w:t xml:space="preserve">-49,1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5">
            <w:pPr>
              <w:spacing w:line="240" w:lineRule="auto"/>
              <w:jc w:val="center"/>
              <w:rPr>
                <w:color w:val="000000"/>
              </w:rPr>
            </w:pPr>
            <w:r w:rsidDel="00000000" w:rsidR="00000000" w:rsidRPr="00000000">
              <w:rPr>
                <w:color w:val="000000"/>
                <w:rtl w:val="0"/>
              </w:rPr>
              <w:t xml:space="preserve">29,4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6">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7">
            <w:pPr>
              <w:spacing w:line="240" w:lineRule="auto"/>
              <w:jc w:val="center"/>
              <w:rPr>
                <w:color w:val="000000"/>
              </w:rPr>
            </w:pPr>
            <w:r w:rsidDel="00000000" w:rsidR="00000000" w:rsidRPr="00000000">
              <w:rPr>
                <w:color w:val="000000"/>
                <w:rtl w:val="0"/>
              </w:rPr>
              <w:t xml:space="preserve">-206,5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8">
            <w:pPr>
              <w:spacing w:line="240" w:lineRule="auto"/>
              <w:jc w:val="center"/>
              <w:rPr>
                <w:color w:val="000000"/>
              </w:rPr>
            </w:pPr>
            <w:r w:rsidDel="00000000" w:rsidR="00000000" w:rsidRPr="00000000">
              <w:rPr>
                <w:color w:val="000000"/>
                <w:rtl w:val="0"/>
              </w:rPr>
              <w:t xml:space="preserve">122,1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9">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A">
            <w:pPr>
              <w:spacing w:line="240" w:lineRule="auto"/>
              <w:jc w:val="center"/>
              <w:rPr>
                <w:color w:val="000000"/>
              </w:rPr>
            </w:pPr>
            <w:r w:rsidDel="00000000" w:rsidR="00000000" w:rsidRPr="00000000">
              <w:rPr>
                <w:color w:val="000000"/>
                <w:rtl w:val="0"/>
              </w:rPr>
              <w:t xml:space="preserve">-8,2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B">
            <w:pPr>
              <w:spacing w:line="240" w:lineRule="auto"/>
              <w:jc w:val="center"/>
              <w:rPr>
                <w:color w:val="000000"/>
              </w:rPr>
            </w:pPr>
            <w:r w:rsidDel="00000000" w:rsidR="00000000" w:rsidRPr="00000000">
              <w:rPr>
                <w:color w:val="000000"/>
                <w:rtl w:val="0"/>
              </w:rPr>
              <w:t xml:space="preserve">2,1</w:t>
            </w:r>
          </w:p>
        </w:tc>
      </w:tr>
      <w:tr>
        <w:trPr>
          <w:cantSplit w:val="0"/>
          <w:trHeight w:val="319"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C">
            <w:pPr>
              <w:spacing w:line="240" w:lineRule="auto"/>
              <w:rPr>
                <w:color w:val="000000"/>
              </w:rPr>
            </w:pPr>
            <w:r w:rsidDel="00000000" w:rsidR="00000000" w:rsidRPr="00000000">
              <w:rPr>
                <w:color w:val="000000"/>
                <w:rtl w:val="0"/>
              </w:rPr>
              <w:t xml:space="preserve">San Mateo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D">
            <w:pPr>
              <w:spacing w:line="240" w:lineRule="auto"/>
              <w:jc w:val="center"/>
              <w:rPr>
                <w:color w:val="000000"/>
              </w:rPr>
            </w:pPr>
            <w:r w:rsidDel="00000000" w:rsidR="00000000" w:rsidRPr="00000000">
              <w:rPr>
                <w:color w:val="000000"/>
                <w:rtl w:val="0"/>
              </w:rPr>
              <w:t xml:space="preserve">-13,1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E">
            <w:pPr>
              <w:spacing w:line="240" w:lineRule="auto"/>
              <w:jc w:val="center"/>
              <w:rPr>
                <w:color w:val="000000"/>
              </w:rPr>
            </w:pPr>
            <w:r w:rsidDel="00000000" w:rsidR="00000000" w:rsidRPr="00000000">
              <w:rPr>
                <w:color w:val="000000"/>
                <w:rtl w:val="0"/>
              </w:rPr>
              <w:t xml:space="preserve">17,9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F">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0">
            <w:pPr>
              <w:spacing w:line="240" w:lineRule="auto"/>
              <w:jc w:val="center"/>
              <w:rPr>
                <w:color w:val="000000"/>
              </w:rPr>
            </w:pPr>
            <w:r w:rsidDel="00000000" w:rsidR="00000000" w:rsidRPr="00000000">
              <w:rPr>
                <w:color w:val="000000"/>
                <w:rtl w:val="0"/>
              </w:rPr>
              <w:t xml:space="preserve">-182,9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1">
            <w:pPr>
              <w:spacing w:line="240" w:lineRule="auto"/>
              <w:jc w:val="center"/>
              <w:rPr>
                <w:color w:val="000000"/>
              </w:rPr>
            </w:pPr>
            <w:r w:rsidDel="00000000" w:rsidR="00000000" w:rsidRPr="00000000">
              <w:rPr>
                <w:color w:val="000000"/>
                <w:rtl w:val="0"/>
              </w:rPr>
              <w:t xml:space="preserve">247,8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2">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3">
            <w:pPr>
              <w:spacing w:line="240" w:lineRule="auto"/>
              <w:jc w:val="center"/>
              <w:rPr>
                <w:color w:val="000000"/>
              </w:rPr>
            </w:pPr>
            <w:r w:rsidDel="00000000" w:rsidR="00000000" w:rsidRPr="00000000">
              <w:rPr>
                <w:color w:val="000000"/>
                <w:rtl w:val="0"/>
              </w:rPr>
              <w:t xml:space="preserve">-13,1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4">
            <w:pPr>
              <w:spacing w:line="240" w:lineRule="auto"/>
              <w:jc w:val="center"/>
              <w:rPr>
                <w:color w:val="000000"/>
              </w:rPr>
            </w:pPr>
            <w:r w:rsidDel="00000000" w:rsidR="00000000" w:rsidRPr="00000000">
              <w:rPr>
                <w:color w:val="000000"/>
                <w:rtl w:val="0"/>
              </w:rPr>
              <w:t xml:space="preserve">6,0</w:t>
            </w:r>
          </w:p>
        </w:tc>
      </w:tr>
      <w:tr>
        <w:trPr>
          <w:cantSplit w:val="0"/>
          <w:trHeight w:val="319"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5">
            <w:pPr>
              <w:spacing w:line="240" w:lineRule="auto"/>
              <w:rPr>
                <w:color w:val="000000"/>
              </w:rPr>
            </w:pPr>
            <w:r w:rsidDel="00000000" w:rsidR="00000000" w:rsidRPr="00000000">
              <w:rPr>
                <w:color w:val="000000"/>
                <w:rtl w:val="0"/>
              </w:rPr>
              <w:t xml:space="preserve">Guatuso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6">
            <w:pPr>
              <w:spacing w:line="240" w:lineRule="auto"/>
              <w:jc w:val="center"/>
              <w:rPr>
                <w:color w:val="000000"/>
              </w:rPr>
            </w:pPr>
            <w:r w:rsidDel="00000000" w:rsidR="00000000" w:rsidRPr="00000000">
              <w:rPr>
                <w:color w:val="000000"/>
                <w:rtl w:val="0"/>
              </w:rPr>
              <w:t xml:space="preserve">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7">
            <w:pPr>
              <w:spacing w:line="240" w:lineRule="auto"/>
              <w:jc w:val="center"/>
              <w:rPr>
                <w:color w:val="000000"/>
              </w:rPr>
            </w:pPr>
            <w:r w:rsidDel="00000000" w:rsidR="00000000" w:rsidRPr="00000000">
              <w:rPr>
                <w:color w:val="000000"/>
                <w:rtl w:val="0"/>
              </w:rPr>
              <w:t xml:space="preserve">48,2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8">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9">
            <w:pPr>
              <w:spacing w:line="240" w:lineRule="auto"/>
              <w:jc w:val="center"/>
              <w:rPr>
                <w:color w:val="000000"/>
              </w:rPr>
            </w:pPr>
            <w:r w:rsidDel="00000000" w:rsidR="00000000" w:rsidRPr="00000000">
              <w:rPr>
                <w:color w:val="000000"/>
                <w:rtl w:val="0"/>
              </w:rPr>
              <w:t xml:space="preserve">18,2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A">
            <w:pPr>
              <w:spacing w:line="240" w:lineRule="auto"/>
              <w:jc w:val="center"/>
              <w:rPr>
                <w:color w:val="000000"/>
              </w:rPr>
            </w:pPr>
            <w:r w:rsidDel="00000000" w:rsidR="00000000" w:rsidRPr="00000000">
              <w:rPr>
                <w:color w:val="000000"/>
                <w:rtl w:val="0"/>
              </w:rPr>
              <w:t xml:space="preserve">247,8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B">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C">
            <w:pPr>
              <w:spacing w:line="240" w:lineRule="auto"/>
              <w:jc w:val="center"/>
              <w:rPr>
                <w:color w:val="000000"/>
              </w:rPr>
            </w:pPr>
            <w:r w:rsidDel="00000000" w:rsidR="00000000" w:rsidRPr="00000000">
              <w:rPr>
                <w:color w:val="000000"/>
                <w:rtl w:val="0"/>
              </w:rPr>
              <w:t xml:space="preserve">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D">
            <w:pPr>
              <w:spacing w:line="240" w:lineRule="auto"/>
              <w:jc w:val="center"/>
              <w:rPr>
                <w:color w:val="000000"/>
              </w:rPr>
            </w:pPr>
            <w:r w:rsidDel="00000000" w:rsidR="00000000" w:rsidRPr="00000000">
              <w:rPr>
                <w:color w:val="000000"/>
                <w:rtl w:val="0"/>
              </w:rPr>
              <w:t xml:space="preserve">4,4</w:t>
            </w:r>
          </w:p>
        </w:tc>
      </w:tr>
      <w:tr>
        <w:trPr>
          <w:cantSplit w:val="0"/>
          <w:trHeight w:val="319"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E">
            <w:pPr>
              <w:spacing w:line="240" w:lineRule="auto"/>
              <w:rPr>
                <w:color w:val="000000"/>
              </w:rPr>
            </w:pPr>
            <w:r w:rsidDel="00000000" w:rsidR="00000000" w:rsidRPr="00000000">
              <w:rPr>
                <w:color w:val="000000"/>
                <w:rtl w:val="0"/>
              </w:rPr>
              <w:t xml:space="preserve">Naranjo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F">
            <w:pPr>
              <w:spacing w:line="240" w:lineRule="auto"/>
              <w:jc w:val="center"/>
              <w:rPr>
                <w:color w:val="000000"/>
              </w:rPr>
            </w:pPr>
            <w:r w:rsidDel="00000000" w:rsidR="00000000" w:rsidRPr="00000000">
              <w:rPr>
                <w:color w:val="000000"/>
                <w:rtl w:val="0"/>
              </w:rPr>
              <w:t xml:space="preserve">62,0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0">
            <w:pPr>
              <w:spacing w:line="240" w:lineRule="auto"/>
              <w:jc w:val="center"/>
              <w:rPr>
                <w:color w:val="000000"/>
              </w:rPr>
            </w:pPr>
            <w:r w:rsidDel="00000000" w:rsidR="00000000" w:rsidRPr="00000000">
              <w:rPr>
                <w:color w:val="000000"/>
                <w:rtl w:val="0"/>
              </w:rPr>
              <w:t xml:space="preserve">58,4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1">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2">
            <w:pPr>
              <w:spacing w:line="240" w:lineRule="auto"/>
              <w:jc w:val="center"/>
              <w:rPr>
                <w:color w:val="000000"/>
              </w:rPr>
            </w:pPr>
            <w:r w:rsidDel="00000000" w:rsidR="00000000" w:rsidRPr="00000000">
              <w:rPr>
                <w:color w:val="000000"/>
                <w:rtl w:val="0"/>
              </w:rPr>
              <w:t xml:space="preserve">127,0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3">
            <w:pPr>
              <w:spacing w:line="240" w:lineRule="auto"/>
              <w:jc w:val="center"/>
              <w:rPr>
                <w:color w:val="000000"/>
              </w:rPr>
            </w:pPr>
            <w:r w:rsidDel="00000000" w:rsidR="00000000" w:rsidRPr="00000000">
              <w:rPr>
                <w:color w:val="000000"/>
                <w:rtl w:val="0"/>
              </w:rPr>
              <w:t xml:space="preserve">118,5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4">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5">
            <w:pPr>
              <w:spacing w:line="240" w:lineRule="auto"/>
              <w:jc w:val="center"/>
              <w:rPr>
                <w:color w:val="000000"/>
              </w:rPr>
            </w:pPr>
            <w:r w:rsidDel="00000000" w:rsidR="00000000" w:rsidRPr="00000000">
              <w:rPr>
                <w:color w:val="000000"/>
                <w:rtl w:val="0"/>
              </w:rPr>
              <w:t xml:space="preserve">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6">
            <w:pPr>
              <w:spacing w:line="240" w:lineRule="auto"/>
              <w:jc w:val="center"/>
              <w:rPr>
                <w:color w:val="000000"/>
              </w:rPr>
            </w:pPr>
            <w:r w:rsidDel="00000000" w:rsidR="00000000" w:rsidRPr="00000000">
              <w:rPr>
                <w:color w:val="000000"/>
                <w:rtl w:val="0"/>
              </w:rPr>
              <w:t xml:space="preserve">2,4</w:t>
            </w:r>
          </w:p>
        </w:tc>
      </w:tr>
      <w:tr>
        <w:trPr>
          <w:cantSplit w:val="0"/>
          <w:trHeight w:val="319"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7">
            <w:pPr>
              <w:spacing w:line="240" w:lineRule="auto"/>
              <w:rPr>
                <w:color w:val="000000"/>
              </w:rPr>
            </w:pPr>
            <w:r w:rsidDel="00000000" w:rsidR="00000000" w:rsidRPr="00000000">
              <w:rPr>
                <w:color w:val="000000"/>
                <w:rtl w:val="0"/>
              </w:rPr>
              <w:t xml:space="preserve">Upala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8">
            <w:pPr>
              <w:spacing w:line="240" w:lineRule="auto"/>
              <w:jc w:val="center"/>
              <w:rPr>
                <w:color w:val="000000"/>
              </w:rPr>
            </w:pPr>
            <w:r w:rsidDel="00000000" w:rsidR="00000000" w:rsidRPr="00000000">
              <w:rPr>
                <w:color w:val="000000"/>
                <w:rtl w:val="0"/>
              </w:rPr>
              <w:t xml:space="preserve">62,9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9">
            <w:pPr>
              <w:spacing w:line="240" w:lineRule="auto"/>
              <w:jc w:val="center"/>
              <w:rPr>
                <w:color w:val="000000"/>
              </w:rPr>
            </w:pPr>
            <w:r w:rsidDel="00000000" w:rsidR="00000000" w:rsidRPr="00000000">
              <w:rPr>
                <w:color w:val="000000"/>
                <w:rtl w:val="0"/>
              </w:rPr>
              <w:t xml:space="preserve">-8,3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A">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B">
            <w:pPr>
              <w:spacing w:line="240" w:lineRule="auto"/>
              <w:jc w:val="center"/>
              <w:rPr>
                <w:color w:val="000000"/>
              </w:rPr>
            </w:pPr>
            <w:r w:rsidDel="00000000" w:rsidR="00000000" w:rsidRPr="00000000">
              <w:rPr>
                <w:color w:val="000000"/>
                <w:rtl w:val="0"/>
              </w:rPr>
              <w:t xml:space="preserve">116,3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C">
            <w:pPr>
              <w:spacing w:line="240" w:lineRule="auto"/>
              <w:jc w:val="center"/>
              <w:rPr>
                <w:color w:val="000000"/>
              </w:rPr>
            </w:pPr>
            <w:r w:rsidDel="00000000" w:rsidR="00000000" w:rsidRPr="00000000">
              <w:rPr>
                <w:color w:val="000000"/>
                <w:rtl w:val="0"/>
              </w:rPr>
              <w:t xml:space="preserve">-15,1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D">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E">
            <w:pPr>
              <w:spacing w:line="240" w:lineRule="auto"/>
              <w:jc w:val="center"/>
              <w:rPr>
                <w:color w:val="000000"/>
              </w:rPr>
            </w:pPr>
            <w:r w:rsidDel="00000000" w:rsidR="00000000" w:rsidRPr="00000000">
              <w:rPr>
                <w:color w:val="000000"/>
                <w:rtl w:val="0"/>
              </w:rPr>
              <w:t xml:space="preserve">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F">
            <w:pPr>
              <w:spacing w:line="240" w:lineRule="auto"/>
              <w:jc w:val="center"/>
              <w:rPr>
                <w:color w:val="000000"/>
              </w:rPr>
            </w:pPr>
            <w:r w:rsidDel="00000000" w:rsidR="00000000" w:rsidRPr="00000000">
              <w:rPr>
                <w:color w:val="000000"/>
                <w:rtl w:val="0"/>
              </w:rPr>
              <w:t xml:space="preserve">-0,6</w:t>
            </w:r>
          </w:p>
        </w:tc>
      </w:tr>
      <w:tr>
        <w:trPr>
          <w:cantSplit w:val="0"/>
          <w:trHeight w:val="319"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0">
            <w:pPr>
              <w:spacing w:line="240" w:lineRule="auto"/>
              <w:rPr>
                <w:color w:val="000000"/>
              </w:rPr>
            </w:pPr>
            <w:r w:rsidDel="00000000" w:rsidR="00000000" w:rsidRPr="00000000">
              <w:rPr>
                <w:color w:val="000000"/>
                <w:rtl w:val="0"/>
              </w:rPr>
              <w:t xml:space="preserve">Poás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1">
            <w:pPr>
              <w:spacing w:line="240" w:lineRule="auto"/>
              <w:jc w:val="center"/>
              <w:rPr>
                <w:color w:val="000000"/>
              </w:rPr>
            </w:pPr>
            <w:r w:rsidDel="00000000" w:rsidR="00000000" w:rsidRPr="00000000">
              <w:rPr>
                <w:color w:val="000000"/>
                <w:rtl w:val="0"/>
              </w:rPr>
              <w:t xml:space="preserve">64,0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2">
            <w:pPr>
              <w:spacing w:line="240" w:lineRule="auto"/>
              <w:jc w:val="center"/>
              <w:rPr>
                <w:color w:val="000000"/>
              </w:rPr>
            </w:pPr>
            <w:r w:rsidDel="00000000" w:rsidR="00000000" w:rsidRPr="00000000">
              <w:rPr>
                <w:color w:val="000000"/>
                <w:rtl w:val="0"/>
              </w:rPr>
              <w:t xml:space="preserve">113,4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3">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4">
            <w:pPr>
              <w:spacing w:line="240" w:lineRule="auto"/>
              <w:jc w:val="center"/>
              <w:rPr>
                <w:color w:val="000000"/>
              </w:rPr>
            </w:pPr>
            <w:r w:rsidDel="00000000" w:rsidR="00000000" w:rsidRPr="00000000">
              <w:rPr>
                <w:color w:val="000000"/>
                <w:rtl w:val="0"/>
              </w:rPr>
              <w:t xml:space="preserve">188,1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5">
            <w:pPr>
              <w:spacing w:line="240" w:lineRule="auto"/>
              <w:jc w:val="center"/>
              <w:rPr>
                <w:color w:val="000000"/>
              </w:rPr>
            </w:pPr>
            <w:r w:rsidDel="00000000" w:rsidR="00000000" w:rsidRPr="00000000">
              <w:rPr>
                <w:color w:val="000000"/>
                <w:rtl w:val="0"/>
              </w:rPr>
              <w:t xml:space="preserve">328,9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6">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7">
            <w:pPr>
              <w:spacing w:line="240" w:lineRule="auto"/>
              <w:jc w:val="center"/>
              <w:rPr>
                <w:color w:val="000000"/>
              </w:rPr>
            </w:pPr>
            <w:r w:rsidDel="00000000" w:rsidR="00000000" w:rsidRPr="00000000">
              <w:rPr>
                <w:color w:val="000000"/>
                <w:rtl w:val="0"/>
              </w:rPr>
              <w:t xml:space="preserve">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8">
            <w:pPr>
              <w:spacing w:line="240" w:lineRule="auto"/>
              <w:jc w:val="center"/>
              <w:rPr>
                <w:color w:val="000000"/>
              </w:rPr>
            </w:pPr>
            <w:r w:rsidDel="00000000" w:rsidR="00000000" w:rsidRPr="00000000">
              <w:rPr>
                <w:color w:val="000000"/>
                <w:rtl w:val="0"/>
              </w:rPr>
              <w:t xml:space="preserve">5,4</w:t>
            </w:r>
          </w:p>
        </w:tc>
      </w:tr>
      <w:tr>
        <w:trPr>
          <w:cantSplit w:val="0"/>
          <w:trHeight w:val="319" w:hRule="atLeast"/>
          <w:tblHeader w:val="0"/>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D9">
            <w:pPr>
              <w:spacing w:line="240" w:lineRule="auto"/>
              <w:rPr>
                <w:color w:val="000000"/>
              </w:rPr>
            </w:pPr>
            <w:r w:rsidDel="00000000" w:rsidR="00000000" w:rsidRPr="00000000">
              <w:rPr>
                <w:color w:val="000000"/>
                <w:rtl w:val="0"/>
              </w:rPr>
              <w:t xml:space="preserve">Los Chiles</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DA">
            <w:pPr>
              <w:spacing w:line="240" w:lineRule="auto"/>
              <w:jc w:val="center"/>
              <w:rPr>
                <w:color w:val="000000"/>
              </w:rPr>
            </w:pPr>
            <w:r w:rsidDel="00000000" w:rsidR="00000000" w:rsidRPr="00000000">
              <w:rPr>
                <w:color w:val="000000"/>
                <w:rtl w:val="0"/>
              </w:rPr>
              <w:t xml:space="preserve">134,6</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DB">
            <w:pPr>
              <w:spacing w:line="240" w:lineRule="auto"/>
              <w:jc w:val="center"/>
              <w:rPr>
                <w:color w:val="000000"/>
              </w:rPr>
            </w:pPr>
            <w:r w:rsidDel="00000000" w:rsidR="00000000" w:rsidRPr="00000000">
              <w:rPr>
                <w:color w:val="000000"/>
                <w:rtl w:val="0"/>
              </w:rPr>
              <w:t xml:space="preserve">331,5</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DC">
            <w:pPr>
              <w:spacing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DD">
            <w:pPr>
              <w:spacing w:line="240" w:lineRule="auto"/>
              <w:jc w:val="center"/>
              <w:rPr>
                <w:color w:val="000000"/>
              </w:rPr>
            </w:pPr>
            <w:r w:rsidDel="00000000" w:rsidR="00000000" w:rsidRPr="00000000">
              <w:rPr>
                <w:color w:val="000000"/>
                <w:rtl w:val="0"/>
              </w:rPr>
              <w:t xml:space="preserve">399,5</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DE">
            <w:pPr>
              <w:spacing w:line="240" w:lineRule="auto"/>
              <w:jc w:val="center"/>
              <w:rPr>
                <w:color w:val="000000"/>
              </w:rPr>
            </w:pPr>
            <w:r w:rsidDel="00000000" w:rsidR="00000000" w:rsidRPr="00000000">
              <w:rPr>
                <w:color w:val="000000"/>
                <w:rtl w:val="0"/>
              </w:rPr>
              <w:t xml:space="preserve">962,4</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DF">
            <w:pPr>
              <w:spacing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E0">
            <w:pPr>
              <w:spacing w:line="240" w:lineRule="auto"/>
              <w:jc w:val="center"/>
              <w:rPr>
                <w:color w:val="000000"/>
              </w:rPr>
            </w:pPr>
            <w:r w:rsidDel="00000000" w:rsidR="00000000" w:rsidRPr="00000000">
              <w:rPr>
                <w:color w:val="000000"/>
                <w:rtl w:val="0"/>
              </w:rPr>
              <w:t xml:space="preserve">16,8</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E1">
            <w:pPr>
              <w:spacing w:line="240" w:lineRule="auto"/>
              <w:jc w:val="center"/>
              <w:rPr>
                <w:color w:val="000000"/>
              </w:rPr>
            </w:pPr>
            <w:r w:rsidDel="00000000" w:rsidR="00000000" w:rsidRPr="00000000">
              <w:rPr>
                <w:color w:val="000000"/>
                <w:rtl w:val="0"/>
              </w:rPr>
              <w:t xml:space="preserve">10,0</w:t>
            </w:r>
          </w:p>
        </w:tc>
      </w:tr>
    </w:tbl>
    <w:p w:rsidR="00000000" w:rsidDel="00000000" w:rsidP="00000000" w:rsidRDefault="00000000" w:rsidRPr="00000000" w14:paraId="000001E2">
      <w:pPr>
        <w:shd w:fill="ffffff" w:val="clear"/>
        <w:spacing w:after="120" w:before="240" w:line="240" w:lineRule="auto"/>
        <w:jc w:val="both"/>
        <w:rPr/>
      </w:pPr>
      <w:r w:rsidDel="00000000" w:rsidR="00000000" w:rsidRPr="00000000">
        <w:rPr>
          <w:rtl w:val="0"/>
        </w:rPr>
        <w:tab/>
        <w:t xml:space="preserve">Fuente: Caja Costarricense de Seguro Social y Ministerio de Salud, 2020-2021. </w:t>
      </w:r>
    </w:p>
    <w:p w:rsidR="00000000" w:rsidDel="00000000" w:rsidP="00000000" w:rsidRDefault="00000000" w:rsidRPr="00000000" w14:paraId="000001E3">
      <w:pPr>
        <w:shd w:fill="ffffff" w:val="clear"/>
        <w:spacing w:after="120" w:before="240" w:line="240" w:lineRule="auto"/>
        <w:ind w:firstLine="720"/>
        <w:jc w:val="both"/>
        <w:rPr/>
      </w:pPr>
      <w:r w:rsidDel="00000000" w:rsidR="00000000" w:rsidRPr="00000000">
        <w:rPr>
          <w:rtl w:val="0"/>
        </w:rPr>
        <w:t xml:space="preserve">A partir de la Tabla 3, puede notarse que once de los dieciséis cantones para la provincia de Alajuela, tuvieron valores negativos para el AVPP, su </w:t>
      </w:r>
      <w:r w:rsidDel="00000000" w:rsidR="00000000" w:rsidRPr="00000000">
        <w:rPr>
          <w:rtl w:val="0"/>
        </w:rPr>
        <w:t xml:space="preserve">tasa</w:t>
      </w:r>
      <w:r w:rsidDel="00000000" w:rsidR="00000000" w:rsidRPr="00000000">
        <w:rPr>
          <w:rtl w:val="0"/>
        </w:rPr>
        <w:t xml:space="preserve"> y media durante 2020; lo cual equivale a que no haya habido pérdida de años, dado que las personas fallecidas ya habían superado su esperanza de vida. Sin embargo, para 2021 este comportamiento cambia, debido a que solo en tres cantones, las personas que murieron excedieron su esperanza; por ello en los restantes trece cantones, se tienen valores positivos en los indicadores.</w:t>
      </w:r>
    </w:p>
    <w:p w:rsidR="00000000" w:rsidDel="00000000" w:rsidP="00000000" w:rsidRDefault="00000000" w:rsidRPr="00000000" w14:paraId="000001E4">
      <w:pPr>
        <w:shd w:fill="ffffff" w:val="clear"/>
        <w:spacing w:after="120" w:before="240" w:line="240" w:lineRule="auto"/>
        <w:ind w:firstLine="720"/>
        <w:jc w:val="both"/>
        <w:rPr/>
      </w:pPr>
      <w:r w:rsidDel="00000000" w:rsidR="00000000" w:rsidRPr="00000000">
        <w:rPr>
          <w:rtl w:val="0"/>
        </w:rPr>
        <w:t xml:space="preserve">Para 2020, resaltan Guatuso, Naranjo, Upala, Poás y Los Chiles, como los cantones en donde hubo pérdida de años de vida por el COVID-19, con 3.5, 62, 63, 64 y 134.6 años perdidos respectivamente. Si se considera la población referente a estos cantones, se tiene una tasa de 18.2, 127, 116.3, 188.1 y 399.5, años perdidos por cada 100 mil habitantes, respectivamente. Asimismo, para estos cantones hubo un promedio de 0.4, 4.4, 4.8, 4.9 y 16.8, años de vida perdidos por cada persona, debido al COVID-19.</w:t>
      </w:r>
    </w:p>
    <w:p w:rsidR="00000000" w:rsidDel="00000000" w:rsidP="00000000" w:rsidRDefault="00000000" w:rsidRPr="00000000" w14:paraId="000001E5">
      <w:pPr>
        <w:shd w:fill="ffffff" w:val="clear"/>
        <w:spacing w:after="120" w:before="240" w:line="240" w:lineRule="auto"/>
        <w:ind w:firstLine="720"/>
        <w:jc w:val="both"/>
        <w:rPr/>
      </w:pPr>
      <w:r w:rsidDel="00000000" w:rsidR="00000000" w:rsidRPr="00000000">
        <w:rPr>
          <w:rtl w:val="0"/>
        </w:rPr>
        <w:t xml:space="preserve">Aunado a lo anterior, para 2021 el comportamiento para los cantones mencionados se mantiene, e incluso se pierden más años de vida; con excepción de Upala, en donde se obtienen valores negativos en los indicadores. Sin embargo, de ellos, solamente Los Chiles se encuentra entre los tres cantones que presentaron mayor pérdida de años de vida de la provincia, junto con Alajuela y </w:t>
      </w:r>
      <w:r w:rsidDel="00000000" w:rsidR="00000000" w:rsidRPr="00000000">
        <w:rPr>
          <w:rtl w:val="0"/>
        </w:rPr>
        <w:t xml:space="preserve">Palmares</w:t>
      </w:r>
      <w:r w:rsidDel="00000000" w:rsidR="00000000" w:rsidRPr="00000000">
        <w:rPr>
          <w:rtl w:val="0"/>
        </w:rPr>
        <w:t xml:space="preserve">. Sus respectivos AVPP corresponden a 331.5, 1615.2, y 291 años de vida perdidos, respectivamente. Si se consideran las poblaciones de cada cantón, se tiene que se perdieron 962.4, 507.8, y 703.2 años de vida por cada 100 mil habitantes, respectivamente; con un promedio de 10, 7.4 y 8.3 años perdidos por cada persona.</w:t>
      </w:r>
    </w:p>
    <w:p w:rsidR="00000000" w:rsidDel="00000000" w:rsidP="00000000" w:rsidRDefault="00000000" w:rsidRPr="00000000" w14:paraId="000001E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20" w:before="24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Cartago</w:t>
      </w:r>
    </w:p>
    <w:p w:rsidR="00000000" w:rsidDel="00000000" w:rsidP="00000000" w:rsidRDefault="00000000" w:rsidRPr="00000000" w14:paraId="000001E7">
      <w:pPr>
        <w:shd w:fill="ffffff" w:val="clear"/>
        <w:spacing w:after="120" w:before="240" w:line="240" w:lineRule="auto"/>
        <w:ind w:left="360" w:firstLine="0"/>
        <w:jc w:val="both"/>
        <w:rPr/>
      </w:pPr>
      <w:r w:rsidDel="00000000" w:rsidR="00000000" w:rsidRPr="00000000">
        <w:rPr>
          <w:rtl w:val="0"/>
        </w:rPr>
        <w:t xml:space="preserve">Tabla 4. Indicador AVPP, tasa AVPP y media AVPP para la provincia de Cartago, según cantón por año</w:t>
      </w:r>
    </w:p>
    <w:tbl>
      <w:tblPr>
        <w:tblStyle w:val="Table4"/>
        <w:tblW w:w="9321.0" w:type="dxa"/>
        <w:jc w:val="left"/>
        <w:tblInd w:w="0.0" w:type="dxa"/>
        <w:tblLayout w:type="fixed"/>
        <w:tblLook w:val="0400"/>
      </w:tblPr>
      <w:tblGrid>
        <w:gridCol w:w="1987"/>
        <w:gridCol w:w="1186"/>
        <w:gridCol w:w="1054"/>
        <w:gridCol w:w="307"/>
        <w:gridCol w:w="1120"/>
        <w:gridCol w:w="1120"/>
        <w:gridCol w:w="307"/>
        <w:gridCol w:w="1120"/>
        <w:gridCol w:w="1120"/>
        <w:tblGridChange w:id="0">
          <w:tblGrid>
            <w:gridCol w:w="1987"/>
            <w:gridCol w:w="1186"/>
            <w:gridCol w:w="1054"/>
            <w:gridCol w:w="307"/>
            <w:gridCol w:w="1120"/>
            <w:gridCol w:w="1120"/>
            <w:gridCol w:w="307"/>
            <w:gridCol w:w="1120"/>
            <w:gridCol w:w="1120"/>
          </w:tblGrid>
        </w:tblGridChange>
      </w:tblGrid>
      <w:tr>
        <w:trPr>
          <w:cantSplit w:val="0"/>
          <w:trHeight w:val="346" w:hRule="atLeast"/>
          <w:tblHeader w:val="0"/>
        </w:trPr>
        <w:tc>
          <w:tcPr>
            <w:vMerge w:val="restart"/>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E8">
            <w:pPr>
              <w:spacing w:line="240" w:lineRule="auto"/>
              <w:jc w:val="center"/>
              <w:rPr>
                <w:color w:val="000000"/>
              </w:rPr>
            </w:pPr>
            <w:r w:rsidDel="00000000" w:rsidR="00000000" w:rsidRPr="00000000">
              <w:rPr>
                <w:color w:val="000000"/>
                <w:rtl w:val="0"/>
              </w:rPr>
              <w:t xml:space="preserve">Cantón</w:t>
            </w:r>
          </w:p>
        </w:tc>
        <w:tc>
          <w:tcPr>
            <w:gridSpan w:val="2"/>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E9">
            <w:pPr>
              <w:spacing w:line="240" w:lineRule="auto"/>
              <w:jc w:val="center"/>
              <w:rPr>
                <w:color w:val="000000"/>
              </w:rPr>
            </w:pPr>
            <w:r w:rsidDel="00000000" w:rsidR="00000000" w:rsidRPr="00000000">
              <w:rPr>
                <w:color w:val="000000"/>
                <w:rtl w:val="0"/>
              </w:rPr>
              <w:t xml:space="preserve">AVPP</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B">
            <w:pPr>
              <w:spacing w:line="240" w:lineRule="auto"/>
              <w:jc w:val="center"/>
              <w:rPr>
                <w:color w:val="000000"/>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EC">
            <w:pPr>
              <w:spacing w:line="240" w:lineRule="auto"/>
              <w:jc w:val="center"/>
              <w:rPr>
                <w:color w:val="000000"/>
              </w:rPr>
            </w:pPr>
            <w:r w:rsidDel="00000000" w:rsidR="00000000" w:rsidRPr="00000000">
              <w:rPr>
                <w:color w:val="000000"/>
                <w:rtl w:val="0"/>
              </w:rPr>
              <w:t xml:space="preserve">Tasa</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E">
            <w:pPr>
              <w:spacing w:line="240" w:lineRule="auto"/>
              <w:jc w:val="center"/>
              <w:rPr>
                <w:color w:val="000000"/>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EF">
            <w:pPr>
              <w:spacing w:line="240" w:lineRule="auto"/>
              <w:jc w:val="center"/>
              <w:rPr>
                <w:color w:val="000000"/>
              </w:rPr>
            </w:pPr>
            <w:r w:rsidDel="00000000" w:rsidR="00000000" w:rsidRPr="00000000">
              <w:rPr>
                <w:color w:val="000000"/>
                <w:rtl w:val="0"/>
              </w:rPr>
              <w:t xml:space="preserve">Media</w:t>
            </w:r>
          </w:p>
        </w:tc>
      </w:tr>
      <w:tr>
        <w:trPr>
          <w:cantSplit w:val="0"/>
          <w:trHeight w:val="346" w:hRule="atLeast"/>
          <w:tblHeader w:val="0"/>
        </w:trPr>
        <w:tc>
          <w:tcPr>
            <w:vMerge w:val="continue"/>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F2">
            <w:pPr>
              <w:spacing w:line="240" w:lineRule="auto"/>
              <w:jc w:val="center"/>
              <w:rPr>
                <w:color w:val="000000"/>
              </w:rPr>
            </w:pPr>
            <w:r w:rsidDel="00000000" w:rsidR="00000000" w:rsidRPr="00000000">
              <w:rPr>
                <w:color w:val="000000"/>
                <w:rtl w:val="0"/>
              </w:rPr>
              <w:t xml:space="preserve">2020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F3">
            <w:pPr>
              <w:spacing w:line="240" w:lineRule="auto"/>
              <w:jc w:val="center"/>
              <w:rPr>
                <w:color w:val="000000"/>
              </w:rPr>
            </w:pPr>
            <w:r w:rsidDel="00000000" w:rsidR="00000000" w:rsidRPr="00000000">
              <w:rPr>
                <w:color w:val="000000"/>
                <w:rtl w:val="0"/>
              </w:rPr>
              <w:t xml:space="preserve">2021</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F4">
            <w:pPr>
              <w:spacing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F5">
            <w:pPr>
              <w:spacing w:line="240" w:lineRule="auto"/>
              <w:jc w:val="center"/>
              <w:rPr>
                <w:color w:val="000000"/>
              </w:rPr>
            </w:pPr>
            <w:r w:rsidDel="00000000" w:rsidR="00000000" w:rsidRPr="00000000">
              <w:rPr>
                <w:color w:val="000000"/>
                <w:rtl w:val="0"/>
              </w:rPr>
              <w:t xml:space="preserve">2020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F6">
            <w:pPr>
              <w:spacing w:line="240" w:lineRule="auto"/>
              <w:jc w:val="center"/>
              <w:rPr>
                <w:color w:val="000000"/>
              </w:rPr>
            </w:pPr>
            <w:r w:rsidDel="00000000" w:rsidR="00000000" w:rsidRPr="00000000">
              <w:rPr>
                <w:color w:val="000000"/>
                <w:rtl w:val="0"/>
              </w:rPr>
              <w:t xml:space="preserve">2021</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F7">
            <w:pPr>
              <w:spacing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F8">
            <w:pPr>
              <w:spacing w:line="240" w:lineRule="auto"/>
              <w:jc w:val="center"/>
              <w:rPr>
                <w:color w:val="000000"/>
              </w:rPr>
            </w:pPr>
            <w:r w:rsidDel="00000000" w:rsidR="00000000" w:rsidRPr="00000000">
              <w:rPr>
                <w:color w:val="000000"/>
                <w:rtl w:val="0"/>
              </w:rPr>
              <w:t xml:space="preserve">2020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F9">
            <w:pPr>
              <w:spacing w:line="240" w:lineRule="auto"/>
              <w:jc w:val="center"/>
              <w:rPr>
                <w:color w:val="000000"/>
              </w:rPr>
            </w:pPr>
            <w:r w:rsidDel="00000000" w:rsidR="00000000" w:rsidRPr="00000000">
              <w:rPr>
                <w:color w:val="000000"/>
                <w:rtl w:val="0"/>
              </w:rPr>
              <w:t xml:space="preserve">2021</w:t>
            </w:r>
          </w:p>
        </w:tc>
      </w:tr>
      <w:tr>
        <w:trPr>
          <w:cantSplit w:val="0"/>
          <w:trHeight w:val="34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A">
            <w:pPr>
              <w:spacing w:line="240" w:lineRule="auto"/>
              <w:rPr>
                <w:color w:val="000000"/>
              </w:rPr>
            </w:pPr>
            <w:r w:rsidDel="00000000" w:rsidR="00000000" w:rsidRPr="00000000">
              <w:rPr>
                <w:color w:val="000000"/>
                <w:rtl w:val="0"/>
              </w:rPr>
              <w:t xml:space="preserve">Cartago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B">
            <w:pPr>
              <w:spacing w:line="240" w:lineRule="auto"/>
              <w:jc w:val="center"/>
              <w:rPr>
                <w:color w:val="000000"/>
              </w:rPr>
            </w:pPr>
            <w:r w:rsidDel="00000000" w:rsidR="00000000" w:rsidRPr="00000000">
              <w:rPr>
                <w:color w:val="000000"/>
                <w:rtl w:val="0"/>
              </w:rPr>
              <w:t xml:space="preserve">-205.9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C">
            <w:pPr>
              <w:spacing w:line="240" w:lineRule="auto"/>
              <w:jc w:val="center"/>
              <w:rPr>
                <w:color w:val="000000"/>
              </w:rPr>
            </w:pPr>
            <w:r w:rsidDel="00000000" w:rsidR="00000000" w:rsidRPr="00000000">
              <w:rPr>
                <w:color w:val="000000"/>
                <w:rtl w:val="0"/>
              </w:rPr>
              <w:t xml:space="preserve">408.4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D">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E">
            <w:pPr>
              <w:spacing w:line="240" w:lineRule="auto"/>
              <w:jc w:val="center"/>
              <w:rPr>
                <w:color w:val="000000"/>
              </w:rPr>
            </w:pPr>
            <w:r w:rsidDel="00000000" w:rsidR="00000000" w:rsidRPr="00000000">
              <w:rPr>
                <w:color w:val="000000"/>
                <w:rtl w:val="0"/>
              </w:rPr>
              <w:t xml:space="preserve">-125.5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F">
            <w:pPr>
              <w:spacing w:line="240" w:lineRule="auto"/>
              <w:jc w:val="center"/>
              <w:rPr>
                <w:color w:val="000000"/>
              </w:rPr>
            </w:pPr>
            <w:r w:rsidDel="00000000" w:rsidR="00000000" w:rsidRPr="00000000">
              <w:rPr>
                <w:color w:val="000000"/>
                <w:rtl w:val="0"/>
              </w:rPr>
              <w:t xml:space="preserve">247.2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0">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1">
            <w:pPr>
              <w:spacing w:line="240" w:lineRule="auto"/>
              <w:jc w:val="center"/>
              <w:rPr>
                <w:color w:val="000000"/>
              </w:rPr>
            </w:pPr>
            <w:r w:rsidDel="00000000" w:rsidR="00000000" w:rsidRPr="00000000">
              <w:rPr>
                <w:color w:val="000000"/>
                <w:rtl w:val="0"/>
              </w:rPr>
              <w:t xml:space="preserve">-5.6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2">
            <w:pPr>
              <w:spacing w:line="240" w:lineRule="auto"/>
              <w:jc w:val="center"/>
              <w:rPr>
                <w:color w:val="000000"/>
              </w:rPr>
            </w:pPr>
            <w:r w:rsidDel="00000000" w:rsidR="00000000" w:rsidRPr="00000000">
              <w:rPr>
                <w:color w:val="000000"/>
                <w:rtl w:val="0"/>
              </w:rPr>
              <w:t xml:space="preserve">5.9</w:t>
            </w:r>
          </w:p>
        </w:tc>
      </w:tr>
      <w:tr>
        <w:trPr>
          <w:cantSplit w:val="0"/>
          <w:trHeight w:val="34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3">
            <w:pPr>
              <w:spacing w:line="240" w:lineRule="auto"/>
              <w:rPr>
                <w:color w:val="000000"/>
              </w:rPr>
            </w:pPr>
            <w:r w:rsidDel="00000000" w:rsidR="00000000" w:rsidRPr="00000000">
              <w:rPr>
                <w:color w:val="000000"/>
                <w:rtl w:val="0"/>
              </w:rPr>
              <w:t xml:space="preserve">Turrialba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4">
            <w:pPr>
              <w:spacing w:line="240" w:lineRule="auto"/>
              <w:jc w:val="center"/>
              <w:rPr>
                <w:color w:val="000000"/>
              </w:rPr>
            </w:pPr>
            <w:r w:rsidDel="00000000" w:rsidR="00000000" w:rsidRPr="00000000">
              <w:rPr>
                <w:color w:val="000000"/>
                <w:rtl w:val="0"/>
              </w:rPr>
              <w:t xml:space="preserve">-94.3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5">
            <w:pPr>
              <w:spacing w:line="240" w:lineRule="auto"/>
              <w:jc w:val="center"/>
              <w:rPr>
                <w:color w:val="000000"/>
              </w:rPr>
            </w:pPr>
            <w:r w:rsidDel="00000000" w:rsidR="00000000" w:rsidRPr="00000000">
              <w:rPr>
                <w:color w:val="000000"/>
                <w:rtl w:val="0"/>
              </w:rPr>
              <w:t xml:space="preserve">-27.2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6">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7">
            <w:pPr>
              <w:spacing w:line="240" w:lineRule="auto"/>
              <w:jc w:val="center"/>
              <w:rPr>
                <w:color w:val="000000"/>
              </w:rPr>
            </w:pPr>
            <w:r w:rsidDel="00000000" w:rsidR="00000000" w:rsidRPr="00000000">
              <w:rPr>
                <w:color w:val="000000"/>
                <w:rtl w:val="0"/>
              </w:rPr>
              <w:t xml:space="preserve">-128.0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8">
            <w:pPr>
              <w:spacing w:line="240" w:lineRule="auto"/>
              <w:jc w:val="center"/>
              <w:rPr>
                <w:color w:val="000000"/>
              </w:rPr>
            </w:pPr>
            <w:r w:rsidDel="00000000" w:rsidR="00000000" w:rsidRPr="00000000">
              <w:rPr>
                <w:color w:val="000000"/>
                <w:rtl w:val="0"/>
              </w:rPr>
              <w:t xml:space="preserve">-36.9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9">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A">
            <w:pPr>
              <w:spacing w:line="240" w:lineRule="auto"/>
              <w:jc w:val="center"/>
              <w:rPr>
                <w:color w:val="000000"/>
              </w:rPr>
            </w:pPr>
            <w:r w:rsidDel="00000000" w:rsidR="00000000" w:rsidRPr="00000000">
              <w:rPr>
                <w:color w:val="000000"/>
                <w:rtl w:val="0"/>
              </w:rPr>
              <w:t xml:space="preserve">-8.6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B">
            <w:pPr>
              <w:spacing w:line="240" w:lineRule="auto"/>
              <w:jc w:val="center"/>
              <w:rPr>
                <w:color w:val="000000"/>
              </w:rPr>
            </w:pPr>
            <w:r w:rsidDel="00000000" w:rsidR="00000000" w:rsidRPr="00000000">
              <w:rPr>
                <w:color w:val="000000"/>
                <w:rtl w:val="0"/>
              </w:rPr>
              <w:t xml:space="preserve">-1.0</w:t>
            </w:r>
          </w:p>
        </w:tc>
      </w:tr>
      <w:tr>
        <w:trPr>
          <w:cantSplit w:val="0"/>
          <w:trHeight w:val="34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C">
            <w:pPr>
              <w:spacing w:line="240" w:lineRule="auto"/>
              <w:rPr>
                <w:color w:val="000000"/>
              </w:rPr>
            </w:pPr>
            <w:r w:rsidDel="00000000" w:rsidR="00000000" w:rsidRPr="00000000">
              <w:rPr>
                <w:color w:val="000000"/>
                <w:rtl w:val="0"/>
              </w:rPr>
              <w:t xml:space="preserve">Paraíso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D">
            <w:pPr>
              <w:spacing w:line="240" w:lineRule="auto"/>
              <w:jc w:val="center"/>
              <w:rPr>
                <w:color w:val="000000"/>
              </w:rPr>
            </w:pPr>
            <w:r w:rsidDel="00000000" w:rsidR="00000000" w:rsidRPr="00000000">
              <w:rPr>
                <w:color w:val="000000"/>
                <w:rtl w:val="0"/>
              </w:rPr>
              <w:t xml:space="preserve">-27.3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E">
            <w:pPr>
              <w:spacing w:line="240" w:lineRule="auto"/>
              <w:jc w:val="center"/>
              <w:rPr>
                <w:color w:val="000000"/>
              </w:rPr>
            </w:pPr>
            <w:r w:rsidDel="00000000" w:rsidR="00000000" w:rsidRPr="00000000">
              <w:rPr>
                <w:color w:val="000000"/>
                <w:rtl w:val="0"/>
              </w:rPr>
              <w:t xml:space="preserve">163.0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F">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0">
            <w:pPr>
              <w:spacing w:line="240" w:lineRule="auto"/>
              <w:jc w:val="center"/>
              <w:rPr>
                <w:color w:val="000000"/>
              </w:rPr>
            </w:pPr>
            <w:r w:rsidDel="00000000" w:rsidR="00000000" w:rsidRPr="00000000">
              <w:rPr>
                <w:color w:val="000000"/>
                <w:rtl w:val="0"/>
              </w:rPr>
              <w:t xml:space="preserve">-43.3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1">
            <w:pPr>
              <w:spacing w:line="240" w:lineRule="auto"/>
              <w:jc w:val="center"/>
              <w:rPr>
                <w:color w:val="000000"/>
              </w:rPr>
            </w:pPr>
            <w:r w:rsidDel="00000000" w:rsidR="00000000" w:rsidRPr="00000000">
              <w:rPr>
                <w:color w:val="000000"/>
                <w:rtl w:val="0"/>
              </w:rPr>
              <w:t xml:space="preserve">257.2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2">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3">
            <w:pPr>
              <w:spacing w:line="240" w:lineRule="auto"/>
              <w:jc w:val="center"/>
              <w:rPr>
                <w:color w:val="000000"/>
              </w:rPr>
            </w:pPr>
            <w:r w:rsidDel="00000000" w:rsidR="00000000" w:rsidRPr="00000000">
              <w:rPr>
                <w:color w:val="000000"/>
                <w:rtl w:val="0"/>
              </w:rPr>
              <w:t xml:space="preserve">-2.5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4">
            <w:pPr>
              <w:spacing w:line="240" w:lineRule="auto"/>
              <w:jc w:val="center"/>
              <w:rPr>
                <w:color w:val="000000"/>
              </w:rPr>
            </w:pPr>
            <w:r w:rsidDel="00000000" w:rsidR="00000000" w:rsidRPr="00000000">
              <w:rPr>
                <w:color w:val="000000"/>
                <w:rtl w:val="0"/>
              </w:rPr>
              <w:t xml:space="preserve">7.4</w:t>
            </w:r>
          </w:p>
        </w:tc>
      </w:tr>
      <w:tr>
        <w:trPr>
          <w:cantSplit w:val="0"/>
          <w:trHeight w:val="34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5">
            <w:pPr>
              <w:spacing w:line="240" w:lineRule="auto"/>
              <w:rPr>
                <w:color w:val="000000"/>
              </w:rPr>
            </w:pPr>
            <w:r w:rsidDel="00000000" w:rsidR="00000000" w:rsidRPr="00000000">
              <w:rPr>
                <w:color w:val="000000"/>
                <w:rtl w:val="0"/>
              </w:rPr>
              <w:t xml:space="preserve">Alvarado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6">
            <w:pPr>
              <w:spacing w:line="240" w:lineRule="auto"/>
              <w:jc w:val="center"/>
              <w:rPr>
                <w:color w:val="000000"/>
              </w:rPr>
            </w:pPr>
            <w:r w:rsidDel="00000000" w:rsidR="00000000" w:rsidRPr="00000000">
              <w:rPr>
                <w:color w:val="000000"/>
                <w:rtl w:val="0"/>
              </w:rPr>
              <w:t xml:space="preserve">-1.4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7">
            <w:pPr>
              <w:spacing w:line="240" w:lineRule="auto"/>
              <w:jc w:val="center"/>
              <w:rPr>
                <w:color w:val="000000"/>
              </w:rPr>
            </w:pPr>
            <w:r w:rsidDel="00000000" w:rsidR="00000000" w:rsidRPr="00000000">
              <w:rPr>
                <w:color w:val="000000"/>
                <w:rtl w:val="0"/>
              </w:rPr>
              <w:t xml:space="preserve">28.9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8">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9">
            <w:pPr>
              <w:spacing w:line="240" w:lineRule="auto"/>
              <w:jc w:val="center"/>
              <w:rPr>
                <w:color w:val="000000"/>
              </w:rPr>
            </w:pPr>
            <w:r w:rsidDel="00000000" w:rsidR="00000000" w:rsidRPr="00000000">
              <w:rPr>
                <w:color w:val="000000"/>
                <w:rtl w:val="0"/>
              </w:rPr>
              <w:t xml:space="preserve">-9.3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A">
            <w:pPr>
              <w:spacing w:line="240" w:lineRule="auto"/>
              <w:jc w:val="center"/>
              <w:rPr>
                <w:color w:val="000000"/>
              </w:rPr>
            </w:pPr>
            <w:r w:rsidDel="00000000" w:rsidR="00000000" w:rsidRPr="00000000">
              <w:rPr>
                <w:color w:val="000000"/>
                <w:rtl w:val="0"/>
              </w:rPr>
              <w:t xml:space="preserve">186.2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B">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C">
            <w:pPr>
              <w:spacing w:line="240" w:lineRule="auto"/>
              <w:jc w:val="center"/>
              <w:rPr>
                <w:color w:val="000000"/>
              </w:rPr>
            </w:pPr>
            <w:r w:rsidDel="00000000" w:rsidR="00000000" w:rsidRPr="00000000">
              <w:rPr>
                <w:color w:val="000000"/>
                <w:rtl w:val="0"/>
              </w:rPr>
              <w:t xml:space="preserve">-0.7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D">
            <w:pPr>
              <w:spacing w:line="240" w:lineRule="auto"/>
              <w:jc w:val="center"/>
              <w:rPr>
                <w:color w:val="000000"/>
              </w:rPr>
            </w:pPr>
            <w:r w:rsidDel="00000000" w:rsidR="00000000" w:rsidRPr="00000000">
              <w:rPr>
                <w:color w:val="000000"/>
                <w:rtl w:val="0"/>
              </w:rPr>
              <w:t xml:space="preserve">4.8</w:t>
            </w:r>
          </w:p>
        </w:tc>
      </w:tr>
      <w:tr>
        <w:trPr>
          <w:cantSplit w:val="0"/>
          <w:trHeight w:val="34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E">
            <w:pPr>
              <w:spacing w:line="240" w:lineRule="auto"/>
              <w:rPr>
                <w:color w:val="000000"/>
              </w:rPr>
            </w:pPr>
            <w:r w:rsidDel="00000000" w:rsidR="00000000" w:rsidRPr="00000000">
              <w:rPr>
                <w:color w:val="000000"/>
                <w:rtl w:val="0"/>
              </w:rPr>
              <w:t xml:space="preserve">Jiménez</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F">
            <w:pPr>
              <w:spacing w:line="240" w:lineRule="auto"/>
              <w:jc w:val="center"/>
              <w:rPr>
                <w:color w:val="000000"/>
              </w:rPr>
            </w:pPr>
            <w:r w:rsidDel="00000000" w:rsidR="00000000" w:rsidRPr="00000000">
              <w:rPr>
                <w:color w:val="000000"/>
                <w:rtl w:val="0"/>
              </w:rPr>
              <w:t xml:space="preserve">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0">
            <w:pPr>
              <w:spacing w:line="240" w:lineRule="auto"/>
              <w:jc w:val="center"/>
              <w:rPr>
                <w:color w:val="000000"/>
              </w:rPr>
            </w:pPr>
            <w:r w:rsidDel="00000000" w:rsidR="00000000" w:rsidRPr="00000000">
              <w:rPr>
                <w:color w:val="000000"/>
                <w:rtl w:val="0"/>
              </w:rPr>
              <w:t xml:space="preserve">-68.9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1">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2">
            <w:pPr>
              <w:spacing w:line="240" w:lineRule="auto"/>
              <w:jc w:val="center"/>
              <w:rPr>
                <w:color w:val="000000"/>
              </w:rPr>
            </w:pPr>
            <w:r w:rsidDel="00000000" w:rsidR="00000000" w:rsidRPr="00000000">
              <w:rPr>
                <w:color w:val="000000"/>
                <w:rtl w:val="0"/>
              </w:rPr>
              <w:t xml:space="preserve">36.5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3">
            <w:pPr>
              <w:spacing w:line="240" w:lineRule="auto"/>
              <w:jc w:val="center"/>
              <w:rPr>
                <w:color w:val="000000"/>
              </w:rPr>
            </w:pPr>
            <w:r w:rsidDel="00000000" w:rsidR="00000000" w:rsidRPr="00000000">
              <w:rPr>
                <w:color w:val="000000"/>
                <w:rtl w:val="0"/>
              </w:rPr>
              <w:t xml:space="preserve">-421.9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4">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5">
            <w:pPr>
              <w:spacing w:line="240" w:lineRule="auto"/>
              <w:jc w:val="center"/>
              <w:rPr>
                <w:color w:val="000000"/>
              </w:rPr>
            </w:pPr>
            <w:r w:rsidDel="00000000" w:rsidR="00000000" w:rsidRPr="00000000">
              <w:rPr>
                <w:color w:val="000000"/>
                <w:rtl w:val="0"/>
              </w:rPr>
              <w:t xml:space="preserve">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6">
            <w:pPr>
              <w:spacing w:line="240" w:lineRule="auto"/>
              <w:jc w:val="center"/>
              <w:rPr>
                <w:color w:val="000000"/>
              </w:rPr>
            </w:pPr>
            <w:r w:rsidDel="00000000" w:rsidR="00000000" w:rsidRPr="00000000">
              <w:rPr>
                <w:color w:val="000000"/>
                <w:rtl w:val="0"/>
              </w:rPr>
              <w:t xml:space="preserve">-7.7</w:t>
            </w:r>
          </w:p>
        </w:tc>
      </w:tr>
      <w:tr>
        <w:trPr>
          <w:cantSplit w:val="0"/>
          <w:trHeight w:val="34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7">
            <w:pPr>
              <w:spacing w:line="240" w:lineRule="auto"/>
              <w:rPr>
                <w:color w:val="000000"/>
              </w:rPr>
            </w:pPr>
            <w:r w:rsidDel="00000000" w:rsidR="00000000" w:rsidRPr="00000000">
              <w:rPr>
                <w:color w:val="000000"/>
                <w:rtl w:val="0"/>
              </w:rPr>
              <w:t xml:space="preserve">El Guarco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8">
            <w:pPr>
              <w:spacing w:line="240" w:lineRule="auto"/>
              <w:jc w:val="center"/>
              <w:rPr>
                <w:color w:val="000000"/>
              </w:rPr>
            </w:pPr>
            <w:r w:rsidDel="00000000" w:rsidR="00000000" w:rsidRPr="00000000">
              <w:rPr>
                <w:color w:val="000000"/>
                <w:rtl w:val="0"/>
              </w:rPr>
              <w:t xml:space="preserve">61.9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9">
            <w:pPr>
              <w:spacing w:line="240" w:lineRule="auto"/>
              <w:jc w:val="center"/>
              <w:rPr>
                <w:color w:val="000000"/>
              </w:rPr>
            </w:pPr>
            <w:r w:rsidDel="00000000" w:rsidR="00000000" w:rsidRPr="00000000">
              <w:rPr>
                <w:color w:val="000000"/>
                <w:rtl w:val="0"/>
              </w:rPr>
              <w:t xml:space="preserve">54.8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A">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B">
            <w:pPr>
              <w:spacing w:line="240" w:lineRule="auto"/>
              <w:jc w:val="center"/>
              <w:rPr>
                <w:color w:val="000000"/>
              </w:rPr>
            </w:pPr>
            <w:r w:rsidDel="00000000" w:rsidR="00000000" w:rsidRPr="00000000">
              <w:rPr>
                <w:color w:val="000000"/>
                <w:rtl w:val="0"/>
              </w:rPr>
              <w:t xml:space="preserve">133.7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C">
            <w:pPr>
              <w:spacing w:line="240" w:lineRule="auto"/>
              <w:jc w:val="center"/>
              <w:rPr>
                <w:color w:val="000000"/>
              </w:rPr>
            </w:pPr>
            <w:r w:rsidDel="00000000" w:rsidR="00000000" w:rsidRPr="00000000">
              <w:rPr>
                <w:color w:val="000000"/>
                <w:rtl w:val="0"/>
              </w:rPr>
              <w:t xml:space="preserve">117.4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D">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E">
            <w:pPr>
              <w:spacing w:line="240" w:lineRule="auto"/>
              <w:jc w:val="center"/>
              <w:rPr>
                <w:color w:val="000000"/>
              </w:rPr>
            </w:pPr>
            <w:r w:rsidDel="00000000" w:rsidR="00000000" w:rsidRPr="00000000">
              <w:rPr>
                <w:color w:val="000000"/>
                <w:rtl w:val="0"/>
              </w:rPr>
              <w:t xml:space="preserve">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F">
            <w:pPr>
              <w:spacing w:line="240" w:lineRule="auto"/>
              <w:jc w:val="center"/>
              <w:rPr>
                <w:color w:val="000000"/>
              </w:rPr>
            </w:pPr>
            <w:r w:rsidDel="00000000" w:rsidR="00000000" w:rsidRPr="00000000">
              <w:rPr>
                <w:color w:val="000000"/>
                <w:rtl w:val="0"/>
              </w:rPr>
              <w:t xml:space="preserve">5.0</w:t>
            </w:r>
          </w:p>
        </w:tc>
      </w:tr>
      <w:tr>
        <w:trPr>
          <w:cantSplit w:val="0"/>
          <w:trHeight w:val="34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0">
            <w:pPr>
              <w:spacing w:line="240" w:lineRule="auto"/>
              <w:rPr>
                <w:color w:val="000000"/>
              </w:rPr>
            </w:pPr>
            <w:r w:rsidDel="00000000" w:rsidR="00000000" w:rsidRPr="00000000">
              <w:rPr>
                <w:color w:val="000000"/>
                <w:rtl w:val="0"/>
              </w:rPr>
              <w:t xml:space="preserve">La Unión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1">
            <w:pPr>
              <w:spacing w:line="240" w:lineRule="auto"/>
              <w:jc w:val="center"/>
              <w:rPr>
                <w:color w:val="000000"/>
              </w:rPr>
            </w:pPr>
            <w:r w:rsidDel="00000000" w:rsidR="00000000" w:rsidRPr="00000000">
              <w:rPr>
                <w:color w:val="000000"/>
                <w:rtl w:val="0"/>
              </w:rPr>
              <w:t xml:space="preserve">75.0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2">
            <w:pPr>
              <w:spacing w:line="240" w:lineRule="auto"/>
              <w:jc w:val="center"/>
              <w:rPr>
                <w:color w:val="000000"/>
              </w:rPr>
            </w:pPr>
            <w:r w:rsidDel="00000000" w:rsidR="00000000" w:rsidRPr="00000000">
              <w:rPr>
                <w:color w:val="000000"/>
                <w:rtl w:val="0"/>
              </w:rPr>
              <w:t xml:space="preserve">155.8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3">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4">
            <w:pPr>
              <w:spacing w:line="240" w:lineRule="auto"/>
              <w:jc w:val="center"/>
              <w:rPr>
                <w:color w:val="000000"/>
              </w:rPr>
            </w:pPr>
            <w:r w:rsidDel="00000000" w:rsidR="00000000" w:rsidRPr="00000000">
              <w:rPr>
                <w:color w:val="000000"/>
                <w:rtl w:val="0"/>
              </w:rPr>
              <w:t xml:space="preserve">66.6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5">
            <w:pPr>
              <w:spacing w:line="240" w:lineRule="auto"/>
              <w:jc w:val="center"/>
              <w:rPr>
                <w:color w:val="000000"/>
              </w:rPr>
            </w:pPr>
            <w:r w:rsidDel="00000000" w:rsidR="00000000" w:rsidRPr="00000000">
              <w:rPr>
                <w:color w:val="000000"/>
                <w:rtl w:val="0"/>
              </w:rPr>
              <w:t xml:space="preserve">137.2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6">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7">
            <w:pPr>
              <w:spacing w:line="240" w:lineRule="auto"/>
              <w:jc w:val="center"/>
              <w:rPr>
                <w:color w:val="000000"/>
              </w:rPr>
            </w:pPr>
            <w:r w:rsidDel="00000000" w:rsidR="00000000" w:rsidRPr="00000000">
              <w:rPr>
                <w:color w:val="000000"/>
                <w:rtl w:val="0"/>
              </w:rPr>
              <w:t xml:space="preserve">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8">
            <w:pPr>
              <w:spacing w:line="240" w:lineRule="auto"/>
              <w:jc w:val="center"/>
              <w:rPr>
                <w:color w:val="000000"/>
              </w:rPr>
            </w:pPr>
            <w:r w:rsidDel="00000000" w:rsidR="00000000" w:rsidRPr="00000000">
              <w:rPr>
                <w:color w:val="000000"/>
                <w:rtl w:val="0"/>
              </w:rPr>
              <w:t xml:space="preserve">3.5</w:t>
            </w:r>
          </w:p>
        </w:tc>
      </w:tr>
      <w:tr>
        <w:trPr>
          <w:cantSplit w:val="0"/>
          <w:trHeight w:val="346" w:hRule="atLeast"/>
          <w:tblHeader w:val="0"/>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39">
            <w:pPr>
              <w:spacing w:line="240" w:lineRule="auto"/>
              <w:rPr>
                <w:color w:val="000000"/>
              </w:rPr>
            </w:pPr>
            <w:r w:rsidDel="00000000" w:rsidR="00000000" w:rsidRPr="00000000">
              <w:rPr>
                <w:color w:val="000000"/>
                <w:rtl w:val="0"/>
              </w:rPr>
              <w:t xml:space="preserve">Oreamuno</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3A">
            <w:pPr>
              <w:spacing w:line="240" w:lineRule="auto"/>
              <w:jc w:val="center"/>
              <w:rPr>
                <w:color w:val="000000"/>
              </w:rPr>
            </w:pPr>
            <w:r w:rsidDel="00000000" w:rsidR="00000000" w:rsidRPr="00000000">
              <w:rPr>
                <w:color w:val="000000"/>
                <w:rtl w:val="0"/>
              </w:rPr>
              <w:t xml:space="preserve">87.8</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3B">
            <w:pPr>
              <w:spacing w:line="240" w:lineRule="auto"/>
              <w:jc w:val="center"/>
              <w:rPr>
                <w:color w:val="000000"/>
              </w:rPr>
            </w:pPr>
            <w:r w:rsidDel="00000000" w:rsidR="00000000" w:rsidRPr="00000000">
              <w:rPr>
                <w:color w:val="000000"/>
                <w:rtl w:val="0"/>
              </w:rPr>
              <w:t xml:space="preserve">79.1</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3C">
            <w:pPr>
              <w:spacing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3D">
            <w:pPr>
              <w:spacing w:line="240" w:lineRule="auto"/>
              <w:jc w:val="center"/>
              <w:rPr>
                <w:color w:val="000000"/>
              </w:rPr>
            </w:pPr>
            <w:r w:rsidDel="00000000" w:rsidR="00000000" w:rsidRPr="00000000">
              <w:rPr>
                <w:color w:val="000000"/>
                <w:rtl w:val="0"/>
              </w:rPr>
              <w:t xml:space="preserve">175.6</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3E">
            <w:pPr>
              <w:spacing w:line="240" w:lineRule="auto"/>
              <w:jc w:val="center"/>
              <w:rPr>
                <w:color w:val="000000"/>
              </w:rPr>
            </w:pPr>
            <w:r w:rsidDel="00000000" w:rsidR="00000000" w:rsidRPr="00000000">
              <w:rPr>
                <w:color w:val="000000"/>
                <w:rtl w:val="0"/>
              </w:rPr>
              <w:t xml:space="preserve">157.3</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3F">
            <w:pPr>
              <w:spacing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40">
            <w:pPr>
              <w:spacing w:line="240" w:lineRule="auto"/>
              <w:jc w:val="center"/>
              <w:rPr>
                <w:color w:val="000000"/>
              </w:rPr>
            </w:pPr>
            <w:r w:rsidDel="00000000" w:rsidR="00000000" w:rsidRPr="00000000">
              <w:rPr>
                <w:color w:val="000000"/>
                <w:rtl w:val="0"/>
              </w:rPr>
              <w:t xml:space="preserve">8.0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41">
            <w:pPr>
              <w:spacing w:line="240" w:lineRule="auto"/>
              <w:jc w:val="center"/>
              <w:rPr>
                <w:color w:val="000000"/>
              </w:rPr>
            </w:pPr>
            <w:r w:rsidDel="00000000" w:rsidR="00000000" w:rsidRPr="00000000">
              <w:rPr>
                <w:color w:val="000000"/>
                <w:rtl w:val="0"/>
              </w:rPr>
              <w:t xml:space="preserve">4.7</w:t>
            </w:r>
          </w:p>
        </w:tc>
      </w:tr>
    </w:tbl>
    <w:p w:rsidR="00000000" w:rsidDel="00000000" w:rsidP="00000000" w:rsidRDefault="00000000" w:rsidRPr="00000000" w14:paraId="00000242">
      <w:pPr>
        <w:shd w:fill="ffffff" w:val="clear"/>
        <w:spacing w:after="120" w:before="240" w:line="240" w:lineRule="auto"/>
        <w:ind w:firstLine="720"/>
        <w:jc w:val="both"/>
        <w:rPr/>
      </w:pPr>
      <w:r w:rsidDel="00000000" w:rsidR="00000000" w:rsidRPr="00000000">
        <w:rPr>
          <w:rtl w:val="0"/>
        </w:rPr>
        <w:t xml:space="preserve">Fuente: Caja Costarricense de Seguro Social y Ministerio de Salud, 2020-2021. </w:t>
      </w:r>
    </w:p>
    <w:p w:rsidR="00000000" w:rsidDel="00000000" w:rsidP="00000000" w:rsidRDefault="00000000" w:rsidRPr="00000000" w14:paraId="00000243">
      <w:pPr>
        <w:shd w:fill="ffffff" w:val="clear"/>
        <w:spacing w:after="120" w:before="240" w:line="240" w:lineRule="auto"/>
        <w:ind w:firstLine="720"/>
        <w:jc w:val="both"/>
        <w:rPr/>
      </w:pPr>
      <w:r w:rsidDel="00000000" w:rsidR="00000000" w:rsidRPr="00000000">
        <w:rPr>
          <w:rtl w:val="0"/>
        </w:rPr>
        <w:t xml:space="preserve">Puede notarse a partir de la Tabla 4, que cuatro de los ocho cantones para la provincia de San José, tuvieron valores negativos para el AVPP, su tasa y media durante 2020. Es decir, para estos cantones las personas que fallecieron habían superado su esperanza de vida. No obstante, para 2021, solamente Turrialba mantuvo su comportamiento constante de tener indicadores negativos, siendo el único cantón en el que no hubo años de vida perdidos. </w:t>
      </w:r>
    </w:p>
    <w:p w:rsidR="00000000" w:rsidDel="00000000" w:rsidP="00000000" w:rsidRDefault="00000000" w:rsidRPr="00000000" w14:paraId="00000244">
      <w:pPr>
        <w:shd w:fill="ffffff" w:val="clear"/>
        <w:spacing w:after="120" w:before="240" w:line="240" w:lineRule="auto"/>
        <w:ind w:firstLine="720"/>
        <w:jc w:val="both"/>
        <w:rPr/>
      </w:pPr>
      <w:r w:rsidDel="00000000" w:rsidR="00000000" w:rsidRPr="00000000">
        <w:rPr>
          <w:rtl w:val="0"/>
        </w:rPr>
        <w:t xml:space="preserve">Para 2020, resaltan Jiménez, El Guarco, La Unión y Oreamuno como los cantones en donde hubo pérdida de años de vida por el COVID-19, con 6, 61.9, 75 y 87.8 años respectivamente. Si se considera la población referente a estos cantones, se tiene una tasa de 36.5, 133.7, 66.6 y 175.6 respectivamente; lo cual significa que hubo una pérdida de 36.5, 133.7, 66.6 y 175.6 años de vida por cada 100 mil habitantes, respectivamente. Asimismo, para estos cantones hubo un promedio de 6, 6.9, 1.7 y 8 años de vida perdidos por cada persona, debido al COVID-19.</w:t>
      </w:r>
    </w:p>
    <w:p w:rsidR="00000000" w:rsidDel="00000000" w:rsidP="00000000" w:rsidRDefault="00000000" w:rsidRPr="00000000" w14:paraId="00000245">
      <w:pPr>
        <w:shd w:fill="ffffff" w:val="clear"/>
        <w:spacing w:after="120" w:before="240" w:line="240" w:lineRule="auto"/>
        <w:ind w:firstLine="720"/>
        <w:jc w:val="both"/>
        <w:rPr/>
      </w:pPr>
      <w:r w:rsidDel="00000000" w:rsidR="00000000" w:rsidRPr="00000000">
        <w:rPr>
          <w:rtl w:val="0"/>
        </w:rPr>
        <w:t xml:space="preserve">Aunado a lo anterior, para 2021 solamente en Turrialba y Jiménez los fallecidos superaron su esperanza de vida. Entre los cantones con mayor pérdida de años, destacan Cartago, Paraíso y La Unión, con un AVPP de 408.4, 163 y 155.8 años de vida perdidos, respectivamente. Si se consideran las poblaciones de cada cantón, se tiene que se perdieron 247.2, 257.2 y 137.2 años de vida por cada 100 mil habitantes, respectivamente; con un promedio de 5.9, 7.4 y 3.5 años perdidos por cada persona.</w:t>
      </w:r>
    </w:p>
    <w:p w:rsidR="00000000" w:rsidDel="00000000" w:rsidP="00000000" w:rsidRDefault="00000000" w:rsidRPr="00000000" w14:paraId="000002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20" w:before="24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Heredia</w:t>
      </w:r>
    </w:p>
    <w:p w:rsidR="00000000" w:rsidDel="00000000" w:rsidP="00000000" w:rsidRDefault="00000000" w:rsidRPr="00000000" w14:paraId="00000247">
      <w:pPr>
        <w:shd w:fill="ffffff" w:val="clear"/>
        <w:spacing w:after="120" w:before="240" w:line="240" w:lineRule="auto"/>
        <w:ind w:left="360" w:firstLine="0"/>
        <w:jc w:val="both"/>
        <w:rPr/>
      </w:pPr>
      <w:r w:rsidDel="00000000" w:rsidR="00000000" w:rsidRPr="00000000">
        <w:rPr>
          <w:rtl w:val="0"/>
        </w:rPr>
        <w:t xml:space="preserve">Tabla 5. Indicador AVPP, tasa AVPP y media AVPP para la provincia de Heredia, según cantón por año</w:t>
      </w:r>
    </w:p>
    <w:tbl>
      <w:tblPr>
        <w:tblStyle w:val="Table5"/>
        <w:tblW w:w="9311.0" w:type="dxa"/>
        <w:jc w:val="left"/>
        <w:tblInd w:w="0.0" w:type="dxa"/>
        <w:tblLayout w:type="fixed"/>
        <w:tblLook w:val="0400"/>
      </w:tblPr>
      <w:tblGrid>
        <w:gridCol w:w="1989"/>
        <w:gridCol w:w="1181"/>
        <w:gridCol w:w="1049"/>
        <w:gridCol w:w="316"/>
        <w:gridCol w:w="1181"/>
        <w:gridCol w:w="1049"/>
        <w:gridCol w:w="316"/>
        <w:gridCol w:w="1128"/>
        <w:gridCol w:w="1102"/>
        <w:tblGridChange w:id="0">
          <w:tblGrid>
            <w:gridCol w:w="1989"/>
            <w:gridCol w:w="1181"/>
            <w:gridCol w:w="1049"/>
            <w:gridCol w:w="316"/>
            <w:gridCol w:w="1181"/>
            <w:gridCol w:w="1049"/>
            <w:gridCol w:w="316"/>
            <w:gridCol w:w="1128"/>
            <w:gridCol w:w="1102"/>
          </w:tblGrid>
        </w:tblGridChange>
      </w:tblGrid>
      <w:tr>
        <w:trPr>
          <w:cantSplit w:val="0"/>
          <w:trHeight w:val="328" w:hRule="atLeast"/>
          <w:tblHeader w:val="0"/>
        </w:trPr>
        <w:tc>
          <w:tcPr>
            <w:vMerge w:val="restart"/>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248">
            <w:pPr>
              <w:spacing w:line="240" w:lineRule="auto"/>
              <w:jc w:val="center"/>
              <w:rPr>
                <w:color w:val="000000"/>
              </w:rPr>
            </w:pPr>
            <w:r w:rsidDel="00000000" w:rsidR="00000000" w:rsidRPr="00000000">
              <w:rPr>
                <w:color w:val="000000"/>
                <w:rtl w:val="0"/>
              </w:rPr>
              <w:t xml:space="preserve">Cantón</w:t>
            </w:r>
          </w:p>
        </w:tc>
        <w:tc>
          <w:tcPr>
            <w:gridSpan w:val="2"/>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49">
            <w:pPr>
              <w:spacing w:line="240" w:lineRule="auto"/>
              <w:jc w:val="center"/>
              <w:rPr>
                <w:color w:val="000000"/>
              </w:rPr>
            </w:pPr>
            <w:r w:rsidDel="00000000" w:rsidR="00000000" w:rsidRPr="00000000">
              <w:rPr>
                <w:color w:val="000000"/>
                <w:rtl w:val="0"/>
              </w:rPr>
              <w:t xml:space="preserve">AVPP</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B">
            <w:pPr>
              <w:spacing w:line="240" w:lineRule="auto"/>
              <w:jc w:val="center"/>
              <w:rPr>
                <w:color w:val="000000"/>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4C">
            <w:pPr>
              <w:spacing w:line="240" w:lineRule="auto"/>
              <w:jc w:val="center"/>
              <w:rPr>
                <w:color w:val="000000"/>
              </w:rPr>
            </w:pPr>
            <w:r w:rsidDel="00000000" w:rsidR="00000000" w:rsidRPr="00000000">
              <w:rPr>
                <w:color w:val="000000"/>
                <w:rtl w:val="0"/>
              </w:rPr>
              <w:t xml:space="preserve">Tasa</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E">
            <w:pPr>
              <w:spacing w:line="240" w:lineRule="auto"/>
              <w:jc w:val="center"/>
              <w:rPr>
                <w:color w:val="000000"/>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4F">
            <w:pPr>
              <w:spacing w:line="240" w:lineRule="auto"/>
              <w:jc w:val="center"/>
              <w:rPr>
                <w:color w:val="000000"/>
              </w:rPr>
            </w:pPr>
            <w:r w:rsidDel="00000000" w:rsidR="00000000" w:rsidRPr="00000000">
              <w:rPr>
                <w:color w:val="000000"/>
                <w:rtl w:val="0"/>
              </w:rPr>
              <w:t xml:space="preserve">Media</w:t>
            </w:r>
          </w:p>
        </w:tc>
      </w:tr>
      <w:tr>
        <w:trPr>
          <w:cantSplit w:val="0"/>
          <w:trHeight w:val="328" w:hRule="atLeast"/>
          <w:tblHeader w:val="0"/>
        </w:trPr>
        <w:tc>
          <w:tcPr>
            <w:vMerge w:val="continue"/>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52">
            <w:pPr>
              <w:spacing w:line="240" w:lineRule="auto"/>
              <w:jc w:val="center"/>
              <w:rPr>
                <w:color w:val="000000"/>
              </w:rPr>
            </w:pPr>
            <w:r w:rsidDel="00000000" w:rsidR="00000000" w:rsidRPr="00000000">
              <w:rPr>
                <w:color w:val="000000"/>
                <w:rtl w:val="0"/>
              </w:rPr>
              <w:t xml:space="preserve">2020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53">
            <w:pPr>
              <w:spacing w:line="240" w:lineRule="auto"/>
              <w:jc w:val="center"/>
              <w:rPr>
                <w:color w:val="000000"/>
              </w:rPr>
            </w:pPr>
            <w:r w:rsidDel="00000000" w:rsidR="00000000" w:rsidRPr="00000000">
              <w:rPr>
                <w:color w:val="000000"/>
                <w:rtl w:val="0"/>
              </w:rPr>
              <w:t xml:space="preserve">2021</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54">
            <w:pPr>
              <w:spacing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55">
            <w:pPr>
              <w:spacing w:line="240" w:lineRule="auto"/>
              <w:jc w:val="center"/>
              <w:rPr>
                <w:color w:val="000000"/>
              </w:rPr>
            </w:pPr>
            <w:r w:rsidDel="00000000" w:rsidR="00000000" w:rsidRPr="00000000">
              <w:rPr>
                <w:color w:val="000000"/>
                <w:rtl w:val="0"/>
              </w:rPr>
              <w:t xml:space="preserve">2020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56">
            <w:pPr>
              <w:spacing w:line="240" w:lineRule="auto"/>
              <w:jc w:val="center"/>
              <w:rPr>
                <w:color w:val="000000"/>
              </w:rPr>
            </w:pPr>
            <w:r w:rsidDel="00000000" w:rsidR="00000000" w:rsidRPr="00000000">
              <w:rPr>
                <w:color w:val="000000"/>
                <w:rtl w:val="0"/>
              </w:rPr>
              <w:t xml:space="preserve">2021</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57">
            <w:pPr>
              <w:spacing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58">
            <w:pPr>
              <w:spacing w:line="240" w:lineRule="auto"/>
              <w:jc w:val="center"/>
              <w:rPr>
                <w:color w:val="000000"/>
              </w:rPr>
            </w:pPr>
            <w:r w:rsidDel="00000000" w:rsidR="00000000" w:rsidRPr="00000000">
              <w:rPr>
                <w:color w:val="000000"/>
                <w:rtl w:val="0"/>
              </w:rPr>
              <w:t xml:space="preserve">2020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59">
            <w:pPr>
              <w:spacing w:line="240" w:lineRule="auto"/>
              <w:jc w:val="center"/>
              <w:rPr>
                <w:color w:val="000000"/>
              </w:rPr>
            </w:pPr>
            <w:r w:rsidDel="00000000" w:rsidR="00000000" w:rsidRPr="00000000">
              <w:rPr>
                <w:color w:val="000000"/>
                <w:rtl w:val="0"/>
              </w:rPr>
              <w:t xml:space="preserve">2021</w:t>
            </w:r>
          </w:p>
        </w:tc>
      </w:tr>
      <w:tr>
        <w:trPr>
          <w:cantSplit w:val="0"/>
          <w:trHeight w:val="32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A">
            <w:pPr>
              <w:spacing w:line="240" w:lineRule="auto"/>
              <w:rPr>
                <w:color w:val="000000"/>
              </w:rPr>
            </w:pPr>
            <w:r w:rsidDel="00000000" w:rsidR="00000000" w:rsidRPr="00000000">
              <w:rPr>
                <w:color w:val="000000"/>
                <w:rtl w:val="0"/>
              </w:rPr>
              <w:t xml:space="preserve">Heredia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B">
            <w:pPr>
              <w:spacing w:line="240" w:lineRule="auto"/>
              <w:jc w:val="center"/>
              <w:rPr>
                <w:color w:val="000000"/>
              </w:rPr>
            </w:pPr>
            <w:r w:rsidDel="00000000" w:rsidR="00000000" w:rsidRPr="00000000">
              <w:rPr>
                <w:color w:val="000000"/>
                <w:rtl w:val="0"/>
              </w:rPr>
              <w:t xml:space="preserve">-497,3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C">
            <w:pPr>
              <w:spacing w:line="240" w:lineRule="auto"/>
              <w:jc w:val="center"/>
              <w:rPr>
                <w:color w:val="000000"/>
              </w:rPr>
            </w:pPr>
            <w:r w:rsidDel="00000000" w:rsidR="00000000" w:rsidRPr="00000000">
              <w:rPr>
                <w:color w:val="000000"/>
                <w:rtl w:val="0"/>
              </w:rPr>
              <w:t xml:space="preserve">870,3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D">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E">
            <w:pPr>
              <w:spacing w:line="240" w:lineRule="auto"/>
              <w:jc w:val="center"/>
              <w:rPr>
                <w:color w:val="000000"/>
              </w:rPr>
            </w:pPr>
            <w:r w:rsidDel="00000000" w:rsidR="00000000" w:rsidRPr="00000000">
              <w:rPr>
                <w:color w:val="000000"/>
                <w:rtl w:val="0"/>
              </w:rPr>
              <w:t xml:space="preserve">-347,2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F">
            <w:pPr>
              <w:spacing w:line="240" w:lineRule="auto"/>
              <w:jc w:val="center"/>
              <w:rPr>
                <w:color w:val="000000"/>
              </w:rPr>
            </w:pPr>
            <w:r w:rsidDel="00000000" w:rsidR="00000000" w:rsidRPr="00000000">
              <w:rPr>
                <w:color w:val="000000"/>
                <w:rtl w:val="0"/>
              </w:rPr>
              <w:t xml:space="preserve">601,7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0">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1">
            <w:pPr>
              <w:spacing w:line="240" w:lineRule="auto"/>
              <w:jc w:val="center"/>
              <w:rPr>
                <w:color w:val="000000"/>
              </w:rPr>
            </w:pPr>
            <w:r w:rsidDel="00000000" w:rsidR="00000000" w:rsidRPr="00000000">
              <w:rPr>
                <w:color w:val="000000"/>
                <w:rtl w:val="0"/>
              </w:rPr>
              <w:t xml:space="preserve">-5,6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2">
            <w:pPr>
              <w:spacing w:line="240" w:lineRule="auto"/>
              <w:jc w:val="center"/>
              <w:rPr>
                <w:color w:val="000000"/>
              </w:rPr>
            </w:pPr>
            <w:r w:rsidDel="00000000" w:rsidR="00000000" w:rsidRPr="00000000">
              <w:rPr>
                <w:color w:val="000000"/>
                <w:rtl w:val="0"/>
              </w:rPr>
              <w:t xml:space="preserve">10,2</w:t>
            </w:r>
          </w:p>
        </w:tc>
      </w:tr>
      <w:tr>
        <w:trPr>
          <w:cantSplit w:val="0"/>
          <w:trHeight w:val="32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3">
            <w:pPr>
              <w:spacing w:line="240" w:lineRule="auto"/>
              <w:rPr>
                <w:color w:val="000000"/>
              </w:rPr>
            </w:pPr>
            <w:r w:rsidDel="00000000" w:rsidR="00000000" w:rsidRPr="00000000">
              <w:rPr>
                <w:color w:val="000000"/>
                <w:rtl w:val="0"/>
              </w:rPr>
              <w:t xml:space="preserve">Santo Domingo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4">
            <w:pPr>
              <w:spacing w:line="240" w:lineRule="auto"/>
              <w:jc w:val="center"/>
              <w:rPr>
                <w:color w:val="000000"/>
              </w:rPr>
            </w:pPr>
            <w:r w:rsidDel="00000000" w:rsidR="00000000" w:rsidRPr="00000000">
              <w:rPr>
                <w:color w:val="000000"/>
                <w:rtl w:val="0"/>
              </w:rPr>
              <w:t xml:space="preserve">-267,3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5">
            <w:pPr>
              <w:spacing w:line="240" w:lineRule="auto"/>
              <w:jc w:val="center"/>
              <w:rPr>
                <w:color w:val="000000"/>
              </w:rPr>
            </w:pPr>
            <w:r w:rsidDel="00000000" w:rsidR="00000000" w:rsidRPr="00000000">
              <w:rPr>
                <w:color w:val="000000"/>
                <w:rtl w:val="0"/>
              </w:rPr>
              <w:t xml:space="preserve">455,6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6">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7">
            <w:pPr>
              <w:spacing w:line="240" w:lineRule="auto"/>
              <w:jc w:val="center"/>
              <w:rPr>
                <w:color w:val="000000"/>
              </w:rPr>
            </w:pPr>
            <w:r w:rsidDel="00000000" w:rsidR="00000000" w:rsidRPr="00000000">
              <w:rPr>
                <w:color w:val="000000"/>
                <w:rtl w:val="0"/>
              </w:rPr>
              <w:t xml:space="preserve">-545,1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8">
            <w:pPr>
              <w:spacing w:line="240" w:lineRule="auto"/>
              <w:jc w:val="center"/>
              <w:rPr>
                <w:color w:val="000000"/>
              </w:rPr>
            </w:pPr>
            <w:r w:rsidDel="00000000" w:rsidR="00000000" w:rsidRPr="00000000">
              <w:rPr>
                <w:color w:val="000000"/>
                <w:rtl w:val="0"/>
              </w:rPr>
              <w:t xml:space="preserve">921,1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9">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A">
            <w:pPr>
              <w:spacing w:line="240" w:lineRule="auto"/>
              <w:jc w:val="center"/>
              <w:rPr>
                <w:color w:val="000000"/>
              </w:rPr>
            </w:pPr>
            <w:r w:rsidDel="00000000" w:rsidR="00000000" w:rsidRPr="00000000">
              <w:rPr>
                <w:color w:val="000000"/>
                <w:rtl w:val="0"/>
              </w:rPr>
              <w:t xml:space="preserve">-10,7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B">
            <w:pPr>
              <w:spacing w:line="240" w:lineRule="auto"/>
              <w:jc w:val="center"/>
              <w:rPr>
                <w:color w:val="000000"/>
              </w:rPr>
            </w:pPr>
            <w:r w:rsidDel="00000000" w:rsidR="00000000" w:rsidRPr="00000000">
              <w:rPr>
                <w:color w:val="000000"/>
                <w:rtl w:val="0"/>
              </w:rPr>
              <w:t xml:space="preserve">10,6</w:t>
            </w:r>
          </w:p>
        </w:tc>
      </w:tr>
      <w:tr>
        <w:trPr>
          <w:cantSplit w:val="0"/>
          <w:trHeight w:val="32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C">
            <w:pPr>
              <w:spacing w:line="240" w:lineRule="auto"/>
              <w:rPr>
                <w:color w:val="000000"/>
              </w:rPr>
            </w:pPr>
            <w:r w:rsidDel="00000000" w:rsidR="00000000" w:rsidRPr="00000000">
              <w:rPr>
                <w:color w:val="000000"/>
                <w:rtl w:val="0"/>
              </w:rPr>
              <w:t xml:space="preserve">Santa Bárbara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D">
            <w:pPr>
              <w:spacing w:line="240" w:lineRule="auto"/>
              <w:jc w:val="center"/>
              <w:rPr>
                <w:color w:val="000000"/>
              </w:rPr>
            </w:pPr>
            <w:r w:rsidDel="00000000" w:rsidR="00000000" w:rsidRPr="00000000">
              <w:rPr>
                <w:color w:val="000000"/>
                <w:rtl w:val="0"/>
              </w:rPr>
              <w:t xml:space="preserve">-176,4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E">
            <w:pPr>
              <w:spacing w:line="240" w:lineRule="auto"/>
              <w:jc w:val="center"/>
              <w:rPr>
                <w:color w:val="000000"/>
              </w:rPr>
            </w:pPr>
            <w:r w:rsidDel="00000000" w:rsidR="00000000" w:rsidRPr="00000000">
              <w:rPr>
                <w:color w:val="000000"/>
                <w:rtl w:val="0"/>
              </w:rPr>
              <w:t xml:space="preserve">392,4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F">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0">
            <w:pPr>
              <w:spacing w:line="240" w:lineRule="auto"/>
              <w:jc w:val="center"/>
              <w:rPr>
                <w:color w:val="000000"/>
              </w:rPr>
            </w:pPr>
            <w:r w:rsidDel="00000000" w:rsidR="00000000" w:rsidRPr="00000000">
              <w:rPr>
                <w:color w:val="000000"/>
                <w:rtl w:val="0"/>
              </w:rPr>
              <w:t xml:space="preserve">-412,3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1">
            <w:pPr>
              <w:spacing w:line="240" w:lineRule="auto"/>
              <w:jc w:val="center"/>
              <w:rPr>
                <w:color w:val="000000"/>
              </w:rPr>
            </w:pPr>
            <w:r w:rsidDel="00000000" w:rsidR="00000000" w:rsidRPr="00000000">
              <w:rPr>
                <w:color w:val="000000"/>
                <w:rtl w:val="0"/>
              </w:rPr>
              <w:t xml:space="preserve">905,5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2">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3">
            <w:pPr>
              <w:spacing w:line="240" w:lineRule="auto"/>
              <w:jc w:val="center"/>
              <w:rPr>
                <w:color w:val="000000"/>
              </w:rPr>
            </w:pPr>
            <w:r w:rsidDel="00000000" w:rsidR="00000000" w:rsidRPr="00000000">
              <w:rPr>
                <w:color w:val="000000"/>
                <w:rtl w:val="0"/>
              </w:rPr>
              <w:t xml:space="preserve">-12,6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4">
            <w:pPr>
              <w:spacing w:line="240" w:lineRule="auto"/>
              <w:jc w:val="center"/>
              <w:rPr>
                <w:color w:val="000000"/>
              </w:rPr>
            </w:pPr>
            <w:r w:rsidDel="00000000" w:rsidR="00000000" w:rsidRPr="00000000">
              <w:rPr>
                <w:color w:val="000000"/>
                <w:rtl w:val="0"/>
              </w:rPr>
              <w:t xml:space="preserve">14,0</w:t>
            </w:r>
          </w:p>
        </w:tc>
      </w:tr>
      <w:tr>
        <w:trPr>
          <w:cantSplit w:val="0"/>
          <w:trHeight w:val="32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5">
            <w:pPr>
              <w:spacing w:line="240" w:lineRule="auto"/>
              <w:rPr>
                <w:color w:val="000000"/>
              </w:rPr>
            </w:pPr>
            <w:r w:rsidDel="00000000" w:rsidR="00000000" w:rsidRPr="00000000">
              <w:rPr>
                <w:color w:val="000000"/>
                <w:rtl w:val="0"/>
              </w:rPr>
              <w:t xml:space="preserve">San Isidro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6">
            <w:pPr>
              <w:spacing w:line="240" w:lineRule="auto"/>
              <w:jc w:val="center"/>
              <w:rPr>
                <w:color w:val="000000"/>
              </w:rPr>
            </w:pPr>
            <w:r w:rsidDel="00000000" w:rsidR="00000000" w:rsidRPr="00000000">
              <w:rPr>
                <w:color w:val="000000"/>
                <w:rtl w:val="0"/>
              </w:rPr>
              <w:t xml:space="preserve">-142,8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7">
            <w:pPr>
              <w:spacing w:line="240" w:lineRule="auto"/>
              <w:jc w:val="center"/>
              <w:rPr>
                <w:color w:val="000000"/>
              </w:rPr>
            </w:pPr>
            <w:r w:rsidDel="00000000" w:rsidR="00000000" w:rsidRPr="00000000">
              <w:rPr>
                <w:color w:val="000000"/>
                <w:rtl w:val="0"/>
              </w:rPr>
              <w:t xml:space="preserve">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8">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9">
            <w:pPr>
              <w:spacing w:line="240" w:lineRule="auto"/>
              <w:jc w:val="center"/>
              <w:rPr>
                <w:color w:val="000000"/>
              </w:rPr>
            </w:pPr>
            <w:r w:rsidDel="00000000" w:rsidR="00000000" w:rsidRPr="00000000">
              <w:rPr>
                <w:color w:val="000000"/>
                <w:rtl w:val="0"/>
              </w:rPr>
              <w:t xml:space="preserve">-614,7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A">
            <w:pPr>
              <w:spacing w:line="240" w:lineRule="auto"/>
              <w:jc w:val="center"/>
              <w:rPr>
                <w:color w:val="000000"/>
              </w:rPr>
            </w:pPr>
            <w:r w:rsidDel="00000000" w:rsidR="00000000" w:rsidRPr="00000000">
              <w:rPr>
                <w:color w:val="000000"/>
                <w:rtl w:val="0"/>
              </w:rPr>
              <w:t xml:space="preserve">26,0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B">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C">
            <w:pPr>
              <w:spacing w:line="240" w:lineRule="auto"/>
              <w:jc w:val="center"/>
              <w:rPr>
                <w:color w:val="000000"/>
              </w:rPr>
            </w:pPr>
            <w:r w:rsidDel="00000000" w:rsidR="00000000" w:rsidRPr="00000000">
              <w:rPr>
                <w:color w:val="000000"/>
                <w:rtl w:val="0"/>
              </w:rPr>
              <w:t xml:space="preserve">-6,8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D">
            <w:pPr>
              <w:spacing w:line="240" w:lineRule="auto"/>
              <w:jc w:val="center"/>
              <w:rPr>
                <w:color w:val="000000"/>
              </w:rPr>
            </w:pPr>
            <w:r w:rsidDel="00000000" w:rsidR="00000000" w:rsidRPr="00000000">
              <w:rPr>
                <w:color w:val="000000"/>
                <w:rtl w:val="0"/>
              </w:rPr>
              <w:t xml:space="preserve">0,5</w:t>
            </w:r>
          </w:p>
        </w:tc>
      </w:tr>
      <w:tr>
        <w:trPr>
          <w:cantSplit w:val="0"/>
          <w:trHeight w:val="32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E">
            <w:pPr>
              <w:spacing w:line="240" w:lineRule="auto"/>
              <w:rPr>
                <w:color w:val="000000"/>
              </w:rPr>
            </w:pPr>
            <w:r w:rsidDel="00000000" w:rsidR="00000000" w:rsidRPr="00000000">
              <w:rPr>
                <w:color w:val="000000"/>
                <w:rtl w:val="0"/>
              </w:rPr>
              <w:t xml:space="preserve">Flores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F">
            <w:pPr>
              <w:spacing w:line="240" w:lineRule="auto"/>
              <w:jc w:val="center"/>
              <w:rPr>
                <w:color w:val="000000"/>
              </w:rPr>
            </w:pPr>
            <w:r w:rsidDel="00000000" w:rsidR="00000000" w:rsidRPr="00000000">
              <w:rPr>
                <w:color w:val="000000"/>
                <w:rtl w:val="0"/>
              </w:rPr>
              <w:t xml:space="preserve">-86,8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0">
            <w:pPr>
              <w:spacing w:line="240" w:lineRule="auto"/>
              <w:jc w:val="center"/>
              <w:rPr>
                <w:color w:val="000000"/>
              </w:rPr>
            </w:pPr>
            <w:r w:rsidDel="00000000" w:rsidR="00000000" w:rsidRPr="00000000">
              <w:rPr>
                <w:color w:val="000000"/>
                <w:rtl w:val="0"/>
              </w:rPr>
              <w:t xml:space="preserve">46,3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1">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2">
            <w:pPr>
              <w:spacing w:line="240" w:lineRule="auto"/>
              <w:jc w:val="center"/>
              <w:rPr>
                <w:color w:val="000000"/>
              </w:rPr>
            </w:pPr>
            <w:r w:rsidDel="00000000" w:rsidR="00000000" w:rsidRPr="00000000">
              <w:rPr>
                <w:color w:val="000000"/>
                <w:rtl w:val="0"/>
              </w:rPr>
              <w:t xml:space="preserve">-348,7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3">
            <w:pPr>
              <w:spacing w:line="240" w:lineRule="auto"/>
              <w:jc w:val="center"/>
              <w:rPr>
                <w:color w:val="000000"/>
              </w:rPr>
            </w:pPr>
            <w:r w:rsidDel="00000000" w:rsidR="00000000" w:rsidRPr="00000000">
              <w:rPr>
                <w:color w:val="000000"/>
                <w:rtl w:val="0"/>
              </w:rPr>
              <w:t xml:space="preserve">184,0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4">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5">
            <w:pPr>
              <w:spacing w:line="240" w:lineRule="auto"/>
              <w:jc w:val="center"/>
              <w:rPr>
                <w:color w:val="000000"/>
              </w:rPr>
            </w:pPr>
            <w:r w:rsidDel="00000000" w:rsidR="00000000" w:rsidRPr="00000000">
              <w:rPr>
                <w:color w:val="000000"/>
                <w:rtl w:val="0"/>
              </w:rPr>
              <w:t xml:space="preserve">-10,8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6">
            <w:pPr>
              <w:spacing w:line="240" w:lineRule="auto"/>
              <w:jc w:val="center"/>
              <w:rPr>
                <w:color w:val="000000"/>
              </w:rPr>
            </w:pPr>
            <w:r w:rsidDel="00000000" w:rsidR="00000000" w:rsidRPr="00000000">
              <w:rPr>
                <w:color w:val="000000"/>
                <w:rtl w:val="0"/>
              </w:rPr>
              <w:t xml:space="preserve">2,3</w:t>
            </w:r>
          </w:p>
        </w:tc>
      </w:tr>
      <w:tr>
        <w:trPr>
          <w:cantSplit w:val="0"/>
          <w:trHeight w:val="32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7">
            <w:pPr>
              <w:spacing w:line="240" w:lineRule="auto"/>
              <w:rPr>
                <w:color w:val="000000"/>
              </w:rPr>
            </w:pPr>
            <w:r w:rsidDel="00000000" w:rsidR="00000000" w:rsidRPr="00000000">
              <w:rPr>
                <w:color w:val="000000"/>
                <w:rtl w:val="0"/>
              </w:rPr>
              <w:t xml:space="preserve">San Pablo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8">
            <w:pPr>
              <w:spacing w:line="240" w:lineRule="auto"/>
              <w:jc w:val="center"/>
              <w:rPr>
                <w:color w:val="000000"/>
              </w:rPr>
            </w:pPr>
            <w:r w:rsidDel="00000000" w:rsidR="00000000" w:rsidRPr="00000000">
              <w:rPr>
                <w:color w:val="000000"/>
                <w:rtl w:val="0"/>
              </w:rPr>
              <w:t xml:space="preserve">-60,9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9">
            <w:pPr>
              <w:spacing w:line="240" w:lineRule="auto"/>
              <w:jc w:val="center"/>
              <w:rPr>
                <w:color w:val="000000"/>
              </w:rPr>
            </w:pPr>
            <w:r w:rsidDel="00000000" w:rsidR="00000000" w:rsidRPr="00000000">
              <w:rPr>
                <w:color w:val="000000"/>
                <w:rtl w:val="0"/>
              </w:rPr>
              <w:t xml:space="preserve">-0,9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A">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B">
            <w:pPr>
              <w:spacing w:line="240" w:lineRule="auto"/>
              <w:jc w:val="center"/>
              <w:rPr>
                <w:color w:val="000000"/>
              </w:rPr>
            </w:pPr>
            <w:r w:rsidDel="00000000" w:rsidR="00000000" w:rsidRPr="00000000">
              <w:rPr>
                <w:color w:val="000000"/>
                <w:rtl w:val="0"/>
              </w:rPr>
              <w:t xml:space="preserve">-195,1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C">
            <w:pPr>
              <w:spacing w:line="240" w:lineRule="auto"/>
              <w:jc w:val="center"/>
              <w:rPr>
                <w:color w:val="000000"/>
              </w:rPr>
            </w:pPr>
            <w:r w:rsidDel="00000000" w:rsidR="00000000" w:rsidRPr="00000000">
              <w:rPr>
                <w:color w:val="000000"/>
                <w:rtl w:val="0"/>
              </w:rPr>
              <w:t xml:space="preserve">-2,9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D">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E">
            <w:pPr>
              <w:spacing w:line="240" w:lineRule="auto"/>
              <w:jc w:val="center"/>
              <w:rPr>
                <w:color w:val="000000"/>
              </w:rPr>
            </w:pPr>
            <w:r w:rsidDel="00000000" w:rsidR="00000000" w:rsidRPr="00000000">
              <w:rPr>
                <w:color w:val="000000"/>
                <w:rtl w:val="0"/>
              </w:rPr>
              <w:t xml:space="preserve">-3,4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F">
            <w:pPr>
              <w:spacing w:line="240" w:lineRule="auto"/>
              <w:jc w:val="center"/>
              <w:rPr>
                <w:color w:val="000000"/>
              </w:rPr>
            </w:pPr>
            <w:r w:rsidDel="00000000" w:rsidR="00000000" w:rsidRPr="00000000">
              <w:rPr>
                <w:color w:val="000000"/>
                <w:rtl w:val="0"/>
              </w:rPr>
              <w:t xml:space="preserve">0,0</w:t>
            </w:r>
          </w:p>
        </w:tc>
      </w:tr>
      <w:tr>
        <w:trPr>
          <w:cantSplit w:val="0"/>
          <w:trHeight w:val="32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0">
            <w:pPr>
              <w:spacing w:line="240" w:lineRule="auto"/>
              <w:rPr>
                <w:color w:val="000000"/>
              </w:rPr>
            </w:pPr>
            <w:r w:rsidDel="00000000" w:rsidR="00000000" w:rsidRPr="00000000">
              <w:rPr>
                <w:color w:val="000000"/>
                <w:rtl w:val="0"/>
              </w:rPr>
              <w:t xml:space="preserve">Belén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1">
            <w:pPr>
              <w:spacing w:line="240" w:lineRule="auto"/>
              <w:jc w:val="center"/>
              <w:rPr>
                <w:color w:val="000000"/>
              </w:rPr>
            </w:pPr>
            <w:r w:rsidDel="00000000" w:rsidR="00000000" w:rsidRPr="00000000">
              <w:rPr>
                <w:color w:val="000000"/>
                <w:rtl w:val="0"/>
              </w:rPr>
              <w:t xml:space="preserve">-42,5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2">
            <w:pPr>
              <w:spacing w:line="240" w:lineRule="auto"/>
              <w:jc w:val="center"/>
              <w:rPr>
                <w:color w:val="000000"/>
              </w:rPr>
            </w:pPr>
            <w:r w:rsidDel="00000000" w:rsidR="00000000" w:rsidRPr="00000000">
              <w:rPr>
                <w:color w:val="000000"/>
                <w:rtl w:val="0"/>
              </w:rPr>
              <w:t xml:space="preserve">70,2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3">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4">
            <w:pPr>
              <w:spacing w:line="240" w:lineRule="auto"/>
              <w:jc w:val="center"/>
              <w:rPr>
                <w:color w:val="000000"/>
              </w:rPr>
            </w:pPr>
            <w:r w:rsidDel="00000000" w:rsidR="00000000" w:rsidRPr="00000000">
              <w:rPr>
                <w:color w:val="000000"/>
                <w:rtl w:val="0"/>
              </w:rPr>
              <w:t xml:space="preserve">-160,5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5">
            <w:pPr>
              <w:spacing w:line="240" w:lineRule="auto"/>
              <w:jc w:val="center"/>
              <w:rPr>
                <w:color w:val="000000"/>
              </w:rPr>
            </w:pPr>
            <w:r w:rsidDel="00000000" w:rsidR="00000000" w:rsidRPr="00000000">
              <w:rPr>
                <w:color w:val="000000"/>
                <w:rtl w:val="0"/>
              </w:rPr>
              <w:t xml:space="preserve">263,4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6">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7">
            <w:pPr>
              <w:spacing w:line="240" w:lineRule="auto"/>
              <w:jc w:val="center"/>
              <w:rPr>
                <w:color w:val="000000"/>
              </w:rPr>
            </w:pPr>
            <w:r w:rsidDel="00000000" w:rsidR="00000000" w:rsidRPr="00000000">
              <w:rPr>
                <w:color w:val="000000"/>
                <w:rtl w:val="0"/>
              </w:rPr>
              <w:t xml:space="preserve">-4,7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8">
            <w:pPr>
              <w:spacing w:line="240" w:lineRule="auto"/>
              <w:jc w:val="center"/>
              <w:rPr>
                <w:color w:val="000000"/>
              </w:rPr>
            </w:pPr>
            <w:r w:rsidDel="00000000" w:rsidR="00000000" w:rsidRPr="00000000">
              <w:rPr>
                <w:color w:val="000000"/>
                <w:rtl w:val="0"/>
              </w:rPr>
              <w:t xml:space="preserve">3,7</w:t>
            </w:r>
          </w:p>
        </w:tc>
      </w:tr>
      <w:tr>
        <w:trPr>
          <w:cantSplit w:val="0"/>
          <w:trHeight w:val="32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9">
            <w:pPr>
              <w:spacing w:line="240" w:lineRule="auto"/>
              <w:rPr>
                <w:color w:val="000000"/>
              </w:rPr>
            </w:pPr>
            <w:r w:rsidDel="00000000" w:rsidR="00000000" w:rsidRPr="00000000">
              <w:rPr>
                <w:color w:val="000000"/>
                <w:rtl w:val="0"/>
              </w:rPr>
              <w:t xml:space="preserve">Barva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A">
            <w:pPr>
              <w:spacing w:line="240" w:lineRule="auto"/>
              <w:jc w:val="center"/>
              <w:rPr>
                <w:color w:val="000000"/>
              </w:rPr>
            </w:pPr>
            <w:r w:rsidDel="00000000" w:rsidR="00000000" w:rsidRPr="00000000">
              <w:rPr>
                <w:color w:val="000000"/>
                <w:rtl w:val="0"/>
              </w:rPr>
              <w:t xml:space="preserve">-27,8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B">
            <w:pPr>
              <w:spacing w:line="240" w:lineRule="auto"/>
              <w:jc w:val="center"/>
              <w:rPr>
                <w:color w:val="000000"/>
              </w:rPr>
            </w:pPr>
            <w:r w:rsidDel="00000000" w:rsidR="00000000" w:rsidRPr="00000000">
              <w:rPr>
                <w:color w:val="000000"/>
                <w:rtl w:val="0"/>
              </w:rPr>
              <w:t xml:space="preserve">315,2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C">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D">
            <w:pPr>
              <w:spacing w:line="240" w:lineRule="auto"/>
              <w:jc w:val="center"/>
              <w:rPr>
                <w:color w:val="000000"/>
              </w:rPr>
            </w:pPr>
            <w:r w:rsidDel="00000000" w:rsidR="00000000" w:rsidRPr="00000000">
              <w:rPr>
                <w:color w:val="000000"/>
                <w:rtl w:val="0"/>
              </w:rPr>
              <w:t xml:space="preserve">-59,1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E">
            <w:pPr>
              <w:spacing w:line="240" w:lineRule="auto"/>
              <w:jc w:val="center"/>
              <w:rPr>
                <w:color w:val="000000"/>
              </w:rPr>
            </w:pPr>
            <w:r w:rsidDel="00000000" w:rsidR="00000000" w:rsidRPr="00000000">
              <w:rPr>
                <w:color w:val="000000"/>
                <w:rtl w:val="0"/>
              </w:rPr>
              <w:t xml:space="preserve">662,0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F">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0">
            <w:pPr>
              <w:spacing w:line="240" w:lineRule="auto"/>
              <w:jc w:val="cente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1">
            <w:pPr>
              <w:spacing w:line="240" w:lineRule="auto"/>
              <w:jc w:val="center"/>
              <w:rPr>
                <w:color w:val="000000"/>
              </w:rPr>
            </w:pPr>
            <w:r w:rsidDel="00000000" w:rsidR="00000000" w:rsidRPr="00000000">
              <w:rPr>
                <w:color w:val="000000"/>
                <w:rtl w:val="0"/>
              </w:rPr>
              <w:t xml:space="preserve">12,1</w:t>
            </w:r>
          </w:p>
        </w:tc>
      </w:tr>
      <w:tr>
        <w:trPr>
          <w:cantSplit w:val="0"/>
          <w:trHeight w:val="32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2">
            <w:pPr>
              <w:spacing w:line="240" w:lineRule="auto"/>
              <w:rPr>
                <w:color w:val="000000"/>
              </w:rPr>
            </w:pPr>
            <w:r w:rsidDel="00000000" w:rsidR="00000000" w:rsidRPr="00000000">
              <w:rPr>
                <w:color w:val="000000"/>
                <w:rtl w:val="0"/>
              </w:rPr>
              <w:t xml:space="preserve">Sarapiquí</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3">
            <w:pPr>
              <w:spacing w:line="240" w:lineRule="auto"/>
              <w:jc w:val="center"/>
              <w:rPr>
                <w:color w:val="000000"/>
              </w:rPr>
            </w:pPr>
            <w:r w:rsidDel="00000000" w:rsidR="00000000" w:rsidRPr="00000000">
              <w:rPr>
                <w:color w:val="000000"/>
                <w:rtl w:val="0"/>
              </w:rPr>
              <w:t xml:space="preserve">55,8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4">
            <w:pPr>
              <w:spacing w:line="240" w:lineRule="auto"/>
              <w:jc w:val="center"/>
              <w:rPr>
                <w:color w:val="000000"/>
              </w:rPr>
            </w:pPr>
            <w:r w:rsidDel="00000000" w:rsidR="00000000" w:rsidRPr="00000000">
              <w:rPr>
                <w:color w:val="000000"/>
                <w:rtl w:val="0"/>
              </w:rPr>
              <w:t xml:space="preserve">103,6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5">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6">
            <w:pPr>
              <w:spacing w:line="240" w:lineRule="auto"/>
              <w:jc w:val="center"/>
              <w:rPr>
                <w:color w:val="000000"/>
              </w:rPr>
            </w:pPr>
            <w:r w:rsidDel="00000000" w:rsidR="00000000" w:rsidRPr="00000000">
              <w:rPr>
                <w:color w:val="000000"/>
                <w:rtl w:val="0"/>
              </w:rPr>
              <w:t xml:space="preserve">67,2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7">
            <w:pPr>
              <w:spacing w:line="240" w:lineRule="auto"/>
              <w:jc w:val="center"/>
              <w:rPr>
                <w:color w:val="000000"/>
              </w:rPr>
            </w:pPr>
            <w:r w:rsidDel="00000000" w:rsidR="00000000" w:rsidRPr="00000000">
              <w:rPr>
                <w:color w:val="000000"/>
                <w:rtl w:val="0"/>
              </w:rPr>
              <w:t xml:space="preserve">121,3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8">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9">
            <w:pPr>
              <w:spacing w:line="240" w:lineRule="auto"/>
              <w:jc w:val="center"/>
              <w:rPr>
                <w:color w:val="000000"/>
              </w:rPr>
            </w:pPr>
            <w:r w:rsidDel="00000000" w:rsidR="00000000" w:rsidRPr="00000000">
              <w:rPr>
                <w:color w:val="000000"/>
                <w:rtl w:val="0"/>
              </w:rPr>
              <w:t xml:space="preserve">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A">
            <w:pPr>
              <w:spacing w:line="240" w:lineRule="auto"/>
              <w:jc w:val="center"/>
              <w:rPr>
                <w:color w:val="000000"/>
              </w:rPr>
            </w:pPr>
            <w:r w:rsidDel="00000000" w:rsidR="00000000" w:rsidRPr="00000000">
              <w:rPr>
                <w:color w:val="000000"/>
                <w:rtl w:val="0"/>
              </w:rPr>
              <w:t xml:space="preserve">5,2</w:t>
            </w:r>
          </w:p>
        </w:tc>
      </w:tr>
      <w:tr>
        <w:trPr>
          <w:cantSplit w:val="0"/>
          <w:trHeight w:val="328" w:hRule="atLeast"/>
          <w:tblHeader w:val="0"/>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AB">
            <w:pPr>
              <w:spacing w:line="240" w:lineRule="auto"/>
              <w:rPr>
                <w:color w:val="000000"/>
              </w:rPr>
            </w:pPr>
            <w:r w:rsidDel="00000000" w:rsidR="00000000" w:rsidRPr="00000000">
              <w:rPr>
                <w:color w:val="000000"/>
                <w:rtl w:val="0"/>
              </w:rPr>
              <w:t xml:space="preserve">San Rafael</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AC">
            <w:pPr>
              <w:spacing w:line="240" w:lineRule="auto"/>
              <w:jc w:val="center"/>
              <w:rPr>
                <w:color w:val="000000"/>
              </w:rPr>
            </w:pPr>
            <w:r w:rsidDel="00000000" w:rsidR="00000000" w:rsidRPr="00000000">
              <w:rPr>
                <w:color w:val="000000"/>
                <w:rtl w:val="0"/>
              </w:rPr>
              <w:t xml:space="preserve">141,1</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AD">
            <w:pPr>
              <w:spacing w:line="240" w:lineRule="auto"/>
              <w:jc w:val="center"/>
              <w:rPr>
                <w:color w:val="000000"/>
              </w:rPr>
            </w:pPr>
            <w:r w:rsidDel="00000000" w:rsidR="00000000" w:rsidRPr="00000000">
              <w:rPr>
                <w:color w:val="000000"/>
                <w:rtl w:val="0"/>
              </w:rPr>
              <w:t xml:space="preserve">219,7</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AE">
            <w:pPr>
              <w:spacing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AF">
            <w:pPr>
              <w:spacing w:line="240" w:lineRule="auto"/>
              <w:jc w:val="center"/>
              <w:rPr>
                <w:color w:val="000000"/>
              </w:rPr>
            </w:pPr>
            <w:r w:rsidDel="00000000" w:rsidR="00000000" w:rsidRPr="00000000">
              <w:rPr>
                <w:color w:val="000000"/>
                <w:rtl w:val="0"/>
              </w:rPr>
              <w:t xml:space="preserve">255,3</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B0">
            <w:pPr>
              <w:spacing w:line="240" w:lineRule="auto"/>
              <w:jc w:val="center"/>
              <w:rPr>
                <w:color w:val="000000"/>
              </w:rPr>
            </w:pPr>
            <w:r w:rsidDel="00000000" w:rsidR="00000000" w:rsidRPr="00000000">
              <w:rPr>
                <w:color w:val="000000"/>
                <w:rtl w:val="0"/>
              </w:rPr>
              <w:t xml:space="preserve">392,8</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B1">
            <w:pPr>
              <w:spacing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B2">
            <w:pPr>
              <w:spacing w:line="240" w:lineRule="auto"/>
              <w:jc w:val="center"/>
              <w:rPr>
                <w:color w:val="000000"/>
              </w:rPr>
            </w:pPr>
            <w:r w:rsidDel="00000000" w:rsidR="00000000" w:rsidRPr="00000000">
              <w:rPr>
                <w:color w:val="000000"/>
                <w:rtl w:val="0"/>
              </w:rPr>
              <w:t xml:space="preserve">6,4</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B3">
            <w:pPr>
              <w:spacing w:line="240" w:lineRule="auto"/>
              <w:jc w:val="center"/>
              <w:rPr>
                <w:color w:val="000000"/>
              </w:rPr>
            </w:pPr>
            <w:r w:rsidDel="00000000" w:rsidR="00000000" w:rsidRPr="00000000">
              <w:rPr>
                <w:color w:val="000000"/>
                <w:rtl w:val="0"/>
              </w:rPr>
              <w:t xml:space="preserve">6,9</w:t>
            </w:r>
          </w:p>
        </w:tc>
      </w:tr>
    </w:tbl>
    <w:p w:rsidR="00000000" w:rsidDel="00000000" w:rsidP="00000000" w:rsidRDefault="00000000" w:rsidRPr="00000000" w14:paraId="000002B4">
      <w:pPr>
        <w:shd w:fill="ffffff" w:val="clear"/>
        <w:spacing w:after="120" w:before="240" w:line="240" w:lineRule="auto"/>
        <w:jc w:val="both"/>
        <w:rPr/>
      </w:pPr>
      <w:r w:rsidDel="00000000" w:rsidR="00000000" w:rsidRPr="00000000">
        <w:rPr>
          <w:rtl w:val="0"/>
        </w:rPr>
        <w:tab/>
        <w:t xml:space="preserve">Fuente: Caja Costarricense de Seguro Social y Ministerio de Salud, 2020-2021. </w:t>
      </w:r>
    </w:p>
    <w:p w:rsidR="00000000" w:rsidDel="00000000" w:rsidP="00000000" w:rsidRDefault="00000000" w:rsidRPr="00000000" w14:paraId="000002B5">
      <w:pPr>
        <w:shd w:fill="ffffff" w:val="clear"/>
        <w:spacing w:after="120" w:before="240" w:line="240" w:lineRule="auto"/>
        <w:ind w:firstLine="720"/>
        <w:jc w:val="both"/>
        <w:rPr/>
      </w:pPr>
      <w:r w:rsidDel="00000000" w:rsidR="00000000" w:rsidRPr="00000000">
        <w:rPr>
          <w:rtl w:val="0"/>
        </w:rPr>
        <w:t xml:space="preserve">A partir de la Tabla 5, puede notarse que ocho de los diez cantones para la provincia de Heredia, tuvieron valores negativos para el AVPP, su </w:t>
      </w:r>
      <w:r w:rsidDel="00000000" w:rsidR="00000000" w:rsidRPr="00000000">
        <w:rPr>
          <w:rtl w:val="0"/>
        </w:rPr>
        <w:t xml:space="preserve">tasa</w:t>
      </w:r>
      <w:r w:rsidDel="00000000" w:rsidR="00000000" w:rsidRPr="00000000">
        <w:rPr>
          <w:rtl w:val="0"/>
        </w:rPr>
        <w:t xml:space="preserve"> y media durante 2020; lo cual equivale a que no haya habido pérdida de años, dado que las personas fallecidas ya habían superado su esperanza de vida. Sin embargo, para 2021 este comportamiento cambia, debido a que solo en un cantón, San Pablo, las personas que murieron excedieron su esperanza; por ello en los restantes nueve cantones, se tienen valores positivos en los indicadores.</w:t>
      </w:r>
    </w:p>
    <w:p w:rsidR="00000000" w:rsidDel="00000000" w:rsidP="00000000" w:rsidRDefault="00000000" w:rsidRPr="00000000" w14:paraId="000002B6">
      <w:pPr>
        <w:shd w:fill="ffffff" w:val="clear"/>
        <w:spacing w:after="120" w:before="240" w:line="240" w:lineRule="auto"/>
        <w:ind w:firstLine="720"/>
        <w:jc w:val="both"/>
        <w:rPr/>
      </w:pPr>
      <w:r w:rsidDel="00000000" w:rsidR="00000000" w:rsidRPr="00000000">
        <w:rPr>
          <w:rtl w:val="0"/>
        </w:rPr>
        <w:t xml:space="preserve">Para 2020, resaltan Sarapiquí y San Rafael, como los cantones en donde hubo pérdida de años de vida por el COVID-19, con 55.8 y 141.1 años perdidos respectivamente. Si se considera la población referente a estos cantones, se tiene una tasa de 67.2 y 255.3 años perdidos por cada 100 mil habitantes, respectivamente. Asimismo, para estos cantones hubo un promedio de 5.2 y 6.9 años de vida perdidos por cada persona, debido al COVID-19.</w:t>
      </w:r>
    </w:p>
    <w:p w:rsidR="00000000" w:rsidDel="00000000" w:rsidP="00000000" w:rsidRDefault="00000000" w:rsidRPr="00000000" w14:paraId="000002B7">
      <w:pPr>
        <w:shd w:fill="ffffff" w:val="clear"/>
        <w:spacing w:after="120" w:before="240" w:line="240" w:lineRule="auto"/>
        <w:ind w:firstLine="720"/>
        <w:jc w:val="both"/>
        <w:rPr/>
      </w:pPr>
      <w:r w:rsidDel="00000000" w:rsidR="00000000" w:rsidRPr="00000000">
        <w:rPr>
          <w:rtl w:val="0"/>
        </w:rPr>
        <w:t xml:space="preserve">Aunado a lo anterior, para 2021 hay pérdida de años de vida en todos los cantones menos San Pablo, como se mencionó previamente. De ellos, los tres que más destacan son Heredia, Santo Domingo y Santa Bárbara, debido a que sus respectivos AVPP corresponden a 870.3, 455.6 y 392.4 años de vida perdidos, respectivamente. Si se consideran las poblaciones de cada cantón, se tiene que se perdieron 601.7, 921.1 y 905.5 años de vida por cada 100 mil habitantes, respectivamente; con un promedio de 10.2, 10.6 y 14 años perdidos por cada persona.</w:t>
      </w:r>
    </w:p>
    <w:p w:rsidR="00000000" w:rsidDel="00000000" w:rsidP="00000000" w:rsidRDefault="00000000" w:rsidRPr="00000000" w14:paraId="000002B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B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20" w:before="24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Guanacaste</w:t>
      </w:r>
    </w:p>
    <w:p w:rsidR="00000000" w:rsidDel="00000000" w:rsidP="00000000" w:rsidRDefault="00000000" w:rsidRPr="00000000" w14:paraId="000002BA">
      <w:pPr>
        <w:shd w:fill="ffffff" w:val="clear"/>
        <w:spacing w:after="120" w:before="240" w:line="240" w:lineRule="auto"/>
        <w:ind w:left="360" w:firstLine="0"/>
        <w:jc w:val="both"/>
        <w:rPr/>
      </w:pPr>
      <w:r w:rsidDel="00000000" w:rsidR="00000000" w:rsidRPr="00000000">
        <w:rPr>
          <w:rtl w:val="0"/>
        </w:rPr>
        <w:t xml:space="preserve">Tabla 6. Indicador AVPP, tasa AVPP y media AVPP para la provincia de Guanacaste, según cantón por año</w:t>
      </w:r>
    </w:p>
    <w:tbl>
      <w:tblPr>
        <w:tblStyle w:val="Table6"/>
        <w:tblW w:w="9461.0" w:type="dxa"/>
        <w:jc w:val="left"/>
        <w:tblInd w:w="0.0" w:type="dxa"/>
        <w:tblLayout w:type="fixed"/>
        <w:tblLook w:val="0400"/>
      </w:tblPr>
      <w:tblGrid>
        <w:gridCol w:w="2021"/>
        <w:gridCol w:w="1133"/>
        <w:gridCol w:w="1133"/>
        <w:gridCol w:w="321"/>
        <w:gridCol w:w="1133"/>
        <w:gridCol w:w="1133"/>
        <w:gridCol w:w="321"/>
        <w:gridCol w:w="1133"/>
        <w:gridCol w:w="1133"/>
        <w:tblGridChange w:id="0">
          <w:tblGrid>
            <w:gridCol w:w="2021"/>
            <w:gridCol w:w="1133"/>
            <w:gridCol w:w="1133"/>
            <w:gridCol w:w="321"/>
            <w:gridCol w:w="1133"/>
            <w:gridCol w:w="1133"/>
            <w:gridCol w:w="321"/>
            <w:gridCol w:w="1133"/>
            <w:gridCol w:w="1133"/>
          </w:tblGrid>
        </w:tblGridChange>
      </w:tblGrid>
      <w:tr>
        <w:trPr>
          <w:cantSplit w:val="0"/>
          <w:trHeight w:val="364" w:hRule="atLeast"/>
          <w:tblHeader w:val="0"/>
        </w:trPr>
        <w:tc>
          <w:tcPr>
            <w:vMerge w:val="restart"/>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2BB">
            <w:pPr>
              <w:spacing w:line="240" w:lineRule="auto"/>
              <w:jc w:val="center"/>
              <w:rPr>
                <w:color w:val="000000"/>
              </w:rPr>
            </w:pPr>
            <w:r w:rsidDel="00000000" w:rsidR="00000000" w:rsidRPr="00000000">
              <w:rPr>
                <w:color w:val="000000"/>
                <w:rtl w:val="0"/>
              </w:rPr>
              <w:t xml:space="preserve">Cantón</w:t>
            </w:r>
          </w:p>
        </w:tc>
        <w:tc>
          <w:tcPr>
            <w:gridSpan w:val="2"/>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BC">
            <w:pPr>
              <w:spacing w:line="240" w:lineRule="auto"/>
              <w:jc w:val="center"/>
              <w:rPr>
                <w:color w:val="000000"/>
              </w:rPr>
            </w:pPr>
            <w:r w:rsidDel="00000000" w:rsidR="00000000" w:rsidRPr="00000000">
              <w:rPr>
                <w:color w:val="000000"/>
                <w:rtl w:val="0"/>
              </w:rPr>
              <w:t xml:space="preserve">AVPP</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E">
            <w:pPr>
              <w:spacing w:line="240" w:lineRule="auto"/>
              <w:jc w:val="center"/>
              <w:rPr>
                <w:color w:val="000000"/>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BF">
            <w:pPr>
              <w:spacing w:line="240" w:lineRule="auto"/>
              <w:jc w:val="center"/>
              <w:rPr>
                <w:color w:val="000000"/>
              </w:rPr>
            </w:pPr>
            <w:r w:rsidDel="00000000" w:rsidR="00000000" w:rsidRPr="00000000">
              <w:rPr>
                <w:color w:val="000000"/>
                <w:rtl w:val="0"/>
              </w:rPr>
              <w:t xml:space="preserve">Tasa</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1">
            <w:pPr>
              <w:spacing w:line="240" w:lineRule="auto"/>
              <w:jc w:val="center"/>
              <w:rPr>
                <w:color w:val="000000"/>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C2">
            <w:pPr>
              <w:spacing w:line="240" w:lineRule="auto"/>
              <w:jc w:val="center"/>
              <w:rPr>
                <w:color w:val="000000"/>
              </w:rPr>
            </w:pPr>
            <w:r w:rsidDel="00000000" w:rsidR="00000000" w:rsidRPr="00000000">
              <w:rPr>
                <w:color w:val="000000"/>
                <w:rtl w:val="0"/>
              </w:rPr>
              <w:t xml:space="preserve">Media</w:t>
            </w:r>
          </w:p>
        </w:tc>
      </w:tr>
      <w:tr>
        <w:trPr>
          <w:cantSplit w:val="0"/>
          <w:trHeight w:val="364" w:hRule="atLeast"/>
          <w:tblHeader w:val="0"/>
        </w:trPr>
        <w:tc>
          <w:tcPr>
            <w:vMerge w:val="continue"/>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C5">
            <w:pPr>
              <w:spacing w:line="240" w:lineRule="auto"/>
              <w:jc w:val="center"/>
              <w:rPr>
                <w:color w:val="000000"/>
              </w:rPr>
            </w:pPr>
            <w:r w:rsidDel="00000000" w:rsidR="00000000" w:rsidRPr="00000000">
              <w:rPr>
                <w:color w:val="000000"/>
                <w:rtl w:val="0"/>
              </w:rPr>
              <w:t xml:space="preserve">2020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C6">
            <w:pPr>
              <w:spacing w:line="240" w:lineRule="auto"/>
              <w:jc w:val="center"/>
              <w:rPr>
                <w:color w:val="000000"/>
              </w:rPr>
            </w:pPr>
            <w:r w:rsidDel="00000000" w:rsidR="00000000" w:rsidRPr="00000000">
              <w:rPr>
                <w:color w:val="000000"/>
                <w:rtl w:val="0"/>
              </w:rPr>
              <w:t xml:space="preserve">2021</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C7">
            <w:pPr>
              <w:spacing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C8">
            <w:pPr>
              <w:spacing w:line="240" w:lineRule="auto"/>
              <w:jc w:val="center"/>
              <w:rPr>
                <w:color w:val="000000"/>
              </w:rPr>
            </w:pPr>
            <w:r w:rsidDel="00000000" w:rsidR="00000000" w:rsidRPr="00000000">
              <w:rPr>
                <w:color w:val="000000"/>
                <w:rtl w:val="0"/>
              </w:rPr>
              <w:t xml:space="preserve">2020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C9">
            <w:pPr>
              <w:spacing w:line="240" w:lineRule="auto"/>
              <w:jc w:val="center"/>
              <w:rPr>
                <w:color w:val="000000"/>
              </w:rPr>
            </w:pPr>
            <w:r w:rsidDel="00000000" w:rsidR="00000000" w:rsidRPr="00000000">
              <w:rPr>
                <w:color w:val="000000"/>
                <w:rtl w:val="0"/>
              </w:rPr>
              <w:t xml:space="preserve">2021</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CA">
            <w:pPr>
              <w:spacing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CB">
            <w:pPr>
              <w:spacing w:line="240" w:lineRule="auto"/>
              <w:jc w:val="center"/>
              <w:rPr>
                <w:color w:val="000000"/>
              </w:rPr>
            </w:pPr>
            <w:r w:rsidDel="00000000" w:rsidR="00000000" w:rsidRPr="00000000">
              <w:rPr>
                <w:color w:val="000000"/>
                <w:rtl w:val="0"/>
              </w:rPr>
              <w:t xml:space="preserve">2020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CC">
            <w:pPr>
              <w:spacing w:line="240" w:lineRule="auto"/>
              <w:jc w:val="center"/>
              <w:rPr>
                <w:color w:val="000000"/>
              </w:rPr>
            </w:pPr>
            <w:r w:rsidDel="00000000" w:rsidR="00000000" w:rsidRPr="00000000">
              <w:rPr>
                <w:color w:val="000000"/>
                <w:rtl w:val="0"/>
              </w:rPr>
              <w:t xml:space="preserve">2021</w:t>
            </w:r>
          </w:p>
        </w:tc>
      </w:tr>
      <w:tr>
        <w:trPr>
          <w:cantSplit w:val="0"/>
          <w:trHeight w:val="364"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D">
            <w:pPr>
              <w:spacing w:line="240" w:lineRule="auto"/>
              <w:rPr>
                <w:color w:val="000000"/>
              </w:rPr>
            </w:pPr>
            <w:r w:rsidDel="00000000" w:rsidR="00000000" w:rsidRPr="00000000">
              <w:rPr>
                <w:color w:val="000000"/>
                <w:rtl w:val="0"/>
              </w:rPr>
              <w:t xml:space="preserve">Nicoya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E">
            <w:pPr>
              <w:spacing w:line="240" w:lineRule="auto"/>
              <w:jc w:val="center"/>
              <w:rPr>
                <w:color w:val="000000"/>
              </w:rPr>
            </w:pPr>
            <w:r w:rsidDel="00000000" w:rsidR="00000000" w:rsidRPr="00000000">
              <w:rPr>
                <w:color w:val="000000"/>
                <w:rtl w:val="0"/>
              </w:rPr>
              <w:t xml:space="preserve">-160,1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F">
            <w:pPr>
              <w:spacing w:line="240" w:lineRule="auto"/>
              <w:jc w:val="center"/>
              <w:rPr>
                <w:color w:val="000000"/>
              </w:rPr>
            </w:pPr>
            <w:r w:rsidDel="00000000" w:rsidR="00000000" w:rsidRPr="00000000">
              <w:rPr>
                <w:color w:val="000000"/>
                <w:rtl w:val="0"/>
              </w:rPr>
              <w:t xml:space="preserve">-90,0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0">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1">
            <w:pPr>
              <w:spacing w:line="240" w:lineRule="auto"/>
              <w:jc w:val="center"/>
              <w:rPr>
                <w:color w:val="000000"/>
              </w:rPr>
            </w:pPr>
            <w:r w:rsidDel="00000000" w:rsidR="00000000" w:rsidRPr="00000000">
              <w:rPr>
                <w:color w:val="000000"/>
                <w:rtl w:val="0"/>
              </w:rPr>
              <w:t xml:space="preserve">-283,0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2">
            <w:pPr>
              <w:spacing w:line="240" w:lineRule="auto"/>
              <w:jc w:val="center"/>
              <w:rPr>
                <w:color w:val="000000"/>
              </w:rPr>
            </w:pPr>
            <w:r w:rsidDel="00000000" w:rsidR="00000000" w:rsidRPr="00000000">
              <w:rPr>
                <w:color w:val="000000"/>
                <w:rtl w:val="0"/>
              </w:rPr>
              <w:t xml:space="preserve">-157,6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3">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4">
            <w:pPr>
              <w:spacing w:line="240" w:lineRule="auto"/>
              <w:jc w:val="center"/>
              <w:rPr>
                <w:color w:val="000000"/>
              </w:rPr>
            </w:pPr>
            <w:r w:rsidDel="00000000" w:rsidR="00000000" w:rsidRPr="00000000">
              <w:rPr>
                <w:color w:val="000000"/>
                <w:rtl w:val="0"/>
              </w:rPr>
              <w:t xml:space="preserve">-6,2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5">
            <w:pPr>
              <w:spacing w:line="240" w:lineRule="auto"/>
              <w:jc w:val="center"/>
              <w:rPr>
                <w:color w:val="000000"/>
              </w:rPr>
            </w:pPr>
            <w:r w:rsidDel="00000000" w:rsidR="00000000" w:rsidRPr="00000000">
              <w:rPr>
                <w:color w:val="000000"/>
                <w:rtl w:val="0"/>
              </w:rPr>
              <w:t xml:space="preserve">-2,8</w:t>
            </w:r>
          </w:p>
        </w:tc>
      </w:tr>
      <w:tr>
        <w:trPr>
          <w:cantSplit w:val="0"/>
          <w:trHeight w:val="364"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6">
            <w:pPr>
              <w:spacing w:line="240" w:lineRule="auto"/>
              <w:rPr>
                <w:color w:val="000000"/>
              </w:rPr>
            </w:pPr>
            <w:r w:rsidDel="00000000" w:rsidR="00000000" w:rsidRPr="00000000">
              <w:rPr>
                <w:color w:val="000000"/>
                <w:rtl w:val="0"/>
              </w:rPr>
              <w:t xml:space="preserve">Hojancha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7">
            <w:pPr>
              <w:spacing w:line="240" w:lineRule="auto"/>
              <w:jc w:val="center"/>
              <w:rPr>
                <w:color w:val="000000"/>
              </w:rPr>
            </w:pPr>
            <w:r w:rsidDel="00000000" w:rsidR="00000000" w:rsidRPr="00000000">
              <w:rPr>
                <w:color w:val="000000"/>
                <w:rtl w:val="0"/>
              </w:rPr>
              <w:t xml:space="preserve">-54,2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8">
            <w:pPr>
              <w:spacing w:line="240" w:lineRule="auto"/>
              <w:jc w:val="center"/>
              <w:rPr>
                <w:color w:val="000000"/>
              </w:rPr>
            </w:pPr>
            <w:r w:rsidDel="00000000" w:rsidR="00000000" w:rsidRPr="00000000">
              <w:rPr>
                <w:color w:val="000000"/>
                <w:rtl w:val="0"/>
              </w:rPr>
              <w:t xml:space="preserve">-16,4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9">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A">
            <w:pPr>
              <w:spacing w:line="240" w:lineRule="auto"/>
              <w:jc w:val="center"/>
              <w:rPr>
                <w:color w:val="000000"/>
              </w:rPr>
            </w:pPr>
            <w:r w:rsidDel="00000000" w:rsidR="00000000" w:rsidRPr="00000000">
              <w:rPr>
                <w:color w:val="000000"/>
                <w:rtl w:val="0"/>
              </w:rPr>
              <w:t xml:space="preserve">-677,5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B">
            <w:pPr>
              <w:spacing w:line="240" w:lineRule="auto"/>
              <w:jc w:val="center"/>
              <w:rPr>
                <w:color w:val="000000"/>
              </w:rPr>
            </w:pPr>
            <w:r w:rsidDel="00000000" w:rsidR="00000000" w:rsidRPr="00000000">
              <w:rPr>
                <w:color w:val="000000"/>
                <w:rtl w:val="0"/>
              </w:rPr>
              <w:t xml:space="preserve">-204,4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C">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D">
            <w:pPr>
              <w:spacing w:line="240" w:lineRule="auto"/>
              <w:jc w:val="center"/>
              <w:rPr>
                <w:color w:val="000000"/>
              </w:rPr>
            </w:pPr>
            <w:r w:rsidDel="00000000" w:rsidR="00000000" w:rsidRPr="00000000">
              <w:rPr>
                <w:color w:val="000000"/>
                <w:rtl w:val="0"/>
              </w:rPr>
              <w:t xml:space="preserve">-18,1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E">
            <w:pPr>
              <w:spacing w:line="240" w:lineRule="auto"/>
              <w:jc w:val="center"/>
              <w:rPr>
                <w:color w:val="000000"/>
              </w:rPr>
            </w:pPr>
            <w:r w:rsidDel="00000000" w:rsidR="00000000" w:rsidRPr="00000000">
              <w:rPr>
                <w:color w:val="000000"/>
                <w:rtl w:val="0"/>
              </w:rPr>
              <w:t xml:space="preserve">-8,2</w:t>
            </w:r>
          </w:p>
        </w:tc>
      </w:tr>
      <w:tr>
        <w:trPr>
          <w:cantSplit w:val="0"/>
          <w:trHeight w:val="364"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DF">
            <w:pPr>
              <w:spacing w:line="240" w:lineRule="auto"/>
              <w:rPr>
                <w:color w:val="000000"/>
              </w:rPr>
            </w:pPr>
            <w:r w:rsidDel="00000000" w:rsidR="00000000" w:rsidRPr="00000000">
              <w:rPr>
                <w:color w:val="000000"/>
                <w:rtl w:val="0"/>
              </w:rPr>
              <w:t xml:space="preserve">Santa Cruz</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0">
            <w:pPr>
              <w:spacing w:line="240" w:lineRule="auto"/>
              <w:jc w:val="center"/>
              <w:rPr>
                <w:color w:val="000000"/>
              </w:rPr>
            </w:pPr>
            <w:r w:rsidDel="00000000" w:rsidR="00000000" w:rsidRPr="00000000">
              <w:rPr>
                <w:color w:val="000000"/>
                <w:rtl w:val="0"/>
              </w:rPr>
              <w:t xml:space="preserve">-52,2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1">
            <w:pPr>
              <w:spacing w:line="240" w:lineRule="auto"/>
              <w:jc w:val="center"/>
              <w:rPr>
                <w:color w:val="000000"/>
              </w:rPr>
            </w:pPr>
            <w:r w:rsidDel="00000000" w:rsidR="00000000" w:rsidRPr="00000000">
              <w:rPr>
                <w:color w:val="000000"/>
                <w:rtl w:val="0"/>
              </w:rPr>
              <w:t xml:space="preserve">161,3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2">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3">
            <w:pPr>
              <w:spacing w:line="240" w:lineRule="auto"/>
              <w:jc w:val="center"/>
              <w:rPr>
                <w:color w:val="000000"/>
              </w:rPr>
            </w:pPr>
            <w:r w:rsidDel="00000000" w:rsidR="00000000" w:rsidRPr="00000000">
              <w:rPr>
                <w:color w:val="000000"/>
                <w:rtl w:val="0"/>
              </w:rPr>
              <w:t xml:space="preserve">-75,7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4">
            <w:pPr>
              <w:spacing w:line="240" w:lineRule="auto"/>
              <w:jc w:val="center"/>
              <w:rPr>
                <w:color w:val="000000"/>
              </w:rPr>
            </w:pPr>
            <w:r w:rsidDel="00000000" w:rsidR="00000000" w:rsidRPr="00000000">
              <w:rPr>
                <w:color w:val="000000"/>
                <w:rtl w:val="0"/>
              </w:rPr>
              <w:t xml:space="preserve">230,0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5">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6">
            <w:pPr>
              <w:spacing w:line="240" w:lineRule="auto"/>
              <w:jc w:val="center"/>
              <w:rPr>
                <w:color w:val="000000"/>
              </w:rPr>
            </w:pPr>
            <w:r w:rsidDel="00000000" w:rsidR="00000000" w:rsidRPr="00000000">
              <w:rPr>
                <w:color w:val="000000"/>
                <w:rtl w:val="0"/>
              </w:rPr>
              <w:t xml:space="preserve">-5,2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7">
            <w:pPr>
              <w:spacing w:line="240" w:lineRule="auto"/>
              <w:jc w:val="center"/>
              <w:rPr>
                <w:color w:val="000000"/>
              </w:rPr>
            </w:pPr>
            <w:r w:rsidDel="00000000" w:rsidR="00000000" w:rsidRPr="00000000">
              <w:rPr>
                <w:color w:val="000000"/>
                <w:rtl w:val="0"/>
              </w:rPr>
              <w:t xml:space="preserve">3,7</w:t>
            </w:r>
          </w:p>
        </w:tc>
      </w:tr>
      <w:tr>
        <w:trPr>
          <w:cantSplit w:val="0"/>
          <w:trHeight w:val="364"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8">
            <w:pPr>
              <w:spacing w:line="240" w:lineRule="auto"/>
              <w:rPr>
                <w:color w:val="000000"/>
              </w:rPr>
            </w:pPr>
            <w:r w:rsidDel="00000000" w:rsidR="00000000" w:rsidRPr="00000000">
              <w:rPr>
                <w:color w:val="000000"/>
                <w:rtl w:val="0"/>
              </w:rPr>
              <w:t xml:space="preserve">La Cruz</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9">
            <w:pPr>
              <w:spacing w:line="240" w:lineRule="auto"/>
              <w:jc w:val="center"/>
              <w:rPr>
                <w:color w:val="000000"/>
              </w:rPr>
            </w:pPr>
            <w:r w:rsidDel="00000000" w:rsidR="00000000" w:rsidRPr="00000000">
              <w:rPr>
                <w:color w:val="000000"/>
                <w:rtl w:val="0"/>
              </w:rPr>
              <w:t xml:space="preserve">-14,2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A">
            <w:pPr>
              <w:spacing w:line="240" w:lineRule="auto"/>
              <w:jc w:val="center"/>
              <w:rPr>
                <w:color w:val="000000"/>
              </w:rPr>
            </w:pPr>
            <w:r w:rsidDel="00000000" w:rsidR="00000000" w:rsidRPr="00000000">
              <w:rPr>
                <w:color w:val="000000"/>
                <w:rtl w:val="0"/>
              </w:rPr>
              <w:t xml:space="preserve">-40,0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B">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C">
            <w:pPr>
              <w:spacing w:line="240" w:lineRule="auto"/>
              <w:jc w:val="center"/>
              <w:rPr>
                <w:color w:val="000000"/>
              </w:rPr>
            </w:pPr>
            <w:r w:rsidDel="00000000" w:rsidR="00000000" w:rsidRPr="00000000">
              <w:rPr>
                <w:color w:val="000000"/>
                <w:rtl w:val="0"/>
              </w:rPr>
              <w:t xml:space="preserve">-52,6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D">
            <w:pPr>
              <w:spacing w:line="240" w:lineRule="auto"/>
              <w:jc w:val="center"/>
              <w:rPr>
                <w:color w:val="000000"/>
              </w:rPr>
            </w:pPr>
            <w:r w:rsidDel="00000000" w:rsidR="00000000" w:rsidRPr="00000000">
              <w:rPr>
                <w:color w:val="000000"/>
                <w:rtl w:val="0"/>
              </w:rPr>
              <w:t xml:space="preserve">-145,2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E">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EF">
            <w:pPr>
              <w:spacing w:line="240" w:lineRule="auto"/>
              <w:jc w:val="center"/>
              <w:rPr>
                <w:color w:val="000000"/>
              </w:rPr>
            </w:pPr>
            <w:r w:rsidDel="00000000" w:rsidR="00000000" w:rsidRPr="00000000">
              <w:rPr>
                <w:color w:val="000000"/>
                <w:rtl w:val="0"/>
              </w:rPr>
              <w:t xml:space="preserve">-2,8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0">
            <w:pPr>
              <w:spacing w:line="240" w:lineRule="auto"/>
              <w:jc w:val="center"/>
              <w:rPr>
                <w:color w:val="000000"/>
              </w:rPr>
            </w:pPr>
            <w:r w:rsidDel="00000000" w:rsidR="00000000" w:rsidRPr="00000000">
              <w:rPr>
                <w:color w:val="000000"/>
                <w:rtl w:val="0"/>
              </w:rPr>
              <w:t xml:space="preserve">-3,6</w:t>
            </w:r>
          </w:p>
        </w:tc>
      </w:tr>
      <w:tr>
        <w:trPr>
          <w:cantSplit w:val="0"/>
          <w:trHeight w:val="364"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1">
            <w:pPr>
              <w:spacing w:line="240" w:lineRule="auto"/>
              <w:rPr>
                <w:color w:val="000000"/>
              </w:rPr>
            </w:pPr>
            <w:r w:rsidDel="00000000" w:rsidR="00000000" w:rsidRPr="00000000">
              <w:rPr>
                <w:color w:val="000000"/>
                <w:rtl w:val="0"/>
              </w:rPr>
              <w:t xml:space="preserve">Carrillo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2">
            <w:pPr>
              <w:spacing w:line="240" w:lineRule="auto"/>
              <w:jc w:val="center"/>
              <w:rPr>
                <w:color w:val="000000"/>
              </w:rPr>
            </w:pPr>
            <w:r w:rsidDel="00000000" w:rsidR="00000000" w:rsidRPr="00000000">
              <w:rPr>
                <w:color w:val="000000"/>
                <w:rtl w:val="0"/>
              </w:rPr>
              <w:t xml:space="preserve">-8,7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3">
            <w:pPr>
              <w:spacing w:line="240" w:lineRule="auto"/>
              <w:jc w:val="center"/>
              <w:rPr>
                <w:color w:val="000000"/>
              </w:rPr>
            </w:pPr>
            <w:r w:rsidDel="00000000" w:rsidR="00000000" w:rsidRPr="00000000">
              <w:rPr>
                <w:color w:val="000000"/>
                <w:rtl w:val="0"/>
              </w:rPr>
              <w:t xml:space="preserve">14,3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4">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5">
            <w:pPr>
              <w:spacing w:line="240" w:lineRule="auto"/>
              <w:jc w:val="center"/>
              <w:rPr>
                <w:color w:val="000000"/>
              </w:rPr>
            </w:pPr>
            <w:r w:rsidDel="00000000" w:rsidR="00000000" w:rsidRPr="00000000">
              <w:rPr>
                <w:color w:val="000000"/>
                <w:rtl w:val="0"/>
              </w:rPr>
              <w:t xml:space="preserve">-18,8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6">
            <w:pPr>
              <w:spacing w:line="240" w:lineRule="auto"/>
              <w:jc w:val="center"/>
              <w:rPr>
                <w:color w:val="000000"/>
              </w:rPr>
            </w:pPr>
            <w:r w:rsidDel="00000000" w:rsidR="00000000" w:rsidRPr="00000000">
              <w:rPr>
                <w:color w:val="000000"/>
                <w:rtl w:val="0"/>
              </w:rPr>
              <w:t xml:space="preserve">30,6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7">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8">
            <w:pPr>
              <w:spacing w:line="240" w:lineRule="auto"/>
              <w:jc w:val="center"/>
              <w:rPr>
                <w:color w:val="000000"/>
              </w:rPr>
            </w:pPr>
            <w:r w:rsidDel="00000000" w:rsidR="00000000" w:rsidRPr="00000000">
              <w:rPr>
                <w:color w:val="000000"/>
                <w:rtl w:val="0"/>
              </w:rPr>
              <w:t xml:space="preserve">-0,7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9">
            <w:pPr>
              <w:spacing w:line="240" w:lineRule="auto"/>
              <w:jc w:val="center"/>
              <w:rPr>
                <w:color w:val="000000"/>
              </w:rPr>
            </w:pPr>
            <w:r w:rsidDel="00000000" w:rsidR="00000000" w:rsidRPr="00000000">
              <w:rPr>
                <w:color w:val="000000"/>
                <w:rtl w:val="0"/>
              </w:rPr>
              <w:t xml:space="preserve">0,5</w:t>
            </w:r>
          </w:p>
        </w:tc>
      </w:tr>
      <w:tr>
        <w:trPr>
          <w:cantSplit w:val="0"/>
          <w:trHeight w:val="364"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A">
            <w:pPr>
              <w:spacing w:line="240" w:lineRule="auto"/>
              <w:rPr>
                <w:color w:val="000000"/>
              </w:rPr>
            </w:pPr>
            <w:r w:rsidDel="00000000" w:rsidR="00000000" w:rsidRPr="00000000">
              <w:rPr>
                <w:color w:val="000000"/>
                <w:rtl w:val="0"/>
              </w:rPr>
              <w:t xml:space="preserve">Abangares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B">
            <w:pPr>
              <w:spacing w:line="240" w:lineRule="auto"/>
              <w:jc w:val="center"/>
              <w:rPr>
                <w:color w:val="000000"/>
              </w:rPr>
            </w:pPr>
            <w:r w:rsidDel="00000000" w:rsidR="00000000" w:rsidRPr="00000000">
              <w:rPr>
                <w:color w:val="000000"/>
                <w:rtl w:val="0"/>
              </w:rPr>
              <w:t xml:space="preserve">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C">
            <w:pPr>
              <w:spacing w:line="240" w:lineRule="auto"/>
              <w:jc w:val="center"/>
              <w:rPr>
                <w:color w:val="000000"/>
              </w:rPr>
            </w:pPr>
            <w:r w:rsidDel="00000000" w:rsidR="00000000" w:rsidRPr="00000000">
              <w:rPr>
                <w:color w:val="000000"/>
                <w:rtl w:val="0"/>
              </w:rPr>
              <w:t xml:space="preserve">-146,9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D">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E">
            <w:pPr>
              <w:spacing w:line="240" w:lineRule="auto"/>
              <w:jc w:val="center"/>
              <w:rPr>
                <w:color w:val="000000"/>
              </w:rPr>
            </w:pPr>
            <w:r w:rsidDel="00000000" w:rsidR="00000000" w:rsidRPr="00000000">
              <w:rPr>
                <w:color w:val="000000"/>
                <w:rtl w:val="0"/>
              </w:rPr>
              <w:t xml:space="preserve">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FF">
            <w:pPr>
              <w:spacing w:line="240" w:lineRule="auto"/>
              <w:jc w:val="center"/>
              <w:rPr>
                <w:color w:val="000000"/>
              </w:rPr>
            </w:pPr>
            <w:r w:rsidDel="00000000" w:rsidR="00000000" w:rsidRPr="00000000">
              <w:rPr>
                <w:color w:val="000000"/>
                <w:rtl w:val="0"/>
              </w:rPr>
              <w:t xml:space="preserve">-729,0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0">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1">
            <w:pPr>
              <w:spacing w:line="240" w:lineRule="auto"/>
              <w:jc w:val="center"/>
              <w:rPr>
                <w:color w:val="000000"/>
              </w:rPr>
            </w:pPr>
            <w:r w:rsidDel="00000000" w:rsidR="00000000" w:rsidRPr="00000000">
              <w:rPr>
                <w:color w:val="000000"/>
                <w:rtl w:val="0"/>
              </w:rPr>
              <w:t xml:space="preserve">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2">
            <w:pPr>
              <w:spacing w:line="240" w:lineRule="auto"/>
              <w:jc w:val="center"/>
              <w:rPr>
                <w:color w:val="000000"/>
              </w:rPr>
            </w:pPr>
            <w:r w:rsidDel="00000000" w:rsidR="00000000" w:rsidRPr="00000000">
              <w:rPr>
                <w:color w:val="000000"/>
                <w:rtl w:val="0"/>
              </w:rPr>
              <w:t xml:space="preserve">-14,7</w:t>
            </w:r>
          </w:p>
        </w:tc>
      </w:tr>
      <w:tr>
        <w:trPr>
          <w:cantSplit w:val="0"/>
          <w:trHeight w:val="364"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3">
            <w:pPr>
              <w:spacing w:line="240" w:lineRule="auto"/>
              <w:rPr>
                <w:color w:val="000000"/>
              </w:rPr>
            </w:pPr>
            <w:r w:rsidDel="00000000" w:rsidR="00000000" w:rsidRPr="00000000">
              <w:rPr>
                <w:color w:val="000000"/>
                <w:rtl w:val="0"/>
              </w:rPr>
              <w:t xml:space="preserve">Bagaces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4">
            <w:pPr>
              <w:spacing w:line="240" w:lineRule="auto"/>
              <w:jc w:val="center"/>
              <w:rPr>
                <w:color w:val="000000"/>
              </w:rPr>
            </w:pPr>
            <w:r w:rsidDel="00000000" w:rsidR="00000000" w:rsidRPr="00000000">
              <w:rPr>
                <w:color w:val="000000"/>
                <w:rtl w:val="0"/>
              </w:rPr>
              <w:t xml:space="preserve">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5">
            <w:pPr>
              <w:spacing w:line="240" w:lineRule="auto"/>
              <w:jc w:val="center"/>
              <w:rPr>
                <w:color w:val="000000"/>
              </w:rPr>
            </w:pPr>
            <w:r w:rsidDel="00000000" w:rsidR="00000000" w:rsidRPr="00000000">
              <w:rPr>
                <w:color w:val="000000"/>
                <w:rtl w:val="0"/>
              </w:rPr>
              <w:t xml:space="preserve">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6">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7">
            <w:pPr>
              <w:spacing w:line="240" w:lineRule="auto"/>
              <w:jc w:val="center"/>
              <w:rPr>
                <w:color w:val="000000"/>
              </w:rPr>
            </w:pPr>
            <w:r w:rsidDel="00000000" w:rsidR="00000000" w:rsidRPr="00000000">
              <w:rPr>
                <w:color w:val="000000"/>
                <w:rtl w:val="0"/>
              </w:rPr>
              <w:t xml:space="preserve">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8">
            <w:pPr>
              <w:spacing w:line="240" w:lineRule="auto"/>
              <w:jc w:val="center"/>
              <w:rPr>
                <w:color w:val="000000"/>
              </w:rPr>
            </w:pPr>
            <w:r w:rsidDel="00000000" w:rsidR="00000000" w:rsidRPr="00000000">
              <w:rPr>
                <w:color w:val="000000"/>
                <w:rtl w:val="0"/>
              </w:rPr>
              <w:t xml:space="preserve">23,2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9">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A">
            <w:pPr>
              <w:spacing w:line="240" w:lineRule="auto"/>
              <w:jc w:val="center"/>
              <w:rPr>
                <w:color w:val="000000"/>
              </w:rPr>
            </w:pPr>
            <w:r w:rsidDel="00000000" w:rsidR="00000000" w:rsidRPr="00000000">
              <w:rPr>
                <w:color w:val="000000"/>
                <w:rtl w:val="0"/>
              </w:rPr>
              <w:t xml:space="preserve">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B">
            <w:pPr>
              <w:spacing w:line="240" w:lineRule="auto"/>
              <w:jc w:val="center"/>
              <w:rPr>
                <w:color w:val="000000"/>
              </w:rPr>
            </w:pPr>
            <w:r w:rsidDel="00000000" w:rsidR="00000000" w:rsidRPr="00000000">
              <w:rPr>
                <w:color w:val="000000"/>
                <w:rtl w:val="0"/>
              </w:rPr>
              <w:t xml:space="preserve">0,9</w:t>
            </w:r>
          </w:p>
        </w:tc>
      </w:tr>
      <w:tr>
        <w:trPr>
          <w:cantSplit w:val="0"/>
          <w:trHeight w:val="364"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C">
            <w:pPr>
              <w:spacing w:line="240" w:lineRule="auto"/>
              <w:rPr>
                <w:color w:val="000000"/>
              </w:rPr>
            </w:pPr>
            <w:r w:rsidDel="00000000" w:rsidR="00000000" w:rsidRPr="00000000">
              <w:rPr>
                <w:color w:val="000000"/>
                <w:rtl w:val="0"/>
              </w:rPr>
              <w:t xml:space="preserve">Nandayure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D">
            <w:pPr>
              <w:spacing w:line="240" w:lineRule="auto"/>
              <w:jc w:val="center"/>
              <w:rPr>
                <w:color w:val="000000"/>
              </w:rPr>
            </w:pPr>
            <w:r w:rsidDel="00000000" w:rsidR="00000000" w:rsidRPr="00000000">
              <w:rPr>
                <w:color w:val="000000"/>
                <w:rtl w:val="0"/>
              </w:rPr>
              <w:t xml:space="preserve">18,2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E">
            <w:pPr>
              <w:spacing w:line="240" w:lineRule="auto"/>
              <w:jc w:val="center"/>
              <w:rPr>
                <w:color w:val="000000"/>
              </w:rPr>
            </w:pPr>
            <w:r w:rsidDel="00000000" w:rsidR="00000000" w:rsidRPr="00000000">
              <w:rPr>
                <w:color w:val="000000"/>
                <w:rtl w:val="0"/>
              </w:rPr>
              <w:t xml:space="preserve">-11,4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0F">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0">
            <w:pPr>
              <w:spacing w:line="240" w:lineRule="auto"/>
              <w:jc w:val="center"/>
              <w:rPr>
                <w:color w:val="000000"/>
              </w:rPr>
            </w:pPr>
            <w:r w:rsidDel="00000000" w:rsidR="00000000" w:rsidRPr="00000000">
              <w:rPr>
                <w:color w:val="000000"/>
                <w:rtl w:val="0"/>
              </w:rPr>
              <w:t xml:space="preserve">154,4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1">
            <w:pPr>
              <w:spacing w:line="240" w:lineRule="auto"/>
              <w:jc w:val="center"/>
              <w:rPr>
                <w:color w:val="000000"/>
              </w:rPr>
            </w:pPr>
            <w:r w:rsidDel="00000000" w:rsidR="00000000" w:rsidRPr="00000000">
              <w:rPr>
                <w:color w:val="000000"/>
                <w:rtl w:val="0"/>
              </w:rPr>
              <w:t xml:space="preserve">-96,8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2">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3">
            <w:pPr>
              <w:spacing w:line="240" w:lineRule="auto"/>
              <w:jc w:val="center"/>
              <w:rPr>
                <w:color w:val="000000"/>
              </w:rPr>
            </w:pPr>
            <w:r w:rsidDel="00000000" w:rsidR="00000000" w:rsidRPr="00000000">
              <w:rPr>
                <w:color w:val="000000"/>
                <w:rtl w:val="0"/>
              </w:rPr>
              <w:t xml:space="preserve">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4">
            <w:pPr>
              <w:spacing w:line="240" w:lineRule="auto"/>
              <w:jc w:val="center"/>
              <w:rPr>
                <w:color w:val="000000"/>
              </w:rPr>
            </w:pPr>
            <w:r w:rsidDel="00000000" w:rsidR="00000000" w:rsidRPr="00000000">
              <w:rPr>
                <w:color w:val="000000"/>
                <w:rtl w:val="0"/>
              </w:rPr>
              <w:t xml:space="preserve">-5,7</w:t>
            </w:r>
          </w:p>
        </w:tc>
      </w:tr>
      <w:tr>
        <w:trPr>
          <w:cantSplit w:val="0"/>
          <w:trHeight w:val="364"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5">
            <w:pPr>
              <w:spacing w:line="240" w:lineRule="auto"/>
              <w:rPr>
                <w:color w:val="000000"/>
              </w:rPr>
            </w:pPr>
            <w:r w:rsidDel="00000000" w:rsidR="00000000" w:rsidRPr="00000000">
              <w:rPr>
                <w:color w:val="000000"/>
                <w:rtl w:val="0"/>
              </w:rPr>
              <w:t xml:space="preserve">Liberia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6">
            <w:pPr>
              <w:spacing w:line="240" w:lineRule="auto"/>
              <w:jc w:val="center"/>
              <w:rPr>
                <w:color w:val="000000"/>
              </w:rPr>
            </w:pPr>
            <w:r w:rsidDel="00000000" w:rsidR="00000000" w:rsidRPr="00000000">
              <w:rPr>
                <w:color w:val="000000"/>
                <w:rtl w:val="0"/>
              </w:rPr>
              <w:t xml:space="preserve">19,0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7">
            <w:pPr>
              <w:spacing w:line="240" w:lineRule="auto"/>
              <w:jc w:val="center"/>
              <w:rPr>
                <w:color w:val="000000"/>
              </w:rPr>
            </w:pPr>
            <w:r w:rsidDel="00000000" w:rsidR="00000000" w:rsidRPr="00000000">
              <w:rPr>
                <w:color w:val="000000"/>
                <w:rtl w:val="0"/>
              </w:rPr>
              <w:t xml:space="preserve">373,0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8">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9">
            <w:pPr>
              <w:spacing w:line="240" w:lineRule="auto"/>
              <w:jc w:val="center"/>
              <w:rPr>
                <w:color w:val="000000"/>
              </w:rPr>
            </w:pPr>
            <w:r w:rsidDel="00000000" w:rsidR="00000000" w:rsidRPr="00000000">
              <w:rPr>
                <w:color w:val="000000"/>
                <w:rtl w:val="0"/>
              </w:rPr>
              <w:t xml:space="preserve">24,6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A">
            <w:pPr>
              <w:spacing w:line="240" w:lineRule="auto"/>
              <w:jc w:val="center"/>
              <w:rPr>
                <w:color w:val="000000"/>
              </w:rPr>
            </w:pPr>
            <w:r w:rsidDel="00000000" w:rsidR="00000000" w:rsidRPr="00000000">
              <w:rPr>
                <w:color w:val="000000"/>
                <w:rtl w:val="0"/>
              </w:rPr>
              <w:t xml:space="preserve">476,3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B">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C">
            <w:pPr>
              <w:spacing w:line="240" w:lineRule="auto"/>
              <w:jc w:val="center"/>
              <w:rPr>
                <w:color w:val="000000"/>
              </w:rPr>
            </w:pPr>
            <w:r w:rsidDel="00000000" w:rsidR="00000000" w:rsidRPr="00000000">
              <w:rPr>
                <w:color w:val="000000"/>
                <w:rtl w:val="0"/>
              </w:rPr>
              <w:t xml:space="preserve">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D">
            <w:pPr>
              <w:spacing w:line="240" w:lineRule="auto"/>
              <w:jc w:val="center"/>
              <w:rPr>
                <w:color w:val="000000"/>
              </w:rPr>
            </w:pPr>
            <w:r w:rsidDel="00000000" w:rsidR="00000000" w:rsidRPr="00000000">
              <w:rPr>
                <w:color w:val="000000"/>
                <w:rtl w:val="0"/>
              </w:rPr>
              <w:t xml:space="preserve">6,9</w:t>
            </w:r>
          </w:p>
        </w:tc>
      </w:tr>
      <w:tr>
        <w:trPr>
          <w:cantSplit w:val="0"/>
          <w:trHeight w:val="364"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E">
            <w:pPr>
              <w:spacing w:line="240" w:lineRule="auto"/>
              <w:rPr>
                <w:color w:val="000000"/>
              </w:rPr>
            </w:pPr>
            <w:r w:rsidDel="00000000" w:rsidR="00000000" w:rsidRPr="00000000">
              <w:rPr>
                <w:color w:val="000000"/>
                <w:rtl w:val="0"/>
              </w:rPr>
              <w:t xml:space="preserve">Tilarán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1F">
            <w:pPr>
              <w:spacing w:line="240" w:lineRule="auto"/>
              <w:jc w:val="center"/>
              <w:rPr>
                <w:color w:val="000000"/>
              </w:rPr>
            </w:pPr>
            <w:r w:rsidDel="00000000" w:rsidR="00000000" w:rsidRPr="00000000">
              <w:rPr>
                <w:color w:val="000000"/>
                <w:rtl w:val="0"/>
              </w:rPr>
              <w:t xml:space="preserve">34,1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0">
            <w:pPr>
              <w:spacing w:line="240" w:lineRule="auto"/>
              <w:jc w:val="center"/>
              <w:rPr>
                <w:color w:val="000000"/>
              </w:rPr>
            </w:pPr>
            <w:r w:rsidDel="00000000" w:rsidR="00000000" w:rsidRPr="00000000">
              <w:rPr>
                <w:color w:val="000000"/>
                <w:rtl w:val="0"/>
              </w:rPr>
              <w:t xml:space="preserve">-27,1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1">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2">
            <w:pPr>
              <w:spacing w:line="240" w:lineRule="auto"/>
              <w:jc w:val="center"/>
              <w:rPr>
                <w:color w:val="000000"/>
              </w:rPr>
            </w:pPr>
            <w:r w:rsidDel="00000000" w:rsidR="00000000" w:rsidRPr="00000000">
              <w:rPr>
                <w:color w:val="000000"/>
                <w:rtl w:val="0"/>
              </w:rPr>
              <w:t xml:space="preserve">156,7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3">
            <w:pPr>
              <w:spacing w:line="240" w:lineRule="auto"/>
              <w:jc w:val="center"/>
              <w:rPr>
                <w:color w:val="000000"/>
              </w:rPr>
            </w:pPr>
            <w:r w:rsidDel="00000000" w:rsidR="00000000" w:rsidRPr="00000000">
              <w:rPr>
                <w:color w:val="000000"/>
                <w:rtl w:val="0"/>
              </w:rPr>
              <w:t xml:space="preserve">-124,0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4">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5">
            <w:pPr>
              <w:spacing w:line="240" w:lineRule="auto"/>
              <w:jc w:val="center"/>
              <w:rPr>
                <w:color w:val="000000"/>
              </w:rPr>
            </w:pPr>
            <w:r w:rsidDel="00000000" w:rsidR="00000000" w:rsidRPr="00000000">
              <w:rPr>
                <w:color w:val="000000"/>
                <w:rtl w:val="0"/>
              </w:rPr>
              <w:t xml:space="preserve">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6">
            <w:pPr>
              <w:spacing w:line="240" w:lineRule="auto"/>
              <w:jc w:val="center"/>
              <w:rPr>
                <w:color w:val="000000"/>
              </w:rPr>
            </w:pPr>
            <w:r w:rsidDel="00000000" w:rsidR="00000000" w:rsidRPr="00000000">
              <w:rPr>
                <w:color w:val="000000"/>
                <w:rtl w:val="0"/>
              </w:rPr>
              <w:t xml:space="preserve">-5,4</w:t>
            </w:r>
          </w:p>
        </w:tc>
      </w:tr>
      <w:tr>
        <w:trPr>
          <w:cantSplit w:val="0"/>
          <w:trHeight w:val="364" w:hRule="atLeast"/>
          <w:tblHeader w:val="0"/>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27">
            <w:pPr>
              <w:spacing w:line="240" w:lineRule="auto"/>
              <w:rPr>
                <w:color w:val="000000"/>
              </w:rPr>
            </w:pPr>
            <w:r w:rsidDel="00000000" w:rsidR="00000000" w:rsidRPr="00000000">
              <w:rPr>
                <w:color w:val="000000"/>
                <w:rtl w:val="0"/>
              </w:rPr>
              <w:t xml:space="preserve">Cañas</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28">
            <w:pPr>
              <w:spacing w:line="240" w:lineRule="auto"/>
              <w:jc w:val="center"/>
              <w:rPr>
                <w:color w:val="000000"/>
              </w:rPr>
            </w:pPr>
            <w:r w:rsidDel="00000000" w:rsidR="00000000" w:rsidRPr="00000000">
              <w:rPr>
                <w:color w:val="000000"/>
                <w:rtl w:val="0"/>
              </w:rPr>
              <w:t xml:space="preserve">95,5</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29">
            <w:pPr>
              <w:spacing w:line="240" w:lineRule="auto"/>
              <w:jc w:val="center"/>
              <w:rPr>
                <w:color w:val="000000"/>
              </w:rPr>
            </w:pPr>
            <w:r w:rsidDel="00000000" w:rsidR="00000000" w:rsidRPr="00000000">
              <w:rPr>
                <w:color w:val="000000"/>
                <w:rtl w:val="0"/>
              </w:rPr>
              <w:t xml:space="preserve">140,9</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2A">
            <w:pPr>
              <w:spacing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2B">
            <w:pPr>
              <w:spacing w:line="240" w:lineRule="auto"/>
              <w:jc w:val="center"/>
              <w:rPr>
                <w:color w:val="000000"/>
              </w:rPr>
            </w:pPr>
            <w:r w:rsidDel="00000000" w:rsidR="00000000" w:rsidRPr="00000000">
              <w:rPr>
                <w:color w:val="000000"/>
                <w:rtl w:val="0"/>
              </w:rPr>
              <w:t xml:space="preserve">292,2</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2C">
            <w:pPr>
              <w:spacing w:line="240" w:lineRule="auto"/>
              <w:jc w:val="center"/>
              <w:rPr>
                <w:color w:val="000000"/>
              </w:rPr>
            </w:pPr>
            <w:r w:rsidDel="00000000" w:rsidR="00000000" w:rsidRPr="00000000">
              <w:rPr>
                <w:color w:val="000000"/>
                <w:rtl w:val="0"/>
              </w:rPr>
              <w:t xml:space="preserve">426,6</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2D">
            <w:pPr>
              <w:spacing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2E">
            <w:pPr>
              <w:spacing w:line="240" w:lineRule="auto"/>
              <w:jc w:val="center"/>
              <w:rPr>
                <w:color w:val="000000"/>
              </w:rPr>
            </w:pPr>
            <w:r w:rsidDel="00000000" w:rsidR="00000000" w:rsidRPr="00000000">
              <w:rPr>
                <w:color w:val="000000"/>
                <w:rtl w:val="0"/>
              </w:rPr>
              <w:t xml:space="preserve">6,0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2F">
            <w:pPr>
              <w:spacing w:line="240" w:lineRule="auto"/>
              <w:jc w:val="center"/>
              <w:rPr>
                <w:color w:val="000000"/>
              </w:rPr>
            </w:pPr>
            <w:r w:rsidDel="00000000" w:rsidR="00000000" w:rsidRPr="00000000">
              <w:rPr>
                <w:color w:val="000000"/>
                <w:rtl w:val="0"/>
              </w:rPr>
              <w:t xml:space="preserve">12,8</w:t>
            </w:r>
          </w:p>
        </w:tc>
      </w:tr>
    </w:tbl>
    <w:p w:rsidR="00000000" w:rsidDel="00000000" w:rsidP="00000000" w:rsidRDefault="00000000" w:rsidRPr="00000000" w14:paraId="00000330">
      <w:pPr>
        <w:shd w:fill="ffffff" w:val="clear"/>
        <w:spacing w:after="120" w:before="240" w:line="240" w:lineRule="auto"/>
        <w:ind w:firstLine="720"/>
        <w:jc w:val="both"/>
        <w:rPr/>
      </w:pPr>
      <w:r w:rsidDel="00000000" w:rsidR="00000000" w:rsidRPr="00000000">
        <w:rPr>
          <w:rtl w:val="0"/>
        </w:rPr>
        <w:t xml:space="preserve">Fuente: Caja Costarricense de Seguro Social y Ministerio de Salud, 2020-2021. </w:t>
      </w:r>
    </w:p>
    <w:p w:rsidR="00000000" w:rsidDel="00000000" w:rsidP="00000000" w:rsidRDefault="00000000" w:rsidRPr="00000000" w14:paraId="00000331">
      <w:pPr>
        <w:shd w:fill="ffffff" w:val="clear"/>
        <w:spacing w:after="120" w:before="240" w:line="240" w:lineRule="auto"/>
        <w:ind w:firstLine="720"/>
        <w:jc w:val="both"/>
        <w:rPr/>
      </w:pPr>
      <w:r w:rsidDel="00000000" w:rsidR="00000000" w:rsidRPr="00000000">
        <w:rPr>
          <w:rtl w:val="0"/>
        </w:rPr>
        <w:t xml:space="preserve">Puede notarse a partir de la Tabla 6, que cinco de los once cantones para la provincia de San José, tuvieron valores negativos para el AVPP, su </w:t>
      </w:r>
      <w:r w:rsidDel="00000000" w:rsidR="00000000" w:rsidRPr="00000000">
        <w:rPr>
          <w:rtl w:val="0"/>
        </w:rPr>
        <w:t xml:space="preserve">tasa</w:t>
      </w:r>
      <w:r w:rsidDel="00000000" w:rsidR="00000000" w:rsidRPr="00000000">
        <w:rPr>
          <w:rtl w:val="0"/>
        </w:rPr>
        <w:t xml:space="preserve"> y media durante 2020. Es decir, para estos cantones las personas que fallecieron habían superado su esperanza de vida. Para 2021, a pesar de que hubo un comportamiento cambiante en algunos cantones, de manera general, seis de los once cantones presentaron valores negativos, indicando que su población fallecida sobrepasaba su esperanza.</w:t>
      </w:r>
    </w:p>
    <w:p w:rsidR="00000000" w:rsidDel="00000000" w:rsidP="00000000" w:rsidRDefault="00000000" w:rsidRPr="00000000" w14:paraId="00000332">
      <w:pPr>
        <w:shd w:fill="ffffff" w:val="clear"/>
        <w:spacing w:after="120" w:before="240" w:line="240" w:lineRule="auto"/>
        <w:ind w:firstLine="720"/>
        <w:jc w:val="both"/>
        <w:rPr/>
      </w:pPr>
      <w:r w:rsidDel="00000000" w:rsidR="00000000" w:rsidRPr="00000000">
        <w:rPr>
          <w:rtl w:val="0"/>
        </w:rPr>
        <w:t xml:space="preserve">Para 2020, resaltan Nandayure, Liberia, Tilarán y Cañas como los cantones en donde hubo más pérdida de años de vida por el COVID-19, con 18.2, 19, 34 y 95.5 años respectivamente. Si se considera la población referente a estos cantones, se tiene una tasa de 154.4, 24.6, 156.7 y 292.2, respectivamente; lo cual significa que hubo una pérdida de dichas cantidades de años de vida por cada 100 mil habitantes, respectivamente. Asimismo, para estos cantones hubo un promedio de 3.6, 0.8, 6.8 y 6 años de vida perdidos por cada persona, debido al COVID-19.</w:t>
      </w:r>
    </w:p>
    <w:p w:rsidR="00000000" w:rsidDel="00000000" w:rsidP="00000000" w:rsidRDefault="00000000" w:rsidRPr="00000000" w14:paraId="00000333">
      <w:pPr>
        <w:shd w:fill="ffffff" w:val="clear"/>
        <w:spacing w:after="120" w:before="240" w:line="240" w:lineRule="auto"/>
        <w:ind w:firstLine="720"/>
        <w:jc w:val="both"/>
        <w:rPr/>
      </w:pPr>
      <w:r w:rsidDel="00000000" w:rsidR="00000000" w:rsidRPr="00000000">
        <w:rPr>
          <w:rtl w:val="0"/>
        </w:rPr>
        <w:t xml:space="preserve">Aunado a lo anterior, para 2021 destacan Liberia, Santa Cruz y Cañas como los cantones con mayor pérdida de años, con un AVPP de 373, 161.3 y 141 años de vida perdidos, respectivamente. Si se consideran las poblaciones de cada cantón, se tiene que se perdieron 476.3, 230 y 426.6 años de vida por cada 100 mil habitantes, respectivamente; con un promedio de 6.9, 3.7 y 12.8 años perdidos por cada persona.</w:t>
      </w:r>
    </w:p>
    <w:p w:rsidR="00000000" w:rsidDel="00000000" w:rsidP="00000000" w:rsidRDefault="00000000" w:rsidRPr="00000000" w14:paraId="0000033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20" w:before="24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Puntarenas</w:t>
      </w:r>
    </w:p>
    <w:p w:rsidR="00000000" w:rsidDel="00000000" w:rsidP="00000000" w:rsidRDefault="00000000" w:rsidRPr="00000000" w14:paraId="00000336">
      <w:pPr>
        <w:shd w:fill="ffffff" w:val="clear"/>
        <w:spacing w:after="120" w:before="240" w:line="240" w:lineRule="auto"/>
        <w:ind w:left="360" w:firstLine="0"/>
        <w:jc w:val="both"/>
        <w:rPr/>
      </w:pPr>
      <w:r w:rsidDel="00000000" w:rsidR="00000000" w:rsidRPr="00000000">
        <w:rPr>
          <w:rtl w:val="0"/>
        </w:rPr>
        <w:t xml:space="preserve">Tabla 7. Indicador AVPP, tasa AVPP y media AVPP para la provincia de Puntarenas, según cantón por año</w:t>
      </w:r>
    </w:p>
    <w:tbl>
      <w:tblPr>
        <w:tblStyle w:val="Table7"/>
        <w:tblW w:w="9535.0" w:type="dxa"/>
        <w:jc w:val="left"/>
        <w:tblInd w:w="0.0" w:type="dxa"/>
        <w:tblLayout w:type="fixed"/>
        <w:tblLook w:val="0400"/>
      </w:tblPr>
      <w:tblGrid>
        <w:gridCol w:w="2037"/>
        <w:gridCol w:w="1142"/>
        <w:gridCol w:w="1142"/>
        <w:gridCol w:w="323"/>
        <w:gridCol w:w="1142"/>
        <w:gridCol w:w="1142"/>
        <w:gridCol w:w="323"/>
        <w:gridCol w:w="1155"/>
        <w:gridCol w:w="1129"/>
        <w:tblGridChange w:id="0">
          <w:tblGrid>
            <w:gridCol w:w="2037"/>
            <w:gridCol w:w="1142"/>
            <w:gridCol w:w="1142"/>
            <w:gridCol w:w="323"/>
            <w:gridCol w:w="1142"/>
            <w:gridCol w:w="1142"/>
            <w:gridCol w:w="323"/>
            <w:gridCol w:w="1155"/>
            <w:gridCol w:w="1129"/>
          </w:tblGrid>
        </w:tblGridChange>
      </w:tblGrid>
      <w:tr>
        <w:trPr>
          <w:cantSplit w:val="0"/>
          <w:trHeight w:val="349" w:hRule="atLeast"/>
          <w:tblHeader w:val="0"/>
        </w:trPr>
        <w:tc>
          <w:tcPr>
            <w:vMerge w:val="restart"/>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337">
            <w:pPr>
              <w:spacing w:line="240" w:lineRule="auto"/>
              <w:jc w:val="center"/>
              <w:rPr>
                <w:color w:val="000000"/>
              </w:rPr>
            </w:pPr>
            <w:r w:rsidDel="00000000" w:rsidR="00000000" w:rsidRPr="00000000">
              <w:rPr>
                <w:color w:val="000000"/>
                <w:rtl w:val="0"/>
              </w:rPr>
              <w:t xml:space="preserve">Cantón</w:t>
            </w:r>
          </w:p>
        </w:tc>
        <w:tc>
          <w:tcPr>
            <w:gridSpan w:val="2"/>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38">
            <w:pPr>
              <w:spacing w:line="240" w:lineRule="auto"/>
              <w:jc w:val="center"/>
              <w:rPr>
                <w:color w:val="000000"/>
              </w:rPr>
            </w:pPr>
            <w:r w:rsidDel="00000000" w:rsidR="00000000" w:rsidRPr="00000000">
              <w:rPr>
                <w:color w:val="000000"/>
                <w:rtl w:val="0"/>
              </w:rPr>
              <w:t xml:space="preserve">AVPP</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A">
            <w:pPr>
              <w:spacing w:line="240" w:lineRule="auto"/>
              <w:jc w:val="center"/>
              <w:rPr>
                <w:color w:val="000000"/>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3B">
            <w:pPr>
              <w:spacing w:line="240" w:lineRule="auto"/>
              <w:jc w:val="center"/>
              <w:rPr>
                <w:color w:val="000000"/>
              </w:rPr>
            </w:pPr>
            <w:r w:rsidDel="00000000" w:rsidR="00000000" w:rsidRPr="00000000">
              <w:rPr>
                <w:color w:val="000000"/>
                <w:rtl w:val="0"/>
              </w:rPr>
              <w:t xml:space="preserve">Tasa</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D">
            <w:pPr>
              <w:spacing w:line="240" w:lineRule="auto"/>
              <w:jc w:val="center"/>
              <w:rPr>
                <w:color w:val="000000"/>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3E">
            <w:pPr>
              <w:spacing w:line="240" w:lineRule="auto"/>
              <w:jc w:val="center"/>
              <w:rPr>
                <w:color w:val="000000"/>
              </w:rPr>
            </w:pPr>
            <w:r w:rsidDel="00000000" w:rsidR="00000000" w:rsidRPr="00000000">
              <w:rPr>
                <w:color w:val="000000"/>
                <w:rtl w:val="0"/>
              </w:rPr>
              <w:t xml:space="preserve">Media</w:t>
            </w:r>
          </w:p>
        </w:tc>
      </w:tr>
      <w:tr>
        <w:trPr>
          <w:cantSplit w:val="0"/>
          <w:trHeight w:val="349" w:hRule="atLeast"/>
          <w:tblHeader w:val="0"/>
        </w:trPr>
        <w:tc>
          <w:tcPr>
            <w:vMerge w:val="continue"/>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41">
            <w:pPr>
              <w:spacing w:line="240" w:lineRule="auto"/>
              <w:jc w:val="center"/>
              <w:rPr>
                <w:color w:val="000000"/>
              </w:rPr>
            </w:pPr>
            <w:r w:rsidDel="00000000" w:rsidR="00000000" w:rsidRPr="00000000">
              <w:rPr>
                <w:color w:val="000000"/>
                <w:rtl w:val="0"/>
              </w:rPr>
              <w:t xml:space="preserve">2020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42">
            <w:pPr>
              <w:spacing w:line="240" w:lineRule="auto"/>
              <w:jc w:val="center"/>
              <w:rPr>
                <w:color w:val="000000"/>
              </w:rPr>
            </w:pPr>
            <w:r w:rsidDel="00000000" w:rsidR="00000000" w:rsidRPr="00000000">
              <w:rPr>
                <w:color w:val="000000"/>
                <w:rtl w:val="0"/>
              </w:rPr>
              <w:t xml:space="preserve">2021</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43">
            <w:pPr>
              <w:spacing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44">
            <w:pPr>
              <w:spacing w:line="240" w:lineRule="auto"/>
              <w:jc w:val="center"/>
              <w:rPr>
                <w:color w:val="000000"/>
              </w:rPr>
            </w:pPr>
            <w:r w:rsidDel="00000000" w:rsidR="00000000" w:rsidRPr="00000000">
              <w:rPr>
                <w:color w:val="000000"/>
                <w:rtl w:val="0"/>
              </w:rPr>
              <w:t xml:space="preserve">2020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45">
            <w:pPr>
              <w:spacing w:line="240" w:lineRule="auto"/>
              <w:jc w:val="center"/>
              <w:rPr>
                <w:color w:val="000000"/>
              </w:rPr>
            </w:pPr>
            <w:r w:rsidDel="00000000" w:rsidR="00000000" w:rsidRPr="00000000">
              <w:rPr>
                <w:color w:val="000000"/>
                <w:rtl w:val="0"/>
              </w:rPr>
              <w:t xml:space="preserve">2021</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46">
            <w:pPr>
              <w:spacing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47">
            <w:pPr>
              <w:spacing w:line="240" w:lineRule="auto"/>
              <w:jc w:val="center"/>
              <w:rPr>
                <w:color w:val="000000"/>
              </w:rPr>
            </w:pPr>
            <w:r w:rsidDel="00000000" w:rsidR="00000000" w:rsidRPr="00000000">
              <w:rPr>
                <w:color w:val="000000"/>
                <w:rtl w:val="0"/>
              </w:rPr>
              <w:t xml:space="preserve">2020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48">
            <w:pPr>
              <w:spacing w:line="240" w:lineRule="auto"/>
              <w:jc w:val="center"/>
              <w:rPr>
                <w:color w:val="000000"/>
              </w:rPr>
            </w:pPr>
            <w:r w:rsidDel="00000000" w:rsidR="00000000" w:rsidRPr="00000000">
              <w:rPr>
                <w:color w:val="000000"/>
                <w:rtl w:val="0"/>
              </w:rPr>
              <w:t xml:space="preserve">2021</w:t>
            </w:r>
          </w:p>
        </w:tc>
      </w:tr>
      <w:tr>
        <w:trPr>
          <w:cantSplit w:val="0"/>
          <w:trHeight w:val="349"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9">
            <w:pPr>
              <w:spacing w:line="240" w:lineRule="auto"/>
              <w:rPr>
                <w:color w:val="000000"/>
              </w:rPr>
            </w:pPr>
            <w:r w:rsidDel="00000000" w:rsidR="00000000" w:rsidRPr="00000000">
              <w:rPr>
                <w:color w:val="000000"/>
                <w:rtl w:val="0"/>
              </w:rPr>
              <w:t xml:space="preserve">Puntarenas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A">
            <w:pPr>
              <w:spacing w:line="240" w:lineRule="auto"/>
              <w:jc w:val="center"/>
              <w:rPr>
                <w:color w:val="000000"/>
              </w:rPr>
            </w:pPr>
            <w:r w:rsidDel="00000000" w:rsidR="00000000" w:rsidRPr="00000000">
              <w:rPr>
                <w:color w:val="000000"/>
                <w:rtl w:val="0"/>
              </w:rPr>
              <w:t xml:space="preserve">-683,4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B">
            <w:pPr>
              <w:spacing w:line="240" w:lineRule="auto"/>
              <w:jc w:val="center"/>
              <w:rPr>
                <w:color w:val="000000"/>
              </w:rPr>
            </w:pPr>
            <w:r w:rsidDel="00000000" w:rsidR="00000000" w:rsidRPr="00000000">
              <w:rPr>
                <w:color w:val="000000"/>
                <w:rtl w:val="0"/>
              </w:rPr>
              <w:t xml:space="preserve">263,9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C">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D">
            <w:pPr>
              <w:spacing w:line="240" w:lineRule="auto"/>
              <w:jc w:val="center"/>
              <w:rPr>
                <w:color w:val="000000"/>
              </w:rPr>
            </w:pPr>
            <w:r w:rsidDel="00000000" w:rsidR="00000000" w:rsidRPr="00000000">
              <w:rPr>
                <w:color w:val="000000"/>
                <w:rtl w:val="0"/>
              </w:rPr>
              <w:t xml:space="preserve">-487,8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E">
            <w:pPr>
              <w:spacing w:line="240" w:lineRule="auto"/>
              <w:jc w:val="center"/>
              <w:rPr>
                <w:color w:val="000000"/>
              </w:rPr>
            </w:pPr>
            <w:r w:rsidDel="00000000" w:rsidR="00000000" w:rsidRPr="00000000">
              <w:rPr>
                <w:color w:val="000000"/>
                <w:rtl w:val="0"/>
              </w:rPr>
              <w:t xml:space="preserve">185,8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F">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0">
            <w:pPr>
              <w:spacing w:line="240" w:lineRule="auto"/>
              <w:jc w:val="center"/>
              <w:rPr>
                <w:color w:val="000000"/>
              </w:rPr>
            </w:pPr>
            <w:r w:rsidDel="00000000" w:rsidR="00000000" w:rsidRPr="00000000">
              <w:rPr>
                <w:color w:val="000000"/>
                <w:rtl w:val="0"/>
              </w:rPr>
              <w:t xml:space="preserve">-8,1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1">
            <w:pPr>
              <w:spacing w:line="240" w:lineRule="auto"/>
              <w:jc w:val="center"/>
              <w:rPr>
                <w:color w:val="000000"/>
              </w:rPr>
            </w:pPr>
            <w:r w:rsidDel="00000000" w:rsidR="00000000" w:rsidRPr="00000000">
              <w:rPr>
                <w:color w:val="000000"/>
                <w:rtl w:val="0"/>
              </w:rPr>
              <w:t xml:space="preserve">4,9</w:t>
            </w:r>
          </w:p>
        </w:tc>
      </w:tr>
      <w:tr>
        <w:trPr>
          <w:cantSplit w:val="0"/>
          <w:trHeight w:val="349"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2">
            <w:pPr>
              <w:spacing w:line="240" w:lineRule="auto"/>
              <w:rPr>
                <w:color w:val="000000"/>
              </w:rPr>
            </w:pPr>
            <w:r w:rsidDel="00000000" w:rsidR="00000000" w:rsidRPr="00000000">
              <w:rPr>
                <w:color w:val="000000"/>
                <w:rtl w:val="0"/>
              </w:rPr>
              <w:t xml:space="preserve">Osa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3">
            <w:pPr>
              <w:spacing w:line="240" w:lineRule="auto"/>
              <w:jc w:val="center"/>
              <w:rPr>
                <w:color w:val="000000"/>
              </w:rPr>
            </w:pPr>
            <w:r w:rsidDel="00000000" w:rsidR="00000000" w:rsidRPr="00000000">
              <w:rPr>
                <w:color w:val="000000"/>
                <w:rtl w:val="0"/>
              </w:rPr>
              <w:t xml:space="preserve">-169,0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4">
            <w:pPr>
              <w:spacing w:line="240" w:lineRule="auto"/>
              <w:jc w:val="center"/>
              <w:rPr>
                <w:color w:val="000000"/>
              </w:rPr>
            </w:pPr>
            <w:r w:rsidDel="00000000" w:rsidR="00000000" w:rsidRPr="00000000">
              <w:rPr>
                <w:color w:val="000000"/>
                <w:rtl w:val="0"/>
              </w:rPr>
              <w:t xml:space="preserve">-64,6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5">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6">
            <w:pPr>
              <w:spacing w:line="240" w:lineRule="auto"/>
              <w:jc w:val="center"/>
              <w:rPr>
                <w:color w:val="000000"/>
              </w:rPr>
            </w:pPr>
            <w:r w:rsidDel="00000000" w:rsidR="00000000" w:rsidRPr="00000000">
              <w:rPr>
                <w:color w:val="000000"/>
                <w:rtl w:val="0"/>
              </w:rPr>
              <w:t xml:space="preserve">-542,8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7">
            <w:pPr>
              <w:spacing w:line="240" w:lineRule="auto"/>
              <w:jc w:val="center"/>
              <w:rPr>
                <w:color w:val="000000"/>
              </w:rPr>
            </w:pPr>
            <w:r w:rsidDel="00000000" w:rsidR="00000000" w:rsidRPr="00000000">
              <w:rPr>
                <w:color w:val="000000"/>
                <w:rtl w:val="0"/>
              </w:rPr>
              <w:t xml:space="preserve">-206,5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8">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9">
            <w:pPr>
              <w:spacing w:line="240" w:lineRule="auto"/>
              <w:jc w:val="center"/>
              <w:rPr>
                <w:color w:val="000000"/>
              </w:rPr>
            </w:pPr>
            <w:r w:rsidDel="00000000" w:rsidR="00000000" w:rsidRPr="00000000">
              <w:rPr>
                <w:color w:val="000000"/>
                <w:rtl w:val="0"/>
              </w:rPr>
              <w:t xml:space="preserve">-8,0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A">
            <w:pPr>
              <w:spacing w:line="240" w:lineRule="auto"/>
              <w:jc w:val="center"/>
              <w:rPr>
                <w:color w:val="000000"/>
              </w:rPr>
            </w:pPr>
            <w:r w:rsidDel="00000000" w:rsidR="00000000" w:rsidRPr="00000000">
              <w:rPr>
                <w:color w:val="000000"/>
                <w:rtl w:val="0"/>
              </w:rPr>
              <w:t xml:space="preserve">-3,2</w:t>
            </w:r>
          </w:p>
        </w:tc>
      </w:tr>
      <w:tr>
        <w:trPr>
          <w:cantSplit w:val="0"/>
          <w:trHeight w:val="349"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B">
            <w:pPr>
              <w:spacing w:line="240" w:lineRule="auto"/>
              <w:rPr>
                <w:color w:val="000000"/>
              </w:rPr>
            </w:pPr>
            <w:r w:rsidDel="00000000" w:rsidR="00000000" w:rsidRPr="00000000">
              <w:rPr>
                <w:color w:val="000000"/>
                <w:rtl w:val="0"/>
              </w:rPr>
              <w:t xml:space="preserve">Parrita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C">
            <w:pPr>
              <w:spacing w:line="240" w:lineRule="auto"/>
              <w:jc w:val="center"/>
              <w:rPr>
                <w:color w:val="000000"/>
              </w:rPr>
            </w:pPr>
            <w:r w:rsidDel="00000000" w:rsidR="00000000" w:rsidRPr="00000000">
              <w:rPr>
                <w:color w:val="000000"/>
                <w:rtl w:val="0"/>
              </w:rPr>
              <w:t xml:space="preserve">-91,6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D">
            <w:pPr>
              <w:spacing w:line="240" w:lineRule="auto"/>
              <w:jc w:val="center"/>
              <w:rPr>
                <w:color w:val="000000"/>
              </w:rPr>
            </w:pPr>
            <w:r w:rsidDel="00000000" w:rsidR="00000000" w:rsidRPr="00000000">
              <w:rPr>
                <w:color w:val="000000"/>
                <w:rtl w:val="0"/>
              </w:rPr>
              <w:t xml:space="preserve">-101,0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E">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5F">
            <w:pPr>
              <w:spacing w:line="240" w:lineRule="auto"/>
              <w:jc w:val="center"/>
              <w:rPr>
                <w:color w:val="000000"/>
              </w:rPr>
            </w:pPr>
            <w:r w:rsidDel="00000000" w:rsidR="00000000" w:rsidRPr="00000000">
              <w:rPr>
                <w:color w:val="000000"/>
                <w:rtl w:val="0"/>
              </w:rPr>
              <w:t xml:space="preserve">-453,3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0">
            <w:pPr>
              <w:spacing w:line="240" w:lineRule="auto"/>
              <w:jc w:val="center"/>
              <w:rPr>
                <w:color w:val="000000"/>
              </w:rPr>
            </w:pPr>
            <w:r w:rsidDel="00000000" w:rsidR="00000000" w:rsidRPr="00000000">
              <w:rPr>
                <w:color w:val="000000"/>
                <w:rtl w:val="0"/>
              </w:rPr>
              <w:t xml:space="preserve">-490,4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1">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2">
            <w:pPr>
              <w:spacing w:line="240" w:lineRule="auto"/>
              <w:jc w:val="center"/>
              <w:rPr>
                <w:color w:val="000000"/>
              </w:rPr>
            </w:pPr>
            <w:r w:rsidDel="00000000" w:rsidR="00000000" w:rsidRPr="00000000">
              <w:rPr>
                <w:color w:val="000000"/>
                <w:rtl w:val="0"/>
              </w:rPr>
              <w:t xml:space="preserve">-15,3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3">
            <w:pPr>
              <w:spacing w:line="240" w:lineRule="auto"/>
              <w:jc w:val="center"/>
              <w:rPr>
                <w:color w:val="000000"/>
              </w:rPr>
            </w:pPr>
            <w:r w:rsidDel="00000000" w:rsidR="00000000" w:rsidRPr="00000000">
              <w:rPr>
                <w:color w:val="000000"/>
                <w:rtl w:val="0"/>
              </w:rPr>
              <w:t xml:space="preserve">-5,9</w:t>
            </w:r>
          </w:p>
        </w:tc>
      </w:tr>
      <w:tr>
        <w:trPr>
          <w:cantSplit w:val="0"/>
          <w:trHeight w:val="349"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4">
            <w:pPr>
              <w:spacing w:line="240" w:lineRule="auto"/>
              <w:rPr>
                <w:color w:val="000000"/>
              </w:rPr>
            </w:pPr>
            <w:r w:rsidDel="00000000" w:rsidR="00000000" w:rsidRPr="00000000">
              <w:rPr>
                <w:color w:val="000000"/>
                <w:rtl w:val="0"/>
              </w:rPr>
              <w:t xml:space="preserve">Buenos Aires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5">
            <w:pPr>
              <w:spacing w:line="240" w:lineRule="auto"/>
              <w:jc w:val="center"/>
              <w:rPr>
                <w:color w:val="000000"/>
              </w:rPr>
            </w:pPr>
            <w:r w:rsidDel="00000000" w:rsidR="00000000" w:rsidRPr="00000000">
              <w:rPr>
                <w:color w:val="000000"/>
                <w:rtl w:val="0"/>
              </w:rPr>
              <w:t xml:space="preserve">-86,4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6">
            <w:pPr>
              <w:spacing w:line="240" w:lineRule="auto"/>
              <w:jc w:val="center"/>
              <w:rPr>
                <w:color w:val="000000"/>
              </w:rPr>
            </w:pPr>
            <w:r w:rsidDel="00000000" w:rsidR="00000000" w:rsidRPr="00000000">
              <w:rPr>
                <w:color w:val="000000"/>
                <w:rtl w:val="0"/>
              </w:rPr>
              <w:t xml:space="preserve">242,5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7">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8">
            <w:pPr>
              <w:spacing w:line="240" w:lineRule="auto"/>
              <w:jc w:val="center"/>
              <w:rPr>
                <w:color w:val="000000"/>
              </w:rPr>
            </w:pPr>
            <w:r w:rsidDel="00000000" w:rsidR="00000000" w:rsidRPr="00000000">
              <w:rPr>
                <w:color w:val="000000"/>
                <w:rtl w:val="0"/>
              </w:rPr>
              <w:t xml:space="preserve">-161,6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9">
            <w:pPr>
              <w:spacing w:line="240" w:lineRule="auto"/>
              <w:jc w:val="center"/>
              <w:rPr>
                <w:color w:val="000000"/>
              </w:rPr>
            </w:pPr>
            <w:r w:rsidDel="00000000" w:rsidR="00000000" w:rsidRPr="00000000">
              <w:rPr>
                <w:color w:val="000000"/>
                <w:rtl w:val="0"/>
              </w:rPr>
              <w:t xml:space="preserve">448,1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A">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B">
            <w:pPr>
              <w:spacing w:line="240" w:lineRule="auto"/>
              <w:jc w:val="center"/>
              <w:rPr>
                <w:color w:val="000000"/>
              </w:rPr>
            </w:pPr>
            <w:r w:rsidDel="00000000" w:rsidR="00000000" w:rsidRPr="00000000">
              <w:rPr>
                <w:color w:val="000000"/>
                <w:rtl w:val="0"/>
              </w:rPr>
              <w:t xml:space="preserve">-3,3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C">
            <w:pPr>
              <w:spacing w:line="240" w:lineRule="auto"/>
              <w:jc w:val="center"/>
              <w:rPr>
                <w:color w:val="000000"/>
              </w:rPr>
            </w:pPr>
            <w:r w:rsidDel="00000000" w:rsidR="00000000" w:rsidRPr="00000000">
              <w:rPr>
                <w:color w:val="000000"/>
                <w:rtl w:val="0"/>
              </w:rPr>
              <w:t xml:space="preserve">5,8</w:t>
            </w:r>
          </w:p>
        </w:tc>
      </w:tr>
      <w:tr>
        <w:trPr>
          <w:cantSplit w:val="0"/>
          <w:trHeight w:val="349"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D">
            <w:pPr>
              <w:spacing w:line="240" w:lineRule="auto"/>
              <w:rPr>
                <w:color w:val="000000"/>
              </w:rPr>
            </w:pPr>
            <w:r w:rsidDel="00000000" w:rsidR="00000000" w:rsidRPr="00000000">
              <w:rPr>
                <w:color w:val="000000"/>
                <w:rtl w:val="0"/>
              </w:rPr>
              <w:t xml:space="preserve">Coto Brus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E">
            <w:pPr>
              <w:spacing w:line="240" w:lineRule="auto"/>
              <w:jc w:val="center"/>
              <w:rPr>
                <w:color w:val="000000"/>
              </w:rPr>
            </w:pPr>
            <w:r w:rsidDel="00000000" w:rsidR="00000000" w:rsidRPr="00000000">
              <w:rPr>
                <w:color w:val="000000"/>
                <w:rtl w:val="0"/>
              </w:rPr>
              <w:t xml:space="preserve">-85,9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6F">
            <w:pPr>
              <w:spacing w:line="240" w:lineRule="auto"/>
              <w:jc w:val="center"/>
              <w:rPr>
                <w:color w:val="000000"/>
              </w:rPr>
            </w:pPr>
            <w:r w:rsidDel="00000000" w:rsidR="00000000" w:rsidRPr="00000000">
              <w:rPr>
                <w:color w:val="000000"/>
                <w:rtl w:val="0"/>
              </w:rPr>
              <w:t xml:space="preserve">22,5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0">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1">
            <w:pPr>
              <w:spacing w:line="240" w:lineRule="auto"/>
              <w:jc w:val="center"/>
              <w:rPr>
                <w:color w:val="000000"/>
              </w:rPr>
            </w:pPr>
            <w:r w:rsidDel="00000000" w:rsidR="00000000" w:rsidRPr="00000000">
              <w:rPr>
                <w:color w:val="000000"/>
                <w:rtl w:val="0"/>
              </w:rPr>
              <w:t xml:space="preserve">-193,9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2">
            <w:pPr>
              <w:spacing w:line="240" w:lineRule="auto"/>
              <w:jc w:val="center"/>
              <w:rPr>
                <w:color w:val="000000"/>
              </w:rPr>
            </w:pPr>
            <w:r w:rsidDel="00000000" w:rsidR="00000000" w:rsidRPr="00000000">
              <w:rPr>
                <w:color w:val="000000"/>
                <w:rtl w:val="0"/>
              </w:rPr>
              <w:t xml:space="preserve">50,8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3">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4">
            <w:pPr>
              <w:spacing w:line="240" w:lineRule="auto"/>
              <w:jc w:val="center"/>
              <w:rPr>
                <w:color w:val="000000"/>
              </w:rPr>
            </w:pPr>
            <w:r w:rsidDel="00000000" w:rsidR="00000000" w:rsidRPr="00000000">
              <w:rPr>
                <w:color w:val="000000"/>
                <w:rtl w:val="0"/>
              </w:rPr>
              <w:t xml:space="preserve">-14,3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5">
            <w:pPr>
              <w:spacing w:line="240" w:lineRule="auto"/>
              <w:jc w:val="center"/>
              <w:rPr>
                <w:color w:val="000000"/>
              </w:rPr>
            </w:pPr>
            <w:r w:rsidDel="00000000" w:rsidR="00000000" w:rsidRPr="00000000">
              <w:rPr>
                <w:color w:val="000000"/>
                <w:rtl w:val="0"/>
              </w:rPr>
              <w:t xml:space="preserve">2,8</w:t>
            </w:r>
          </w:p>
        </w:tc>
      </w:tr>
      <w:tr>
        <w:trPr>
          <w:cantSplit w:val="0"/>
          <w:trHeight w:val="349"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6">
            <w:pPr>
              <w:spacing w:line="240" w:lineRule="auto"/>
              <w:rPr>
                <w:color w:val="000000"/>
              </w:rPr>
            </w:pPr>
            <w:r w:rsidDel="00000000" w:rsidR="00000000" w:rsidRPr="00000000">
              <w:rPr>
                <w:color w:val="000000"/>
                <w:rtl w:val="0"/>
              </w:rPr>
              <w:t xml:space="preserve">Corredores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7">
            <w:pPr>
              <w:spacing w:line="240" w:lineRule="auto"/>
              <w:jc w:val="center"/>
              <w:rPr>
                <w:color w:val="000000"/>
              </w:rPr>
            </w:pPr>
            <w:r w:rsidDel="00000000" w:rsidR="00000000" w:rsidRPr="00000000">
              <w:rPr>
                <w:color w:val="000000"/>
                <w:rtl w:val="0"/>
              </w:rPr>
              <w:t xml:space="preserve">-61,8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8">
            <w:pPr>
              <w:spacing w:line="240" w:lineRule="auto"/>
              <w:jc w:val="center"/>
              <w:rPr>
                <w:color w:val="000000"/>
              </w:rPr>
            </w:pPr>
            <w:r w:rsidDel="00000000" w:rsidR="00000000" w:rsidRPr="00000000">
              <w:rPr>
                <w:color w:val="000000"/>
                <w:rtl w:val="0"/>
              </w:rPr>
              <w:t xml:space="preserve">-107,7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9">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A">
            <w:pPr>
              <w:spacing w:line="240" w:lineRule="auto"/>
              <w:jc w:val="center"/>
              <w:rPr>
                <w:color w:val="000000"/>
              </w:rPr>
            </w:pPr>
            <w:r w:rsidDel="00000000" w:rsidR="00000000" w:rsidRPr="00000000">
              <w:rPr>
                <w:color w:val="000000"/>
                <w:rtl w:val="0"/>
              </w:rPr>
              <w:t xml:space="preserve">-117,8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B">
            <w:pPr>
              <w:spacing w:line="240" w:lineRule="auto"/>
              <w:jc w:val="center"/>
              <w:rPr>
                <w:color w:val="000000"/>
              </w:rPr>
            </w:pPr>
            <w:r w:rsidDel="00000000" w:rsidR="00000000" w:rsidRPr="00000000">
              <w:rPr>
                <w:color w:val="000000"/>
                <w:rtl w:val="0"/>
              </w:rPr>
              <w:t xml:space="preserve">-203,5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C">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D">
            <w:pPr>
              <w:spacing w:line="240" w:lineRule="auto"/>
              <w:jc w:val="center"/>
              <w:rPr>
                <w:color w:val="000000"/>
              </w:rPr>
            </w:pPr>
            <w:r w:rsidDel="00000000" w:rsidR="00000000" w:rsidRPr="00000000">
              <w:rPr>
                <w:color w:val="000000"/>
                <w:rtl w:val="0"/>
              </w:rPr>
              <w:t xml:space="preserve">-3,1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E">
            <w:pPr>
              <w:spacing w:line="240" w:lineRule="auto"/>
              <w:jc w:val="center"/>
              <w:rPr>
                <w:color w:val="000000"/>
              </w:rPr>
            </w:pPr>
            <w:r w:rsidDel="00000000" w:rsidR="00000000" w:rsidRPr="00000000">
              <w:rPr>
                <w:color w:val="000000"/>
                <w:rtl w:val="0"/>
              </w:rPr>
              <w:t xml:space="preserve">-2,3</w:t>
            </w:r>
          </w:p>
        </w:tc>
      </w:tr>
      <w:tr>
        <w:trPr>
          <w:cantSplit w:val="0"/>
          <w:trHeight w:val="349"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7F">
            <w:pPr>
              <w:spacing w:line="240" w:lineRule="auto"/>
              <w:rPr>
                <w:color w:val="000000"/>
              </w:rPr>
            </w:pPr>
            <w:r w:rsidDel="00000000" w:rsidR="00000000" w:rsidRPr="00000000">
              <w:rPr>
                <w:color w:val="000000"/>
                <w:rtl w:val="0"/>
              </w:rPr>
              <w:t xml:space="preserve">Golfito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0">
            <w:pPr>
              <w:spacing w:line="240" w:lineRule="auto"/>
              <w:jc w:val="center"/>
              <w:rPr>
                <w:color w:val="000000"/>
              </w:rPr>
            </w:pPr>
            <w:r w:rsidDel="00000000" w:rsidR="00000000" w:rsidRPr="00000000">
              <w:rPr>
                <w:color w:val="000000"/>
                <w:rtl w:val="0"/>
              </w:rPr>
              <w:t xml:space="preserve">-55,9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1">
            <w:pPr>
              <w:spacing w:line="240" w:lineRule="auto"/>
              <w:jc w:val="center"/>
              <w:rPr>
                <w:color w:val="000000"/>
              </w:rPr>
            </w:pPr>
            <w:r w:rsidDel="00000000" w:rsidR="00000000" w:rsidRPr="00000000">
              <w:rPr>
                <w:color w:val="000000"/>
                <w:rtl w:val="0"/>
              </w:rPr>
              <w:t xml:space="preserve">-1,8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2">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3">
            <w:pPr>
              <w:spacing w:line="240" w:lineRule="auto"/>
              <w:jc w:val="center"/>
              <w:rPr>
                <w:color w:val="000000"/>
              </w:rPr>
            </w:pPr>
            <w:r w:rsidDel="00000000" w:rsidR="00000000" w:rsidRPr="00000000">
              <w:rPr>
                <w:color w:val="000000"/>
                <w:rtl w:val="0"/>
              </w:rPr>
              <w:t xml:space="preserve">-122,7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4">
            <w:pPr>
              <w:spacing w:line="240" w:lineRule="auto"/>
              <w:jc w:val="center"/>
              <w:rPr>
                <w:color w:val="000000"/>
              </w:rPr>
            </w:pPr>
            <w:r w:rsidDel="00000000" w:rsidR="00000000" w:rsidRPr="00000000">
              <w:rPr>
                <w:color w:val="000000"/>
                <w:rtl w:val="0"/>
              </w:rPr>
              <w:t xml:space="preserve">-4,0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5">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6">
            <w:pPr>
              <w:spacing w:line="240" w:lineRule="auto"/>
              <w:jc w:val="center"/>
              <w:rPr>
                <w:color w:val="000000"/>
              </w:rPr>
            </w:pPr>
            <w:r w:rsidDel="00000000" w:rsidR="00000000" w:rsidRPr="00000000">
              <w:rPr>
                <w:color w:val="000000"/>
                <w:rtl w:val="0"/>
              </w:rPr>
              <w:t xml:space="preserve">-9,3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7">
            <w:pPr>
              <w:spacing w:line="240" w:lineRule="auto"/>
              <w:jc w:val="center"/>
              <w:rPr>
                <w:color w:val="000000"/>
              </w:rPr>
            </w:pPr>
            <w:r w:rsidDel="00000000" w:rsidR="00000000" w:rsidRPr="00000000">
              <w:rPr>
                <w:color w:val="000000"/>
                <w:rtl w:val="0"/>
              </w:rPr>
              <w:t xml:space="preserve">-0,1</w:t>
            </w:r>
          </w:p>
        </w:tc>
      </w:tr>
      <w:tr>
        <w:trPr>
          <w:cantSplit w:val="0"/>
          <w:trHeight w:val="349"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8">
            <w:pPr>
              <w:spacing w:line="240" w:lineRule="auto"/>
              <w:rPr>
                <w:color w:val="000000"/>
              </w:rPr>
            </w:pPr>
            <w:r w:rsidDel="00000000" w:rsidR="00000000" w:rsidRPr="00000000">
              <w:rPr>
                <w:color w:val="000000"/>
                <w:rtl w:val="0"/>
              </w:rPr>
              <w:t xml:space="preserve">Montes de Oro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9">
            <w:pPr>
              <w:spacing w:line="240" w:lineRule="auto"/>
              <w:jc w:val="center"/>
              <w:rPr>
                <w:color w:val="000000"/>
              </w:rPr>
            </w:pPr>
            <w:r w:rsidDel="00000000" w:rsidR="00000000" w:rsidRPr="00000000">
              <w:rPr>
                <w:color w:val="000000"/>
                <w:rtl w:val="0"/>
              </w:rPr>
              <w:t xml:space="preserve">-51,5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A">
            <w:pPr>
              <w:spacing w:line="240" w:lineRule="auto"/>
              <w:jc w:val="center"/>
              <w:rPr>
                <w:color w:val="000000"/>
              </w:rPr>
            </w:pPr>
            <w:r w:rsidDel="00000000" w:rsidR="00000000" w:rsidRPr="00000000">
              <w:rPr>
                <w:color w:val="000000"/>
                <w:rtl w:val="0"/>
              </w:rPr>
              <w:t xml:space="preserve">15,9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B">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C">
            <w:pPr>
              <w:spacing w:line="240" w:lineRule="auto"/>
              <w:jc w:val="center"/>
              <w:rPr>
                <w:color w:val="000000"/>
              </w:rPr>
            </w:pPr>
            <w:r w:rsidDel="00000000" w:rsidR="00000000" w:rsidRPr="00000000">
              <w:rPr>
                <w:color w:val="000000"/>
                <w:rtl w:val="0"/>
              </w:rPr>
              <w:t xml:space="preserve">-359,5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D">
            <w:pPr>
              <w:spacing w:line="240" w:lineRule="auto"/>
              <w:jc w:val="center"/>
              <w:rPr>
                <w:color w:val="000000"/>
              </w:rPr>
            </w:pPr>
            <w:r w:rsidDel="00000000" w:rsidR="00000000" w:rsidRPr="00000000">
              <w:rPr>
                <w:color w:val="000000"/>
                <w:rtl w:val="0"/>
              </w:rPr>
              <w:t xml:space="preserve">110,0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E">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8F">
            <w:pPr>
              <w:spacing w:line="240" w:lineRule="auto"/>
              <w:jc w:val="center"/>
              <w:rPr>
                <w:color w:val="000000"/>
              </w:rPr>
            </w:pPr>
            <w:r w:rsidDel="00000000" w:rsidR="00000000" w:rsidRPr="00000000">
              <w:rPr>
                <w:color w:val="000000"/>
                <w:rtl w:val="0"/>
              </w:rPr>
              <w:t xml:space="preserve">-4,3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0">
            <w:pPr>
              <w:spacing w:line="240" w:lineRule="auto"/>
              <w:jc w:val="center"/>
              <w:rPr>
                <w:color w:val="000000"/>
              </w:rPr>
            </w:pPr>
            <w:r w:rsidDel="00000000" w:rsidR="00000000" w:rsidRPr="00000000">
              <w:rPr>
                <w:color w:val="000000"/>
                <w:rtl w:val="0"/>
              </w:rPr>
              <w:t xml:space="preserve">3,2</w:t>
            </w:r>
          </w:p>
        </w:tc>
      </w:tr>
      <w:tr>
        <w:trPr>
          <w:cantSplit w:val="0"/>
          <w:trHeight w:val="349"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1">
            <w:pPr>
              <w:spacing w:line="240" w:lineRule="auto"/>
              <w:rPr>
                <w:color w:val="000000"/>
              </w:rPr>
            </w:pPr>
            <w:r w:rsidDel="00000000" w:rsidR="00000000" w:rsidRPr="00000000">
              <w:rPr>
                <w:color w:val="000000"/>
                <w:rtl w:val="0"/>
              </w:rPr>
              <w:t xml:space="preserve">Esparza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2">
            <w:pPr>
              <w:spacing w:line="240" w:lineRule="auto"/>
              <w:jc w:val="center"/>
              <w:rPr>
                <w:color w:val="000000"/>
              </w:rPr>
            </w:pPr>
            <w:r w:rsidDel="00000000" w:rsidR="00000000" w:rsidRPr="00000000">
              <w:rPr>
                <w:color w:val="000000"/>
                <w:rtl w:val="0"/>
              </w:rPr>
              <w:t xml:space="preserve">-13,7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3">
            <w:pPr>
              <w:spacing w:line="240" w:lineRule="auto"/>
              <w:jc w:val="center"/>
              <w:rPr>
                <w:color w:val="000000"/>
              </w:rPr>
            </w:pPr>
            <w:r w:rsidDel="00000000" w:rsidR="00000000" w:rsidRPr="00000000">
              <w:rPr>
                <w:color w:val="000000"/>
                <w:rtl w:val="0"/>
              </w:rPr>
              <w:t xml:space="preserve">-168,3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4">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5">
            <w:pPr>
              <w:spacing w:line="240" w:lineRule="auto"/>
              <w:jc w:val="center"/>
              <w:rPr>
                <w:color w:val="000000"/>
              </w:rPr>
            </w:pPr>
            <w:r w:rsidDel="00000000" w:rsidR="00000000" w:rsidRPr="00000000">
              <w:rPr>
                <w:color w:val="000000"/>
                <w:rtl w:val="0"/>
              </w:rPr>
              <w:t xml:space="preserve">-35,9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6">
            <w:pPr>
              <w:spacing w:line="240" w:lineRule="auto"/>
              <w:jc w:val="center"/>
              <w:rPr>
                <w:color w:val="000000"/>
              </w:rPr>
            </w:pPr>
            <w:r w:rsidDel="00000000" w:rsidR="00000000" w:rsidRPr="00000000">
              <w:rPr>
                <w:color w:val="000000"/>
                <w:rtl w:val="0"/>
              </w:rPr>
              <w:t xml:space="preserve">-434,6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7">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8">
            <w:pPr>
              <w:spacing w:line="240" w:lineRule="auto"/>
              <w:jc w:val="center"/>
              <w:rPr>
                <w:color w:val="000000"/>
              </w:rPr>
            </w:pPr>
            <w:r w:rsidDel="00000000" w:rsidR="00000000" w:rsidRPr="00000000">
              <w:rPr>
                <w:color w:val="000000"/>
                <w:rtl w:val="0"/>
              </w:rPr>
              <w:t xml:space="preserve">-1,1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9">
            <w:pPr>
              <w:spacing w:line="240" w:lineRule="auto"/>
              <w:jc w:val="center"/>
              <w:rPr>
                <w:color w:val="000000"/>
              </w:rPr>
            </w:pPr>
            <w:r w:rsidDel="00000000" w:rsidR="00000000" w:rsidRPr="00000000">
              <w:rPr>
                <w:color w:val="000000"/>
                <w:rtl w:val="0"/>
              </w:rPr>
              <w:t xml:space="preserve">-7,6</w:t>
            </w:r>
          </w:p>
        </w:tc>
      </w:tr>
      <w:tr>
        <w:trPr>
          <w:cantSplit w:val="0"/>
          <w:trHeight w:val="349"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A">
            <w:pPr>
              <w:spacing w:line="240" w:lineRule="auto"/>
              <w:rPr>
                <w:color w:val="000000"/>
              </w:rPr>
            </w:pPr>
            <w:r w:rsidDel="00000000" w:rsidR="00000000" w:rsidRPr="00000000">
              <w:rPr>
                <w:color w:val="000000"/>
                <w:rtl w:val="0"/>
              </w:rPr>
              <w:t xml:space="preserve">Quepos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B">
            <w:pPr>
              <w:spacing w:line="240" w:lineRule="auto"/>
              <w:jc w:val="center"/>
              <w:rPr>
                <w:color w:val="000000"/>
              </w:rPr>
            </w:pPr>
            <w:r w:rsidDel="00000000" w:rsidR="00000000" w:rsidRPr="00000000">
              <w:rPr>
                <w:color w:val="000000"/>
                <w:rtl w:val="0"/>
              </w:rPr>
              <w:t xml:space="preserve">-12,3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C">
            <w:pPr>
              <w:spacing w:line="240" w:lineRule="auto"/>
              <w:jc w:val="center"/>
              <w:rPr>
                <w:color w:val="000000"/>
              </w:rPr>
            </w:pPr>
            <w:r w:rsidDel="00000000" w:rsidR="00000000" w:rsidRPr="00000000">
              <w:rPr>
                <w:color w:val="000000"/>
                <w:rtl w:val="0"/>
              </w:rPr>
              <w:t xml:space="preserve">113,1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D">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E">
            <w:pPr>
              <w:spacing w:line="240" w:lineRule="auto"/>
              <w:jc w:val="center"/>
              <w:rPr>
                <w:color w:val="000000"/>
              </w:rPr>
            </w:pPr>
            <w:r w:rsidDel="00000000" w:rsidR="00000000" w:rsidRPr="00000000">
              <w:rPr>
                <w:color w:val="000000"/>
                <w:rtl w:val="0"/>
              </w:rPr>
              <w:t xml:space="preserve">-37,1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F">
            <w:pPr>
              <w:spacing w:line="240" w:lineRule="auto"/>
              <w:jc w:val="center"/>
              <w:rPr>
                <w:color w:val="000000"/>
              </w:rPr>
            </w:pPr>
            <w:r w:rsidDel="00000000" w:rsidR="00000000" w:rsidRPr="00000000">
              <w:rPr>
                <w:color w:val="000000"/>
                <w:rtl w:val="0"/>
              </w:rPr>
              <w:t xml:space="preserve">337,2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A0">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A1">
            <w:pPr>
              <w:spacing w:line="240" w:lineRule="auto"/>
              <w:jc w:val="center"/>
              <w:rPr>
                <w:color w:val="000000"/>
              </w:rPr>
            </w:pPr>
            <w:r w:rsidDel="00000000" w:rsidR="00000000" w:rsidRPr="00000000">
              <w:rPr>
                <w:color w:val="000000"/>
                <w:rtl w:val="0"/>
              </w:rPr>
              <w:t xml:space="preserve">-0,9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A2">
            <w:pPr>
              <w:spacing w:line="240" w:lineRule="auto"/>
              <w:jc w:val="center"/>
              <w:rPr>
                <w:color w:val="000000"/>
              </w:rPr>
            </w:pPr>
            <w:r w:rsidDel="00000000" w:rsidR="00000000" w:rsidRPr="00000000">
              <w:rPr>
                <w:color w:val="000000"/>
                <w:rtl w:val="0"/>
              </w:rPr>
              <w:t xml:space="preserve">6,0</w:t>
            </w:r>
          </w:p>
        </w:tc>
      </w:tr>
      <w:tr>
        <w:trPr>
          <w:cantSplit w:val="0"/>
          <w:trHeight w:val="349" w:hRule="atLeast"/>
          <w:tblHeader w:val="0"/>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A3">
            <w:pPr>
              <w:spacing w:line="240" w:lineRule="auto"/>
              <w:rPr>
                <w:color w:val="000000"/>
              </w:rPr>
            </w:pPr>
            <w:r w:rsidDel="00000000" w:rsidR="00000000" w:rsidRPr="00000000">
              <w:rPr>
                <w:color w:val="000000"/>
                <w:rtl w:val="0"/>
              </w:rPr>
              <w:t xml:space="preserve">Garabito</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A4">
            <w:pPr>
              <w:spacing w:line="240" w:lineRule="auto"/>
              <w:jc w:val="center"/>
              <w:rPr>
                <w:color w:val="000000"/>
              </w:rPr>
            </w:pPr>
            <w:r w:rsidDel="00000000" w:rsidR="00000000" w:rsidRPr="00000000">
              <w:rPr>
                <w:color w:val="000000"/>
                <w:rtl w:val="0"/>
              </w:rPr>
              <w:t xml:space="preserve">2,3</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A5">
            <w:pPr>
              <w:spacing w:line="240" w:lineRule="auto"/>
              <w:jc w:val="center"/>
              <w:rPr>
                <w:color w:val="000000"/>
              </w:rPr>
            </w:pPr>
            <w:r w:rsidDel="00000000" w:rsidR="00000000" w:rsidRPr="00000000">
              <w:rPr>
                <w:color w:val="000000"/>
                <w:rtl w:val="0"/>
              </w:rPr>
              <w:t xml:space="preserve">48,6</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A6">
            <w:pPr>
              <w:spacing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A7">
            <w:pPr>
              <w:spacing w:line="240" w:lineRule="auto"/>
              <w:jc w:val="center"/>
              <w:rPr>
                <w:color w:val="000000"/>
              </w:rPr>
            </w:pPr>
            <w:r w:rsidDel="00000000" w:rsidR="00000000" w:rsidRPr="00000000">
              <w:rPr>
                <w:color w:val="000000"/>
                <w:rtl w:val="0"/>
              </w:rPr>
              <w:t xml:space="preserve">8,8</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A8">
            <w:pPr>
              <w:spacing w:line="240" w:lineRule="auto"/>
              <w:jc w:val="center"/>
              <w:rPr>
                <w:color w:val="000000"/>
              </w:rPr>
            </w:pPr>
            <w:r w:rsidDel="00000000" w:rsidR="00000000" w:rsidRPr="00000000">
              <w:rPr>
                <w:color w:val="000000"/>
                <w:rtl w:val="0"/>
              </w:rPr>
              <w:t xml:space="preserve">181,7</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A9">
            <w:pPr>
              <w:spacing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AA">
            <w:pPr>
              <w:spacing w:line="240" w:lineRule="auto"/>
              <w:jc w:val="center"/>
              <w:rPr>
                <w:color w:val="000000"/>
              </w:rPr>
            </w:pPr>
            <w:r w:rsidDel="00000000" w:rsidR="00000000" w:rsidRPr="00000000">
              <w:rPr>
                <w:color w:val="000000"/>
                <w:rtl w:val="0"/>
              </w:rPr>
              <w:t xml:space="preserve">0,2</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AB">
            <w:pPr>
              <w:spacing w:line="240" w:lineRule="auto"/>
              <w:jc w:val="center"/>
              <w:rPr>
                <w:color w:val="000000"/>
              </w:rPr>
            </w:pPr>
            <w:r w:rsidDel="00000000" w:rsidR="00000000" w:rsidRPr="00000000">
              <w:rPr>
                <w:color w:val="000000"/>
                <w:rtl w:val="0"/>
              </w:rPr>
              <w:t xml:space="preserve">4,9</w:t>
            </w:r>
          </w:p>
        </w:tc>
      </w:tr>
    </w:tbl>
    <w:p w:rsidR="00000000" w:rsidDel="00000000" w:rsidP="00000000" w:rsidRDefault="00000000" w:rsidRPr="00000000" w14:paraId="000003AC">
      <w:pPr>
        <w:shd w:fill="ffffff" w:val="clear"/>
        <w:spacing w:after="120" w:before="240" w:line="240" w:lineRule="auto"/>
        <w:ind w:firstLine="720"/>
        <w:jc w:val="both"/>
        <w:rPr/>
      </w:pPr>
      <w:r w:rsidDel="00000000" w:rsidR="00000000" w:rsidRPr="00000000">
        <w:rPr>
          <w:rtl w:val="0"/>
        </w:rPr>
        <w:t xml:space="preserve">Fuente: Caja Costarricense de Seguro Social y Ministerio de Salud, 2020-2021. </w:t>
      </w:r>
    </w:p>
    <w:p w:rsidR="00000000" w:rsidDel="00000000" w:rsidP="00000000" w:rsidRDefault="00000000" w:rsidRPr="00000000" w14:paraId="000003AD">
      <w:pPr>
        <w:shd w:fill="ffffff" w:val="clear"/>
        <w:spacing w:after="120" w:before="240" w:line="240" w:lineRule="auto"/>
        <w:ind w:firstLine="720"/>
        <w:jc w:val="both"/>
        <w:rPr/>
      </w:pPr>
      <w:r w:rsidDel="00000000" w:rsidR="00000000" w:rsidRPr="00000000">
        <w:rPr>
          <w:rtl w:val="0"/>
        </w:rPr>
        <w:t xml:space="preserve">A partir de la Tabla 7, puede notarse que diez de los once cantones para la provincia de Puntarenas, tuvieron valores negativos para el AVPP, su </w:t>
      </w:r>
      <w:r w:rsidDel="00000000" w:rsidR="00000000" w:rsidRPr="00000000">
        <w:rPr>
          <w:rtl w:val="0"/>
        </w:rPr>
        <w:t xml:space="preserve">tasa</w:t>
      </w:r>
      <w:r w:rsidDel="00000000" w:rsidR="00000000" w:rsidRPr="00000000">
        <w:rPr>
          <w:rtl w:val="0"/>
        </w:rPr>
        <w:t xml:space="preserve"> y media durante 2020; lo cual equivale a que no haya habido pérdida de años, dado que las personas fallecidas ya habían superado su esperanza de vida. Sin embargo, para 2021 este comportamiento solo se mantuvo para Osa, Parrita, Corredores y Esparza.</w:t>
      </w:r>
    </w:p>
    <w:p w:rsidR="00000000" w:rsidDel="00000000" w:rsidP="00000000" w:rsidRDefault="00000000" w:rsidRPr="00000000" w14:paraId="000003AE">
      <w:pPr>
        <w:shd w:fill="ffffff" w:val="clear"/>
        <w:spacing w:after="120" w:before="240" w:line="240" w:lineRule="auto"/>
        <w:ind w:firstLine="720"/>
        <w:jc w:val="both"/>
        <w:rPr/>
      </w:pPr>
      <w:r w:rsidDel="00000000" w:rsidR="00000000" w:rsidRPr="00000000">
        <w:rPr>
          <w:rtl w:val="0"/>
        </w:rPr>
        <w:t xml:space="preserve">Para 2020, resalta Garabito como el único cantón en donde hubo pérdida de años de vida por el COVID-19, con 2.3 años perdidos respectivamente. Si se considera la población referente a este cantón, se tiene una tasa de 8.8 años perdidos por cada 100 mil habitantes, respectivamente, con un promedio de 4.9 años perdidos por persona.</w:t>
      </w:r>
    </w:p>
    <w:p w:rsidR="00000000" w:rsidDel="00000000" w:rsidP="00000000" w:rsidRDefault="00000000" w:rsidRPr="00000000" w14:paraId="000003AF">
      <w:pPr>
        <w:shd w:fill="ffffff" w:val="clear"/>
        <w:spacing w:after="120" w:before="240" w:line="240" w:lineRule="auto"/>
        <w:ind w:firstLine="720"/>
        <w:jc w:val="both"/>
        <w:rPr/>
      </w:pPr>
      <w:r w:rsidDel="00000000" w:rsidR="00000000" w:rsidRPr="00000000">
        <w:rPr>
          <w:rtl w:val="0"/>
        </w:rPr>
        <w:t xml:space="preserve">Aunado a lo anterior, para 2021 el panorama de años de vida se amplía, destacándose Puntarenas, Buenos Aires y Quepos como los cantones en donde hay mayor pérdida de años de vida, debido a que sus respectivos AVPP corresponden a 263.9, 242.5 y 113 años de vida perdidos, respectivamente. Si se consideran las poblaciones de cada cantón, se tiene que se perdieron 185.8, 448.1 y 337.2 años de vida por cada 100 mil habitantes, respectivamente; con un promedio de 4.9, 5.8 y 6 años perdidos por cada persona.</w:t>
      </w:r>
    </w:p>
    <w:p w:rsidR="00000000" w:rsidDel="00000000" w:rsidP="00000000" w:rsidRDefault="00000000" w:rsidRPr="00000000" w14:paraId="000003B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20" w:before="24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Limón</w:t>
      </w:r>
    </w:p>
    <w:p w:rsidR="00000000" w:rsidDel="00000000" w:rsidP="00000000" w:rsidRDefault="00000000" w:rsidRPr="00000000" w14:paraId="000003B2">
      <w:pPr>
        <w:shd w:fill="ffffff" w:val="clear"/>
        <w:spacing w:after="120" w:before="240" w:line="240" w:lineRule="auto"/>
        <w:ind w:left="360" w:firstLine="0"/>
        <w:jc w:val="both"/>
        <w:rPr/>
      </w:pPr>
      <w:r w:rsidDel="00000000" w:rsidR="00000000" w:rsidRPr="00000000">
        <w:rPr>
          <w:rtl w:val="0"/>
        </w:rPr>
        <w:t xml:space="preserve">Tabla 8. Indicador AVPP, tasa AVPP y media AVPP para la provincia de Limón, según cantón por año</w:t>
      </w:r>
    </w:p>
    <w:tbl>
      <w:tblPr>
        <w:tblStyle w:val="Table8"/>
        <w:tblW w:w="9493.000000000002" w:type="dxa"/>
        <w:jc w:val="left"/>
        <w:tblInd w:w="0.0" w:type="dxa"/>
        <w:tblLayout w:type="fixed"/>
        <w:tblLook w:val="0400"/>
      </w:tblPr>
      <w:tblGrid>
        <w:gridCol w:w="2027"/>
        <w:gridCol w:w="1137"/>
        <w:gridCol w:w="1137"/>
        <w:gridCol w:w="322"/>
        <w:gridCol w:w="1137"/>
        <w:gridCol w:w="1137"/>
        <w:gridCol w:w="322"/>
        <w:gridCol w:w="1137"/>
        <w:gridCol w:w="1137"/>
        <w:tblGridChange w:id="0">
          <w:tblGrid>
            <w:gridCol w:w="2027"/>
            <w:gridCol w:w="1137"/>
            <w:gridCol w:w="1137"/>
            <w:gridCol w:w="322"/>
            <w:gridCol w:w="1137"/>
            <w:gridCol w:w="1137"/>
            <w:gridCol w:w="322"/>
            <w:gridCol w:w="1137"/>
            <w:gridCol w:w="1137"/>
          </w:tblGrid>
        </w:tblGridChange>
      </w:tblGrid>
      <w:tr>
        <w:trPr>
          <w:cantSplit w:val="0"/>
          <w:trHeight w:val="325" w:hRule="atLeast"/>
          <w:tblHeader w:val="0"/>
        </w:trPr>
        <w:tc>
          <w:tcPr>
            <w:vMerge w:val="restart"/>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3B3">
            <w:pPr>
              <w:spacing w:line="240" w:lineRule="auto"/>
              <w:jc w:val="center"/>
              <w:rPr>
                <w:color w:val="000000"/>
              </w:rPr>
            </w:pPr>
            <w:r w:rsidDel="00000000" w:rsidR="00000000" w:rsidRPr="00000000">
              <w:rPr>
                <w:color w:val="000000"/>
                <w:rtl w:val="0"/>
              </w:rPr>
              <w:t xml:space="preserve">Cantón</w:t>
            </w:r>
          </w:p>
        </w:tc>
        <w:tc>
          <w:tcPr>
            <w:gridSpan w:val="2"/>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B4">
            <w:pPr>
              <w:spacing w:line="240" w:lineRule="auto"/>
              <w:jc w:val="center"/>
              <w:rPr>
                <w:color w:val="000000"/>
              </w:rPr>
            </w:pPr>
            <w:r w:rsidDel="00000000" w:rsidR="00000000" w:rsidRPr="00000000">
              <w:rPr>
                <w:color w:val="000000"/>
                <w:rtl w:val="0"/>
              </w:rPr>
              <w:t xml:space="preserve">AVPP</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B6">
            <w:pPr>
              <w:spacing w:line="240" w:lineRule="auto"/>
              <w:jc w:val="center"/>
              <w:rPr>
                <w:color w:val="000000"/>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B7">
            <w:pPr>
              <w:spacing w:line="240" w:lineRule="auto"/>
              <w:jc w:val="center"/>
              <w:rPr>
                <w:color w:val="000000"/>
              </w:rPr>
            </w:pPr>
            <w:r w:rsidDel="00000000" w:rsidR="00000000" w:rsidRPr="00000000">
              <w:rPr>
                <w:color w:val="000000"/>
                <w:rtl w:val="0"/>
              </w:rPr>
              <w:t xml:space="preserve">Tasa</w:t>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B9">
            <w:pPr>
              <w:spacing w:line="240" w:lineRule="auto"/>
              <w:jc w:val="center"/>
              <w:rPr>
                <w:color w:val="000000"/>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BA">
            <w:pPr>
              <w:spacing w:line="240" w:lineRule="auto"/>
              <w:jc w:val="center"/>
              <w:rPr>
                <w:color w:val="000000"/>
              </w:rPr>
            </w:pPr>
            <w:r w:rsidDel="00000000" w:rsidR="00000000" w:rsidRPr="00000000">
              <w:rPr>
                <w:color w:val="000000"/>
                <w:rtl w:val="0"/>
              </w:rPr>
              <w:t xml:space="preserve">Media</w:t>
            </w:r>
          </w:p>
        </w:tc>
      </w:tr>
      <w:tr>
        <w:trPr>
          <w:cantSplit w:val="0"/>
          <w:trHeight w:val="325" w:hRule="atLeast"/>
          <w:tblHeader w:val="0"/>
        </w:trPr>
        <w:tc>
          <w:tcPr>
            <w:vMerge w:val="continue"/>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BD">
            <w:pPr>
              <w:spacing w:line="240" w:lineRule="auto"/>
              <w:jc w:val="center"/>
              <w:rPr>
                <w:color w:val="000000"/>
              </w:rPr>
            </w:pPr>
            <w:r w:rsidDel="00000000" w:rsidR="00000000" w:rsidRPr="00000000">
              <w:rPr>
                <w:color w:val="000000"/>
                <w:rtl w:val="0"/>
              </w:rPr>
              <w:t xml:space="preserve">2020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BE">
            <w:pPr>
              <w:spacing w:line="240" w:lineRule="auto"/>
              <w:jc w:val="center"/>
              <w:rPr>
                <w:color w:val="000000"/>
              </w:rPr>
            </w:pPr>
            <w:r w:rsidDel="00000000" w:rsidR="00000000" w:rsidRPr="00000000">
              <w:rPr>
                <w:color w:val="000000"/>
                <w:rtl w:val="0"/>
              </w:rPr>
              <w:t xml:space="preserve">2021</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BF">
            <w:pPr>
              <w:spacing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C0">
            <w:pPr>
              <w:spacing w:line="240" w:lineRule="auto"/>
              <w:jc w:val="center"/>
              <w:rPr>
                <w:color w:val="000000"/>
              </w:rPr>
            </w:pPr>
            <w:r w:rsidDel="00000000" w:rsidR="00000000" w:rsidRPr="00000000">
              <w:rPr>
                <w:color w:val="000000"/>
                <w:rtl w:val="0"/>
              </w:rPr>
              <w:t xml:space="preserve">2020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C1">
            <w:pPr>
              <w:spacing w:line="240" w:lineRule="auto"/>
              <w:jc w:val="center"/>
              <w:rPr>
                <w:color w:val="000000"/>
              </w:rPr>
            </w:pPr>
            <w:r w:rsidDel="00000000" w:rsidR="00000000" w:rsidRPr="00000000">
              <w:rPr>
                <w:color w:val="000000"/>
                <w:rtl w:val="0"/>
              </w:rPr>
              <w:t xml:space="preserve">2021</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C2">
            <w:pPr>
              <w:spacing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C3">
            <w:pPr>
              <w:spacing w:line="240" w:lineRule="auto"/>
              <w:jc w:val="center"/>
              <w:rPr>
                <w:color w:val="000000"/>
              </w:rPr>
            </w:pPr>
            <w:r w:rsidDel="00000000" w:rsidR="00000000" w:rsidRPr="00000000">
              <w:rPr>
                <w:color w:val="000000"/>
                <w:rtl w:val="0"/>
              </w:rPr>
              <w:t xml:space="preserve">2020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C4">
            <w:pPr>
              <w:spacing w:line="240" w:lineRule="auto"/>
              <w:jc w:val="center"/>
              <w:rPr>
                <w:color w:val="000000"/>
              </w:rPr>
            </w:pPr>
            <w:r w:rsidDel="00000000" w:rsidR="00000000" w:rsidRPr="00000000">
              <w:rPr>
                <w:color w:val="000000"/>
                <w:rtl w:val="0"/>
              </w:rPr>
              <w:t xml:space="preserve">2021</w:t>
            </w:r>
          </w:p>
        </w:tc>
      </w:tr>
      <w:tr>
        <w:trPr>
          <w:cantSplit w:val="0"/>
          <w:trHeight w:val="32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5">
            <w:pPr>
              <w:spacing w:line="240" w:lineRule="auto"/>
              <w:rPr>
                <w:color w:val="000000"/>
              </w:rPr>
            </w:pPr>
            <w:r w:rsidDel="00000000" w:rsidR="00000000" w:rsidRPr="00000000">
              <w:rPr>
                <w:color w:val="000000"/>
                <w:rtl w:val="0"/>
              </w:rPr>
              <w:t xml:space="preserve">Pococí</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6">
            <w:pPr>
              <w:spacing w:line="240" w:lineRule="auto"/>
              <w:jc w:val="center"/>
              <w:rPr>
                <w:color w:val="000000"/>
              </w:rPr>
            </w:pPr>
            <w:r w:rsidDel="00000000" w:rsidR="00000000" w:rsidRPr="00000000">
              <w:rPr>
                <w:color w:val="000000"/>
                <w:rtl w:val="0"/>
              </w:rPr>
              <w:t xml:space="preserve">-193,3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7">
            <w:pPr>
              <w:spacing w:line="240" w:lineRule="auto"/>
              <w:jc w:val="center"/>
              <w:rPr>
                <w:color w:val="000000"/>
              </w:rPr>
            </w:pPr>
            <w:r w:rsidDel="00000000" w:rsidR="00000000" w:rsidRPr="00000000">
              <w:rPr>
                <w:color w:val="000000"/>
                <w:rtl w:val="0"/>
              </w:rPr>
              <w:t xml:space="preserve">90,5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8">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9">
            <w:pPr>
              <w:spacing w:line="240" w:lineRule="auto"/>
              <w:jc w:val="center"/>
              <w:rPr>
                <w:color w:val="000000"/>
              </w:rPr>
            </w:pPr>
            <w:r w:rsidDel="00000000" w:rsidR="00000000" w:rsidRPr="00000000">
              <w:rPr>
                <w:color w:val="000000"/>
                <w:rtl w:val="0"/>
              </w:rPr>
              <w:t xml:space="preserve">-128,3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A">
            <w:pPr>
              <w:spacing w:line="240" w:lineRule="auto"/>
              <w:jc w:val="center"/>
              <w:rPr>
                <w:color w:val="000000"/>
              </w:rPr>
            </w:pPr>
            <w:r w:rsidDel="00000000" w:rsidR="00000000" w:rsidRPr="00000000">
              <w:rPr>
                <w:color w:val="000000"/>
                <w:rtl w:val="0"/>
              </w:rPr>
              <w:t xml:space="preserve">59,3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B">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C">
            <w:pPr>
              <w:spacing w:line="240" w:lineRule="auto"/>
              <w:jc w:val="center"/>
              <w:rPr>
                <w:color w:val="000000"/>
              </w:rPr>
            </w:pPr>
            <w:r w:rsidDel="00000000" w:rsidR="00000000" w:rsidRPr="00000000">
              <w:rPr>
                <w:color w:val="000000"/>
                <w:rtl w:val="0"/>
              </w:rPr>
              <w:t xml:space="preserve">-8,8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D">
            <w:pPr>
              <w:spacing w:line="240" w:lineRule="auto"/>
              <w:jc w:val="center"/>
              <w:rPr>
                <w:color w:val="000000"/>
              </w:rPr>
            </w:pPr>
            <w:r w:rsidDel="00000000" w:rsidR="00000000" w:rsidRPr="00000000">
              <w:rPr>
                <w:color w:val="000000"/>
                <w:rtl w:val="0"/>
              </w:rPr>
              <w:t xml:space="preserve">1,2</w:t>
            </w:r>
          </w:p>
        </w:tc>
      </w:tr>
      <w:tr>
        <w:trPr>
          <w:cantSplit w:val="0"/>
          <w:trHeight w:val="32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E">
            <w:pPr>
              <w:spacing w:line="240" w:lineRule="auto"/>
              <w:rPr>
                <w:color w:val="000000"/>
              </w:rPr>
            </w:pPr>
            <w:r w:rsidDel="00000000" w:rsidR="00000000" w:rsidRPr="00000000">
              <w:rPr>
                <w:color w:val="000000"/>
                <w:rtl w:val="0"/>
              </w:rPr>
              <w:t xml:space="preserve">Talamanca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CF">
            <w:pPr>
              <w:spacing w:line="240" w:lineRule="auto"/>
              <w:jc w:val="center"/>
              <w:rPr>
                <w:color w:val="000000"/>
              </w:rPr>
            </w:pPr>
            <w:r w:rsidDel="00000000" w:rsidR="00000000" w:rsidRPr="00000000">
              <w:rPr>
                <w:color w:val="000000"/>
                <w:rtl w:val="0"/>
              </w:rPr>
              <w:t xml:space="preserve">-149,1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0">
            <w:pPr>
              <w:spacing w:line="240" w:lineRule="auto"/>
              <w:jc w:val="center"/>
              <w:rPr>
                <w:color w:val="000000"/>
              </w:rPr>
            </w:pPr>
            <w:r w:rsidDel="00000000" w:rsidR="00000000" w:rsidRPr="00000000">
              <w:rPr>
                <w:color w:val="000000"/>
                <w:rtl w:val="0"/>
              </w:rPr>
              <w:t xml:space="preserve">-113,9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1">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2">
            <w:pPr>
              <w:spacing w:line="240" w:lineRule="auto"/>
              <w:jc w:val="center"/>
              <w:rPr>
                <w:color w:val="000000"/>
              </w:rPr>
            </w:pPr>
            <w:r w:rsidDel="00000000" w:rsidR="00000000" w:rsidRPr="00000000">
              <w:rPr>
                <w:color w:val="000000"/>
                <w:rtl w:val="0"/>
              </w:rPr>
              <w:t xml:space="preserve">-345,4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3">
            <w:pPr>
              <w:spacing w:line="240" w:lineRule="auto"/>
              <w:jc w:val="center"/>
              <w:rPr>
                <w:color w:val="000000"/>
              </w:rPr>
            </w:pPr>
            <w:r w:rsidDel="00000000" w:rsidR="00000000" w:rsidRPr="00000000">
              <w:rPr>
                <w:color w:val="000000"/>
                <w:rtl w:val="0"/>
              </w:rPr>
              <w:t xml:space="preserve">-259,0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4">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5">
            <w:pPr>
              <w:spacing w:line="240" w:lineRule="auto"/>
              <w:jc w:val="center"/>
              <w:rPr>
                <w:color w:val="000000"/>
              </w:rPr>
            </w:pPr>
            <w:r w:rsidDel="00000000" w:rsidR="00000000" w:rsidRPr="00000000">
              <w:rPr>
                <w:color w:val="000000"/>
                <w:rtl w:val="0"/>
              </w:rPr>
              <w:t xml:space="preserve">-5,5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6">
            <w:pPr>
              <w:spacing w:line="240" w:lineRule="auto"/>
              <w:jc w:val="center"/>
              <w:rPr>
                <w:color w:val="000000"/>
              </w:rPr>
            </w:pPr>
            <w:r w:rsidDel="00000000" w:rsidR="00000000" w:rsidRPr="00000000">
              <w:rPr>
                <w:color w:val="000000"/>
                <w:rtl w:val="0"/>
              </w:rPr>
              <w:t xml:space="preserve">-5,4</w:t>
            </w:r>
          </w:p>
        </w:tc>
      </w:tr>
      <w:tr>
        <w:trPr>
          <w:cantSplit w:val="0"/>
          <w:trHeight w:val="32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7">
            <w:pPr>
              <w:spacing w:line="240" w:lineRule="auto"/>
              <w:rPr>
                <w:color w:val="000000"/>
              </w:rPr>
            </w:pPr>
            <w:r w:rsidDel="00000000" w:rsidR="00000000" w:rsidRPr="00000000">
              <w:rPr>
                <w:color w:val="000000"/>
                <w:rtl w:val="0"/>
              </w:rPr>
              <w:t xml:space="preserve">Siquirres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8">
            <w:pPr>
              <w:spacing w:line="240" w:lineRule="auto"/>
              <w:jc w:val="center"/>
              <w:rPr>
                <w:color w:val="000000"/>
              </w:rPr>
            </w:pPr>
            <w:r w:rsidDel="00000000" w:rsidR="00000000" w:rsidRPr="00000000">
              <w:rPr>
                <w:color w:val="000000"/>
                <w:rtl w:val="0"/>
              </w:rPr>
              <w:t xml:space="preserve">-103,9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9">
            <w:pPr>
              <w:spacing w:line="240" w:lineRule="auto"/>
              <w:jc w:val="center"/>
              <w:rPr>
                <w:color w:val="000000"/>
              </w:rPr>
            </w:pPr>
            <w:r w:rsidDel="00000000" w:rsidR="00000000" w:rsidRPr="00000000">
              <w:rPr>
                <w:color w:val="000000"/>
                <w:rtl w:val="0"/>
              </w:rPr>
              <w:t xml:space="preserve">-61,3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A">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B">
            <w:pPr>
              <w:spacing w:line="240" w:lineRule="auto"/>
              <w:jc w:val="center"/>
              <w:rPr>
                <w:color w:val="000000"/>
              </w:rPr>
            </w:pPr>
            <w:r w:rsidDel="00000000" w:rsidR="00000000" w:rsidRPr="00000000">
              <w:rPr>
                <w:color w:val="000000"/>
                <w:rtl w:val="0"/>
              </w:rPr>
              <w:t xml:space="preserve">-160,0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C">
            <w:pPr>
              <w:spacing w:line="240" w:lineRule="auto"/>
              <w:jc w:val="center"/>
              <w:rPr>
                <w:color w:val="000000"/>
              </w:rPr>
            </w:pPr>
            <w:r w:rsidDel="00000000" w:rsidR="00000000" w:rsidRPr="00000000">
              <w:rPr>
                <w:color w:val="000000"/>
                <w:rtl w:val="0"/>
              </w:rPr>
              <w:t xml:space="preserve">-93,8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D">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E">
            <w:pPr>
              <w:spacing w:line="240" w:lineRule="auto"/>
              <w:jc w:val="center"/>
              <w:rPr>
                <w:color w:val="000000"/>
              </w:rPr>
            </w:pPr>
            <w:r w:rsidDel="00000000" w:rsidR="00000000" w:rsidRPr="00000000">
              <w:rPr>
                <w:color w:val="000000"/>
                <w:rtl w:val="0"/>
              </w:rPr>
              <w:t xml:space="preserve">-2,3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DF">
            <w:pPr>
              <w:spacing w:line="240" w:lineRule="auto"/>
              <w:jc w:val="center"/>
              <w:rPr>
                <w:color w:val="000000"/>
              </w:rPr>
            </w:pPr>
            <w:r w:rsidDel="00000000" w:rsidR="00000000" w:rsidRPr="00000000">
              <w:rPr>
                <w:color w:val="000000"/>
                <w:rtl w:val="0"/>
              </w:rPr>
              <w:t xml:space="preserve">-1,3</w:t>
            </w:r>
          </w:p>
        </w:tc>
      </w:tr>
      <w:tr>
        <w:trPr>
          <w:cantSplit w:val="0"/>
          <w:trHeight w:val="32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0">
            <w:pPr>
              <w:spacing w:line="240" w:lineRule="auto"/>
              <w:rPr>
                <w:color w:val="000000"/>
              </w:rPr>
            </w:pPr>
            <w:r w:rsidDel="00000000" w:rsidR="00000000" w:rsidRPr="00000000">
              <w:rPr>
                <w:color w:val="000000"/>
                <w:rtl w:val="0"/>
              </w:rPr>
              <w:t xml:space="preserve">Guácimo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1">
            <w:pPr>
              <w:spacing w:line="240" w:lineRule="auto"/>
              <w:jc w:val="center"/>
              <w:rPr>
                <w:color w:val="000000"/>
              </w:rPr>
            </w:pPr>
            <w:r w:rsidDel="00000000" w:rsidR="00000000" w:rsidRPr="00000000">
              <w:rPr>
                <w:color w:val="000000"/>
                <w:rtl w:val="0"/>
              </w:rPr>
              <w:t xml:space="preserve">-37,7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2">
            <w:pPr>
              <w:spacing w:line="240" w:lineRule="auto"/>
              <w:jc w:val="center"/>
              <w:rPr>
                <w:color w:val="000000"/>
              </w:rPr>
            </w:pPr>
            <w:r w:rsidDel="00000000" w:rsidR="00000000" w:rsidRPr="00000000">
              <w:rPr>
                <w:color w:val="000000"/>
                <w:rtl w:val="0"/>
              </w:rPr>
              <w:t xml:space="preserve">-77,8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3">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4">
            <w:pPr>
              <w:spacing w:line="240" w:lineRule="auto"/>
              <w:jc w:val="center"/>
              <w:rPr>
                <w:color w:val="000000"/>
              </w:rPr>
            </w:pPr>
            <w:r w:rsidDel="00000000" w:rsidR="00000000" w:rsidRPr="00000000">
              <w:rPr>
                <w:color w:val="000000"/>
                <w:rtl w:val="0"/>
              </w:rPr>
              <w:t xml:space="preserve">-68,3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5">
            <w:pPr>
              <w:spacing w:line="240" w:lineRule="auto"/>
              <w:jc w:val="center"/>
              <w:rPr>
                <w:color w:val="000000"/>
              </w:rPr>
            </w:pPr>
            <w:r w:rsidDel="00000000" w:rsidR="00000000" w:rsidRPr="00000000">
              <w:rPr>
                <w:color w:val="000000"/>
                <w:rtl w:val="0"/>
              </w:rPr>
              <w:t xml:space="preserve">-138,8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6">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7">
            <w:pPr>
              <w:spacing w:line="240" w:lineRule="auto"/>
              <w:jc w:val="center"/>
              <w:rPr>
                <w:color w:val="000000"/>
              </w:rPr>
            </w:pPr>
            <w:r w:rsidDel="00000000" w:rsidR="00000000" w:rsidRPr="00000000">
              <w:rPr>
                <w:color w:val="000000"/>
                <w:rtl w:val="0"/>
              </w:rPr>
              <w:t xml:space="preserve">-4,2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8">
            <w:pPr>
              <w:spacing w:line="240" w:lineRule="auto"/>
              <w:jc w:val="center"/>
              <w:rPr>
                <w:color w:val="000000"/>
              </w:rPr>
            </w:pPr>
            <w:r w:rsidDel="00000000" w:rsidR="00000000" w:rsidRPr="00000000">
              <w:rPr>
                <w:color w:val="000000"/>
                <w:rtl w:val="0"/>
              </w:rPr>
              <w:t xml:space="preserve">-3,4</w:t>
            </w:r>
          </w:p>
        </w:tc>
      </w:tr>
      <w:tr>
        <w:trPr>
          <w:cantSplit w:val="0"/>
          <w:trHeight w:val="32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9">
            <w:pPr>
              <w:spacing w:line="240" w:lineRule="auto"/>
              <w:rPr>
                <w:color w:val="000000"/>
              </w:rPr>
            </w:pPr>
            <w:r w:rsidDel="00000000" w:rsidR="00000000" w:rsidRPr="00000000">
              <w:rPr>
                <w:color w:val="000000"/>
                <w:rtl w:val="0"/>
              </w:rPr>
              <w:t xml:space="preserve">Matina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A">
            <w:pPr>
              <w:spacing w:line="240" w:lineRule="auto"/>
              <w:jc w:val="center"/>
              <w:rPr>
                <w:color w:val="000000"/>
              </w:rPr>
            </w:pPr>
            <w:r w:rsidDel="00000000" w:rsidR="00000000" w:rsidRPr="00000000">
              <w:rPr>
                <w:color w:val="000000"/>
                <w:rtl w:val="0"/>
              </w:rPr>
              <w:t xml:space="preserve">-32,3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B">
            <w:pPr>
              <w:spacing w:line="240" w:lineRule="auto"/>
              <w:jc w:val="center"/>
              <w:rPr>
                <w:color w:val="000000"/>
              </w:rPr>
            </w:pPr>
            <w:r w:rsidDel="00000000" w:rsidR="00000000" w:rsidRPr="00000000">
              <w:rPr>
                <w:color w:val="000000"/>
                <w:rtl w:val="0"/>
              </w:rPr>
              <w:t xml:space="preserve">15,6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C">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D">
            <w:pPr>
              <w:spacing w:line="240" w:lineRule="auto"/>
              <w:jc w:val="center"/>
              <w:rPr>
                <w:color w:val="000000"/>
              </w:rPr>
            </w:pPr>
            <w:r w:rsidDel="00000000" w:rsidR="00000000" w:rsidRPr="00000000">
              <w:rPr>
                <w:color w:val="000000"/>
                <w:rtl w:val="0"/>
              </w:rPr>
              <w:t xml:space="preserve">-69,6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E">
            <w:pPr>
              <w:spacing w:line="240" w:lineRule="auto"/>
              <w:jc w:val="center"/>
              <w:rPr>
                <w:color w:val="000000"/>
              </w:rPr>
            </w:pPr>
            <w:r w:rsidDel="00000000" w:rsidR="00000000" w:rsidRPr="00000000">
              <w:rPr>
                <w:color w:val="000000"/>
                <w:rtl w:val="0"/>
              </w:rPr>
              <w:t xml:space="preserve">33,3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EF">
            <w:pPr>
              <w:spacing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0">
            <w:pPr>
              <w:spacing w:line="240" w:lineRule="auto"/>
              <w:jc w:val="center"/>
              <w:rPr>
                <w:color w:val="000000"/>
              </w:rPr>
            </w:pPr>
            <w:r w:rsidDel="00000000" w:rsidR="00000000" w:rsidRPr="00000000">
              <w:rPr>
                <w:color w:val="000000"/>
                <w:rtl w:val="0"/>
              </w:rPr>
              <w:t xml:space="preserve">-2,7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F1">
            <w:pPr>
              <w:spacing w:line="240" w:lineRule="auto"/>
              <w:jc w:val="center"/>
              <w:rPr>
                <w:color w:val="000000"/>
              </w:rPr>
            </w:pPr>
            <w:r w:rsidDel="00000000" w:rsidR="00000000" w:rsidRPr="00000000">
              <w:rPr>
                <w:color w:val="000000"/>
                <w:rtl w:val="0"/>
              </w:rPr>
              <w:t xml:space="preserve">1,1</w:t>
            </w:r>
          </w:p>
        </w:tc>
      </w:tr>
      <w:tr>
        <w:trPr>
          <w:cantSplit w:val="0"/>
          <w:trHeight w:val="325" w:hRule="atLeast"/>
          <w:tblHeader w:val="0"/>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F2">
            <w:pPr>
              <w:spacing w:line="240" w:lineRule="auto"/>
              <w:rPr>
                <w:color w:val="000000"/>
              </w:rPr>
            </w:pPr>
            <w:r w:rsidDel="00000000" w:rsidR="00000000" w:rsidRPr="00000000">
              <w:rPr>
                <w:color w:val="000000"/>
                <w:rtl w:val="0"/>
              </w:rPr>
              <w:t xml:space="preserve">Limón</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F3">
            <w:pPr>
              <w:spacing w:line="240" w:lineRule="auto"/>
              <w:jc w:val="center"/>
              <w:rPr>
                <w:color w:val="000000"/>
              </w:rPr>
            </w:pPr>
            <w:r w:rsidDel="00000000" w:rsidR="00000000" w:rsidRPr="00000000">
              <w:rPr>
                <w:color w:val="000000"/>
                <w:rtl w:val="0"/>
              </w:rPr>
              <w:t xml:space="preserve">86,1</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F4">
            <w:pPr>
              <w:spacing w:line="240" w:lineRule="auto"/>
              <w:jc w:val="center"/>
              <w:rPr>
                <w:color w:val="000000"/>
              </w:rPr>
            </w:pPr>
            <w:r w:rsidDel="00000000" w:rsidR="00000000" w:rsidRPr="00000000">
              <w:rPr>
                <w:color w:val="000000"/>
                <w:rtl w:val="0"/>
              </w:rPr>
              <w:t xml:space="preserve">304,0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F5">
            <w:pPr>
              <w:spacing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F6">
            <w:pPr>
              <w:spacing w:line="240" w:lineRule="auto"/>
              <w:jc w:val="center"/>
              <w:rPr>
                <w:color w:val="000000"/>
              </w:rPr>
            </w:pPr>
            <w:r w:rsidDel="00000000" w:rsidR="00000000" w:rsidRPr="00000000">
              <w:rPr>
                <w:color w:val="000000"/>
                <w:rtl w:val="0"/>
              </w:rPr>
              <w:t xml:space="preserve">86,3</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F7">
            <w:pPr>
              <w:spacing w:line="240" w:lineRule="auto"/>
              <w:jc w:val="center"/>
              <w:rPr>
                <w:color w:val="000000"/>
              </w:rPr>
            </w:pPr>
            <w:r w:rsidDel="00000000" w:rsidR="00000000" w:rsidRPr="00000000">
              <w:rPr>
                <w:color w:val="000000"/>
                <w:rtl w:val="0"/>
              </w:rPr>
              <w:t xml:space="preserve">303,9</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F8">
            <w:pPr>
              <w:spacing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F9">
            <w:pPr>
              <w:spacing w:line="240" w:lineRule="auto"/>
              <w:jc w:val="center"/>
              <w:rPr>
                <w:color w:val="000000"/>
              </w:rPr>
            </w:pPr>
            <w:r w:rsidDel="00000000" w:rsidR="00000000" w:rsidRPr="00000000">
              <w:rPr>
                <w:color w:val="000000"/>
                <w:rtl w:val="0"/>
              </w:rPr>
              <w:t xml:space="preserve">1,9</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FA">
            <w:pPr>
              <w:spacing w:line="240" w:lineRule="auto"/>
              <w:jc w:val="center"/>
              <w:rPr>
                <w:color w:val="000000"/>
              </w:rPr>
            </w:pPr>
            <w:r w:rsidDel="00000000" w:rsidR="00000000" w:rsidRPr="00000000">
              <w:rPr>
                <w:color w:val="000000"/>
                <w:rtl w:val="0"/>
              </w:rPr>
              <w:t xml:space="preserve">5,1</w:t>
            </w:r>
          </w:p>
        </w:tc>
      </w:tr>
    </w:tbl>
    <w:p w:rsidR="00000000" w:rsidDel="00000000" w:rsidP="00000000" w:rsidRDefault="00000000" w:rsidRPr="00000000" w14:paraId="000003FB">
      <w:pPr>
        <w:shd w:fill="ffffff" w:val="clear"/>
        <w:spacing w:after="120" w:before="240" w:line="240" w:lineRule="auto"/>
        <w:ind w:firstLine="720"/>
        <w:jc w:val="both"/>
        <w:rPr/>
      </w:pPr>
      <w:r w:rsidDel="00000000" w:rsidR="00000000" w:rsidRPr="00000000">
        <w:rPr>
          <w:rtl w:val="0"/>
        </w:rPr>
        <w:t xml:space="preserve">Fuente: Caja Costarricense de Seguro Social y Ministerio de Salud, 2020-2021. </w:t>
      </w:r>
    </w:p>
    <w:p w:rsidR="00000000" w:rsidDel="00000000" w:rsidP="00000000" w:rsidRDefault="00000000" w:rsidRPr="00000000" w14:paraId="000003FC">
      <w:pPr>
        <w:shd w:fill="ffffff" w:val="clear"/>
        <w:spacing w:after="120" w:before="240" w:line="240" w:lineRule="auto"/>
        <w:ind w:firstLine="720"/>
        <w:jc w:val="both"/>
        <w:rPr/>
      </w:pPr>
      <w:r w:rsidDel="00000000" w:rsidR="00000000" w:rsidRPr="00000000">
        <w:rPr>
          <w:rtl w:val="0"/>
        </w:rPr>
        <w:t xml:space="preserve">Puede notarse a partir de la Tabla 8, que cinco de los seis cantones para la provincia de Puntarenas, tuvieron valores negativos para el AVPP, su </w:t>
      </w:r>
      <w:r w:rsidDel="00000000" w:rsidR="00000000" w:rsidRPr="00000000">
        <w:rPr>
          <w:rtl w:val="0"/>
        </w:rPr>
        <w:t xml:space="preserve">tasa</w:t>
      </w:r>
      <w:r w:rsidDel="00000000" w:rsidR="00000000" w:rsidRPr="00000000">
        <w:rPr>
          <w:rtl w:val="0"/>
        </w:rPr>
        <w:t xml:space="preserve"> y media durante 2020; lo cual equivale a que no haya habido pérdida de años, dado que las personas fallecidas ya habían superado su esperanza de vida. Sin embargo, para 2021 este comportamiento cambió para Pococí, y Matina.</w:t>
      </w:r>
    </w:p>
    <w:p w:rsidR="00000000" w:rsidDel="00000000" w:rsidP="00000000" w:rsidRDefault="00000000" w:rsidRPr="00000000" w14:paraId="000003FD">
      <w:pPr>
        <w:shd w:fill="ffffff" w:val="clear"/>
        <w:spacing w:after="120" w:before="240" w:line="240" w:lineRule="auto"/>
        <w:ind w:firstLine="720"/>
        <w:jc w:val="both"/>
        <w:rPr/>
      </w:pPr>
      <w:r w:rsidDel="00000000" w:rsidR="00000000" w:rsidRPr="00000000">
        <w:rPr>
          <w:rtl w:val="0"/>
        </w:rPr>
        <w:t xml:space="preserve">Para 2020, resalta Limón como el único cantón en donde hubo pérdida de años de vida por el COVID-19, con 86.1 años perdidos respectivamente. Si se considera la población referente a este cantón, se tiene una tasa de 86.3 años perdidos por cada 100 mil habitantes, respectivamente, con un promedio de 5.1 años perdidos por persona.</w:t>
      </w:r>
    </w:p>
    <w:p w:rsidR="00000000" w:rsidDel="00000000" w:rsidP="00000000" w:rsidRDefault="00000000" w:rsidRPr="00000000" w14:paraId="000003FE">
      <w:pPr>
        <w:shd w:fill="ffffff" w:val="clear"/>
        <w:spacing w:after="120" w:before="240" w:line="240" w:lineRule="auto"/>
        <w:ind w:firstLine="720"/>
        <w:jc w:val="both"/>
        <w:rPr>
          <w:u w:val="single"/>
        </w:rPr>
      </w:pPr>
      <w:r w:rsidDel="00000000" w:rsidR="00000000" w:rsidRPr="00000000">
        <w:rPr>
          <w:rtl w:val="0"/>
        </w:rPr>
        <w:t xml:space="preserve">Aunado a lo anterior, para 2021 el panorama de pérdida de años de vida se amplía, siendo Limón, Pococí y Matina los cantones en donde hay pérdida de años de vida. Sus respectivos AVPP corresponden a 304, 90.5 y 15.6 años de vida perdidos, respectivamente. Si se </w:t>
      </w:r>
      <w:r w:rsidDel="00000000" w:rsidR="00000000" w:rsidRPr="00000000">
        <w:rPr>
          <w:rtl w:val="0"/>
        </w:rPr>
        <w:t xml:space="preserve">considera</w:t>
      </w:r>
      <w:r w:rsidDel="00000000" w:rsidR="00000000" w:rsidRPr="00000000">
        <w:rPr>
          <w:rtl w:val="0"/>
        </w:rPr>
        <w:t xml:space="preserve">n las poblaciones de cada cantón, se tiene que se perdieron 303.9, 59.3 y 33.3 años de vida por cada 100 mil habitantes, respectivamente; con un promedio de 5, 1.2 y 1 años perdidos por cada persona.</w:t>
      </w:r>
      <w:r w:rsidDel="00000000" w:rsidR="00000000" w:rsidRPr="00000000">
        <w:rPr>
          <w:rtl w:val="0"/>
        </w:rPr>
      </w:r>
    </w:p>
    <w:p w:rsidR="00000000" w:rsidDel="00000000" w:rsidP="00000000" w:rsidRDefault="00000000" w:rsidRPr="00000000" w14:paraId="000003FF">
      <w:pPr>
        <w:shd w:fill="ffffff" w:val="clear"/>
        <w:spacing w:after="166" w:before="166" w:line="240" w:lineRule="auto"/>
        <w:jc w:val="center"/>
        <w:rPr>
          <w:b w:val="1"/>
        </w:rPr>
      </w:pPr>
      <w:r w:rsidDel="00000000" w:rsidR="00000000" w:rsidRPr="00000000">
        <w:rPr>
          <w:b w:val="1"/>
          <w:rtl w:val="0"/>
        </w:rPr>
        <w:t xml:space="preserve">Conclusiones</w:t>
      </w:r>
    </w:p>
    <w:p w:rsidR="00000000" w:rsidDel="00000000" w:rsidP="00000000" w:rsidRDefault="00000000" w:rsidRPr="00000000" w14:paraId="00000400">
      <w:pPr>
        <w:shd w:fill="ffffff" w:val="clear"/>
        <w:spacing w:after="166" w:before="166" w:line="240" w:lineRule="auto"/>
        <w:ind w:left="0" w:firstLine="720"/>
        <w:jc w:val="both"/>
        <w:rPr/>
      </w:pPr>
      <w:r w:rsidDel="00000000" w:rsidR="00000000" w:rsidRPr="00000000">
        <w:rPr>
          <w:rtl w:val="0"/>
        </w:rPr>
        <w:t xml:space="preserve">A partir de los resultados anteriores, se determina que las principales discapacidades en pacientes post-Covid son la fatiga y la disnea, las cuales, según algunos estudios, podrían permanecer por varios años, lo cual resalta la importancia de la rehabilitación, particularmente en casos graves.</w:t>
      </w:r>
    </w:p>
    <w:p w:rsidR="00000000" w:rsidDel="00000000" w:rsidP="00000000" w:rsidRDefault="00000000" w:rsidRPr="00000000" w14:paraId="00000401">
      <w:pPr>
        <w:shd w:fill="ffffff" w:val="clear"/>
        <w:spacing w:after="166" w:before="166" w:line="240" w:lineRule="auto"/>
        <w:ind w:left="0" w:firstLine="720"/>
        <w:jc w:val="both"/>
        <w:rPr/>
      </w:pPr>
      <w:r w:rsidDel="00000000" w:rsidR="00000000" w:rsidRPr="00000000">
        <w:rPr>
          <w:rtl w:val="0"/>
        </w:rPr>
        <w:t xml:space="preserve">La secuela más discapacitante en los pacientes COVID-19 es la fibrosis pulmonar, debido a que la cicatrización permanente del tejido pulmonar impide una apropiada oxigenación, y por ende dificulta la realización de actividades cotidianas diarias.</w:t>
      </w:r>
      <w:r w:rsidDel="00000000" w:rsidR="00000000" w:rsidRPr="00000000">
        <w:rPr>
          <w:rtl w:val="0"/>
        </w:rPr>
      </w:r>
    </w:p>
    <w:p w:rsidR="00000000" w:rsidDel="00000000" w:rsidP="00000000" w:rsidRDefault="00000000" w:rsidRPr="00000000" w14:paraId="00000402">
      <w:pPr>
        <w:shd w:fill="ffffff" w:val="clear"/>
        <w:spacing w:after="166" w:before="166" w:line="240" w:lineRule="auto"/>
        <w:ind w:firstLine="720"/>
        <w:jc w:val="both"/>
        <w:rPr/>
      </w:pPr>
      <w:r w:rsidDel="00000000" w:rsidR="00000000" w:rsidRPr="00000000">
        <w:rPr>
          <w:rtl w:val="0"/>
        </w:rPr>
        <w:t xml:space="preserve">Una de las posibles causas del aumento en la media de años perdidos por persona en 2021 con respecto a 2020, es la exposición de personas más jóvenes al virus, debido a que desde el inicio de este año se comenzó la vacunación en el país dando prioridad a las personas de mayor edad, disminuyendo así la incidencia en estos grupos poblacionales.</w:t>
      </w:r>
    </w:p>
    <w:p w:rsidR="00000000" w:rsidDel="00000000" w:rsidP="00000000" w:rsidRDefault="00000000" w:rsidRPr="00000000" w14:paraId="00000403">
      <w:pPr>
        <w:shd w:fill="ffffff" w:val="clear"/>
        <w:spacing w:after="166" w:before="166" w:line="240" w:lineRule="auto"/>
        <w:jc w:val="both"/>
        <w:rPr/>
      </w:pPr>
      <w:r w:rsidDel="00000000" w:rsidR="00000000" w:rsidRPr="00000000">
        <w:rPr>
          <w:rtl w:val="0"/>
        </w:rPr>
        <w:tab/>
        <w:t xml:space="preserve">Aunado a lo anterior, de manera específica para los cantones, se establece que Los Chiles fue el que tuvo mayor número de años perdidos por cada 100 mil habitantes, para el periodo 2020-2021, seguido por Cañas, San Rafael, Barva y Acosta, en dicho orden.</w:t>
      </w:r>
    </w:p>
    <w:p w:rsidR="00000000" w:rsidDel="00000000" w:rsidP="00000000" w:rsidRDefault="00000000" w:rsidRPr="00000000" w14:paraId="00000404">
      <w:pPr>
        <w:shd w:fill="ffffff" w:val="clear"/>
        <w:spacing w:after="166" w:before="166" w:line="240" w:lineRule="auto"/>
        <w:jc w:val="both"/>
        <w:rPr/>
      </w:pPr>
      <w:r w:rsidDel="00000000" w:rsidR="00000000" w:rsidRPr="00000000">
        <w:rPr>
          <w:rtl w:val="0"/>
        </w:rPr>
        <w:tab/>
        <w:t xml:space="preserve">A nivel provincial, se nota que en los cantones cabeceras de provincias, la tendencia es a que en 2021 sean en los que haya mayor pérdida de años, en comparación con el resto de cantones de sus respectivas provincias. En este punto, Puntarenas destaca de manera positiva, ya que fue la provincia que logró mantener la mayoría de sus cantones sin pérdidas de años potenciales de vida para el periodo en cuestión.</w:t>
      </w:r>
    </w:p>
    <w:p w:rsidR="00000000" w:rsidDel="00000000" w:rsidP="00000000" w:rsidRDefault="00000000" w:rsidRPr="00000000" w14:paraId="00000405">
      <w:pPr>
        <w:shd w:fill="ffffff" w:val="clear"/>
        <w:spacing w:after="166" w:before="166" w:line="240" w:lineRule="auto"/>
        <w:ind w:firstLine="720"/>
        <w:jc w:val="both"/>
        <w:rPr/>
      </w:pPr>
      <w:r w:rsidDel="00000000" w:rsidR="00000000" w:rsidRPr="00000000">
        <w:rPr>
          <w:rtl w:val="0"/>
        </w:rPr>
        <w:t xml:space="preserve">Por último, y uno de los principales resultados, fue la determinación de que las personas fallecidas durante 2021 tendieron a ser más jóvenes respecto a su esperanza de vida, y esto fue lo que produjo un aumento en los indicadores AVPP, Tasa AVPP y Media AVPP para dicho año, a nivel país, y en la mayoría de cantones.</w:t>
      </w:r>
    </w:p>
    <w:p w:rsidR="00000000" w:rsidDel="00000000" w:rsidP="00000000" w:rsidRDefault="00000000" w:rsidRPr="00000000" w14:paraId="00000406">
      <w:pPr>
        <w:shd w:fill="ffffff" w:val="clear"/>
        <w:spacing w:after="166" w:before="166" w:line="240" w:lineRule="auto"/>
        <w:jc w:val="both"/>
        <w:rPr>
          <w:sz w:val="24"/>
          <w:szCs w:val="24"/>
        </w:rPr>
      </w:pPr>
      <w:r w:rsidDel="00000000" w:rsidR="00000000" w:rsidRPr="00000000">
        <w:rPr>
          <w:rtl w:val="0"/>
        </w:rPr>
      </w:r>
    </w:p>
    <w:p w:rsidR="00000000" w:rsidDel="00000000" w:rsidP="00000000" w:rsidRDefault="00000000" w:rsidRPr="00000000" w14:paraId="00000407">
      <w:pPr>
        <w:shd w:fill="ffffff" w:val="clear"/>
        <w:spacing w:after="166" w:before="166" w:line="240" w:lineRule="auto"/>
        <w:ind w:left="720" w:hanging="720"/>
        <w:jc w:val="center"/>
        <w:rPr/>
      </w:pPr>
      <w:r w:rsidDel="00000000" w:rsidR="00000000" w:rsidRPr="00000000">
        <w:rPr>
          <w:b w:val="1"/>
          <w:rtl w:val="0"/>
        </w:rPr>
        <w:t xml:space="preserve">Referencias bibliográficas</w:t>
      </w:r>
      <w:r w:rsidDel="00000000" w:rsidR="00000000" w:rsidRPr="00000000">
        <w:rPr>
          <w:rtl w:val="0"/>
        </w:rPr>
      </w:r>
    </w:p>
    <w:p w:rsidR="00000000" w:rsidDel="00000000" w:rsidP="00000000" w:rsidRDefault="00000000" w:rsidRPr="00000000" w14:paraId="00000408">
      <w:pPr>
        <w:shd w:fill="ffffff" w:val="clear"/>
        <w:spacing w:after="166" w:before="166" w:line="240" w:lineRule="auto"/>
        <w:ind w:left="720" w:hanging="720"/>
        <w:jc w:val="both"/>
        <w:rPr/>
      </w:pPr>
      <w:r w:rsidDel="00000000" w:rsidR="00000000" w:rsidRPr="00000000">
        <w:rPr>
          <w:rtl w:val="0"/>
        </w:rPr>
        <w:t xml:space="preserve">Fan, C. Y., Fann, J. C., Yang, M. C., Lin, T. Y., Chen, H. H., Liu, J. T., &amp; Yang, K. C. (2021). Estimating global burden of COVID-19 with disability-adjusted life years and value of statistical life metrics. </w:t>
      </w:r>
      <w:r w:rsidDel="00000000" w:rsidR="00000000" w:rsidRPr="00000000">
        <w:rPr>
          <w:i w:val="1"/>
          <w:rtl w:val="0"/>
        </w:rPr>
        <w:t xml:space="preserve">Journal of the Formosan Medical Association = Taiwan yi zhi</w:t>
      </w:r>
      <w:r w:rsidDel="00000000" w:rsidR="00000000" w:rsidRPr="00000000">
        <w:rPr>
          <w:rtl w:val="0"/>
        </w:rPr>
        <w:t xml:space="preserve">, </w:t>
      </w:r>
      <w:r w:rsidDel="00000000" w:rsidR="00000000" w:rsidRPr="00000000">
        <w:rPr>
          <w:i w:val="1"/>
          <w:rtl w:val="0"/>
        </w:rPr>
        <w:t xml:space="preserve">120 Suppl 1</w:t>
      </w:r>
      <w:r w:rsidDel="00000000" w:rsidR="00000000" w:rsidRPr="00000000">
        <w:rPr>
          <w:rtl w:val="0"/>
        </w:rPr>
        <w:t xml:space="preserve">, S106–S117. </w:t>
      </w:r>
      <w:hyperlink r:id="rId10">
        <w:r w:rsidDel="00000000" w:rsidR="00000000" w:rsidRPr="00000000">
          <w:rPr>
            <w:color w:val="1155cc"/>
            <w:u w:val="single"/>
            <w:rtl w:val="0"/>
          </w:rPr>
          <w:t xml:space="preserve">https://doi.org/10.1016/j.jfma.2021.05.019</w:t>
        </w:r>
      </w:hyperlink>
      <w:r w:rsidDel="00000000" w:rsidR="00000000" w:rsidRPr="00000000">
        <w:rPr>
          <w:rtl w:val="0"/>
        </w:rPr>
      </w:r>
    </w:p>
    <w:p w:rsidR="00000000" w:rsidDel="00000000" w:rsidP="00000000" w:rsidRDefault="00000000" w:rsidRPr="00000000" w14:paraId="00000409">
      <w:pPr>
        <w:shd w:fill="ffffff" w:val="clear"/>
        <w:spacing w:after="166" w:before="166" w:line="240" w:lineRule="auto"/>
        <w:ind w:left="720" w:hanging="720"/>
        <w:jc w:val="both"/>
        <w:rPr/>
      </w:pPr>
      <w:r w:rsidDel="00000000" w:rsidR="00000000" w:rsidRPr="00000000">
        <w:rPr>
          <w:color w:val="303030"/>
          <w:highlight w:val="white"/>
          <w:rtl w:val="0"/>
        </w:rPr>
        <w:t xml:space="preserve">Goldstein, J. R., &amp; Lee, R. D. (2020). Demographic perspectives on the mortality of COVID-19 and other epidemics. </w:t>
      </w:r>
      <w:r w:rsidDel="00000000" w:rsidR="00000000" w:rsidRPr="00000000">
        <w:rPr>
          <w:i w:val="1"/>
          <w:color w:val="303030"/>
          <w:highlight w:val="white"/>
          <w:rtl w:val="0"/>
        </w:rPr>
        <w:t xml:space="preserve">Proceedings of the National Academy of Sciences of the United States of America</w:t>
      </w:r>
      <w:r w:rsidDel="00000000" w:rsidR="00000000" w:rsidRPr="00000000">
        <w:rPr>
          <w:color w:val="303030"/>
          <w:highlight w:val="white"/>
          <w:rtl w:val="0"/>
        </w:rPr>
        <w:t xml:space="preserve">, </w:t>
      </w:r>
      <w:r w:rsidDel="00000000" w:rsidR="00000000" w:rsidRPr="00000000">
        <w:rPr>
          <w:i w:val="1"/>
          <w:color w:val="303030"/>
          <w:highlight w:val="white"/>
          <w:rtl w:val="0"/>
        </w:rPr>
        <w:t xml:space="preserve">117</w:t>
      </w:r>
      <w:r w:rsidDel="00000000" w:rsidR="00000000" w:rsidRPr="00000000">
        <w:rPr>
          <w:color w:val="303030"/>
          <w:highlight w:val="white"/>
          <w:rtl w:val="0"/>
        </w:rPr>
        <w:t xml:space="preserve">(36), 22035–22041. </w:t>
      </w:r>
      <w:hyperlink r:id="rId11">
        <w:r w:rsidDel="00000000" w:rsidR="00000000" w:rsidRPr="00000000">
          <w:rPr>
            <w:color w:val="0563c1"/>
            <w:highlight w:val="white"/>
            <w:u w:val="single"/>
            <w:rtl w:val="0"/>
          </w:rPr>
          <w:t xml:space="preserve">https://doi.org/10.1073/pnas.2006392117</w:t>
        </w:r>
      </w:hyperlink>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40A">
      <w:pPr>
        <w:spacing w:after="160" w:line="259" w:lineRule="auto"/>
        <w:ind w:left="720" w:hanging="720"/>
        <w:jc w:val="both"/>
        <w:rPr/>
      </w:pPr>
      <w:hyperlink r:id="rId12">
        <w:r w:rsidDel="00000000" w:rsidR="00000000" w:rsidRPr="00000000">
          <w:rPr>
            <w:rtl w:val="0"/>
          </w:rPr>
          <w:t xml:space="preserve">Grigoletto</w:t>
        </w:r>
      </w:hyperlink>
      <w:r w:rsidDel="00000000" w:rsidR="00000000" w:rsidRPr="00000000">
        <w:rPr>
          <w:rtl w:val="0"/>
        </w:rPr>
        <w:t xml:space="preserve">, I., </w:t>
      </w:r>
      <w:hyperlink r:id="rId13">
        <w:r w:rsidDel="00000000" w:rsidR="00000000" w:rsidRPr="00000000">
          <w:rPr>
            <w:rtl w:val="0"/>
          </w:rPr>
          <w:t xml:space="preserve">Cavalheri</w:t>
        </w:r>
      </w:hyperlink>
      <w:r w:rsidDel="00000000" w:rsidR="00000000" w:rsidRPr="00000000">
        <w:rPr>
          <w:rtl w:val="0"/>
        </w:rPr>
        <w:t xml:space="preserve">, V., de</w:t>
      </w:r>
      <w:hyperlink r:id="rId14">
        <w:r w:rsidDel="00000000" w:rsidR="00000000" w:rsidRPr="00000000">
          <w:rPr>
            <w:rtl w:val="0"/>
          </w:rPr>
          <w:t xml:space="preserve"> Lima</w:t>
        </w:r>
      </w:hyperlink>
      <w:r w:rsidDel="00000000" w:rsidR="00000000" w:rsidRPr="00000000">
        <w:rPr>
          <w:rtl w:val="0"/>
        </w:rPr>
        <w:t xml:space="preserve">, F., </w:t>
      </w:r>
      <w:hyperlink r:id="rId15">
        <w:r w:rsidDel="00000000" w:rsidR="00000000" w:rsidRPr="00000000">
          <w:rPr>
            <w:rtl w:val="0"/>
          </w:rPr>
          <w:t xml:space="preserve">Cipulo</w:t>
        </w:r>
      </w:hyperlink>
      <w:r w:rsidDel="00000000" w:rsidR="00000000" w:rsidRPr="00000000">
        <w:rPr>
          <w:rtl w:val="0"/>
        </w:rPr>
        <w:t xml:space="preserve"> E. (2020). Recovery after COVID-19: The potential role of pulmonary rehabilitation. </w:t>
      </w:r>
      <w:hyperlink r:id="rId16">
        <w:r w:rsidDel="00000000" w:rsidR="00000000" w:rsidRPr="00000000">
          <w:rPr>
            <w:i w:val="1"/>
            <w:rtl w:val="0"/>
          </w:rPr>
          <w:t xml:space="preserve">Braz J Phys Ther</w:t>
        </w:r>
      </w:hyperlink>
      <w:r w:rsidDel="00000000" w:rsidR="00000000" w:rsidRPr="00000000">
        <w:rPr>
          <w:rtl w:val="0"/>
        </w:rPr>
        <w:t xml:space="preserve">, 24(6): 463–464. doi: </w:t>
      </w:r>
      <w:hyperlink r:id="rId17">
        <w:r w:rsidDel="00000000" w:rsidR="00000000" w:rsidRPr="00000000">
          <w:rPr>
            <w:rtl w:val="0"/>
          </w:rPr>
          <w:t xml:space="preserve">10.1016/j.bjpt.2020.07.002</w:t>
        </w:r>
      </w:hyperlink>
      <w:r w:rsidDel="00000000" w:rsidR="00000000" w:rsidRPr="00000000">
        <w:rPr>
          <w:rtl w:val="0"/>
        </w:rPr>
      </w:r>
    </w:p>
    <w:p w:rsidR="00000000" w:rsidDel="00000000" w:rsidP="00000000" w:rsidRDefault="00000000" w:rsidRPr="00000000" w14:paraId="0000040B">
      <w:pPr>
        <w:spacing w:after="160" w:line="259" w:lineRule="auto"/>
        <w:ind w:left="720"/>
        <w:jc w:val="both"/>
        <w:rPr/>
      </w:pPr>
      <w:r w:rsidDel="00000000" w:rsidR="00000000" w:rsidRPr="00000000">
        <w:rPr>
          <w:rtl w:val="0"/>
        </w:rPr>
        <w:t xml:space="preserve">Kirill Müller (2020). here: A Simpler Way to Find Your Files. R package version 1.0.1. </w:t>
      </w:r>
      <w:hyperlink r:id="rId18">
        <w:r w:rsidDel="00000000" w:rsidR="00000000" w:rsidRPr="00000000">
          <w:rPr>
            <w:color w:val="1155cc"/>
            <w:u w:val="single"/>
            <w:rtl w:val="0"/>
          </w:rPr>
          <w:t xml:space="preserve">https://CRAN.R-project.org/package=here</w:t>
        </w:r>
      </w:hyperlink>
      <w:r w:rsidDel="00000000" w:rsidR="00000000" w:rsidRPr="00000000">
        <w:rPr>
          <w:rtl w:val="0"/>
        </w:rPr>
      </w:r>
    </w:p>
    <w:p w:rsidR="00000000" w:rsidDel="00000000" w:rsidP="00000000" w:rsidRDefault="00000000" w:rsidRPr="00000000" w14:paraId="0000040C">
      <w:pPr>
        <w:spacing w:after="160" w:line="259" w:lineRule="auto"/>
        <w:ind w:left="720"/>
        <w:jc w:val="both"/>
        <w:rPr/>
      </w:pPr>
      <w:r w:rsidDel="00000000" w:rsidR="00000000" w:rsidRPr="00000000">
        <w:rPr>
          <w:rtl w:val="0"/>
        </w:rPr>
        <w:t xml:space="preserve">Mallah, S. I., Ghorab, O. K., Al-Salmi, S., Abdellatif, O. S., Tharmaratnam, T., Iskandar, M. A., Sefen, J., Sidhu, P., Atallah, B., El-Lababidi, R., &amp; Al-Qahtani, M. (2021). COVID-19: breaking down a global health crisis. </w:t>
      </w:r>
      <w:r w:rsidDel="00000000" w:rsidR="00000000" w:rsidRPr="00000000">
        <w:rPr>
          <w:i w:val="1"/>
          <w:rtl w:val="0"/>
        </w:rPr>
        <w:t xml:space="preserve">Annals of clinical microbiology and antimicrobials</w:t>
      </w:r>
      <w:r w:rsidDel="00000000" w:rsidR="00000000" w:rsidRPr="00000000">
        <w:rPr>
          <w:rtl w:val="0"/>
        </w:rPr>
        <w:t xml:space="preserve">, 20(1), 35. https://doi.org/10.1186/s12941-021-00438-7</w:t>
      </w:r>
      <w:r w:rsidDel="00000000" w:rsidR="00000000" w:rsidRPr="00000000">
        <w:rPr>
          <w:rtl w:val="0"/>
        </w:rPr>
      </w:r>
    </w:p>
    <w:p w:rsidR="00000000" w:rsidDel="00000000" w:rsidP="00000000" w:rsidRDefault="00000000" w:rsidRPr="00000000" w14:paraId="0000040D">
      <w:pPr>
        <w:spacing w:after="160" w:line="259" w:lineRule="auto"/>
        <w:ind w:left="720" w:hanging="720"/>
        <w:jc w:val="both"/>
        <w:rPr/>
      </w:pPr>
      <w:r w:rsidDel="00000000" w:rsidR="00000000" w:rsidRPr="00000000">
        <w:rPr>
          <w:rtl w:val="0"/>
        </w:rPr>
        <w:t xml:space="preserve">Ministerio de Salud. (2019). </w:t>
      </w:r>
      <w:r w:rsidDel="00000000" w:rsidR="00000000" w:rsidRPr="00000000">
        <w:rPr>
          <w:i w:val="1"/>
          <w:rtl w:val="0"/>
        </w:rPr>
        <w:t xml:space="preserve">Análisis de la Situación de Salud 2018</w:t>
      </w:r>
      <w:r w:rsidDel="00000000" w:rsidR="00000000" w:rsidRPr="00000000">
        <w:rPr>
          <w:rtl w:val="0"/>
        </w:rPr>
        <w:t xml:space="preserve">. </w:t>
      </w:r>
      <w:r w:rsidDel="00000000" w:rsidR="00000000" w:rsidRPr="00000000">
        <w:rPr>
          <w:rtl w:val="0"/>
        </w:rPr>
        <w:t xml:space="preserve">https://www.ministeriodesalud.go.cr/sobre_ministerio/memorias/memoria_2014_2018/memoria_institucional_2018.pdf </w:t>
      </w:r>
      <w:r w:rsidDel="00000000" w:rsidR="00000000" w:rsidRPr="00000000">
        <w:rPr>
          <w:rtl w:val="0"/>
        </w:rPr>
      </w:r>
    </w:p>
    <w:p w:rsidR="00000000" w:rsidDel="00000000" w:rsidP="00000000" w:rsidRDefault="00000000" w:rsidRPr="00000000" w14:paraId="0000040E">
      <w:pPr>
        <w:shd w:fill="ffffff" w:val="clear"/>
        <w:spacing w:after="166" w:before="166" w:line="240" w:lineRule="auto"/>
        <w:ind w:left="720" w:hanging="720"/>
        <w:jc w:val="both"/>
        <w:rPr/>
      </w:pPr>
      <w:r w:rsidDel="00000000" w:rsidR="00000000" w:rsidRPr="00000000">
        <w:rPr>
          <w:rtl w:val="0"/>
        </w:rPr>
        <w:t xml:space="preserve">Organización Mundial de la Salud. (12 de octubre de 2020). </w:t>
      </w:r>
      <w:r w:rsidDel="00000000" w:rsidR="00000000" w:rsidRPr="00000000">
        <w:rPr>
          <w:i w:val="1"/>
          <w:rtl w:val="0"/>
        </w:rPr>
        <w:t xml:space="preserve">Información básica sobre la COVID-19</w:t>
      </w:r>
      <w:r w:rsidDel="00000000" w:rsidR="00000000" w:rsidRPr="00000000">
        <w:rPr>
          <w:rtl w:val="0"/>
        </w:rPr>
        <w:t xml:space="preserve">. https://www.who.int/es/emergencies/diseases/novel-coronavirus-2019/question-and-answers-hub/q-a-detail/coronavirus-disease-covid-19 </w:t>
      </w:r>
    </w:p>
    <w:p w:rsidR="00000000" w:rsidDel="00000000" w:rsidP="00000000" w:rsidRDefault="00000000" w:rsidRPr="00000000" w14:paraId="0000040F">
      <w:pPr>
        <w:shd w:fill="ffffff" w:val="clear"/>
        <w:spacing w:after="166" w:before="166" w:line="240" w:lineRule="auto"/>
        <w:ind w:left="720" w:hanging="720"/>
        <w:jc w:val="both"/>
        <w:rPr/>
      </w:pPr>
      <w:r w:rsidDel="00000000" w:rsidR="00000000" w:rsidRPr="00000000">
        <w:rPr>
          <w:rtl w:val="0"/>
        </w:rPr>
        <w:t xml:space="preserve">Organización Mundial de la Salud. (9 de agosto de 2021). </w:t>
      </w:r>
      <w:r w:rsidDel="00000000" w:rsidR="00000000" w:rsidRPr="00000000">
        <w:rPr>
          <w:i w:val="1"/>
          <w:rtl w:val="0"/>
        </w:rPr>
        <w:t xml:space="preserve">WHO Coronavirus (COVID-19) Dashboard</w:t>
      </w:r>
      <w:r w:rsidDel="00000000" w:rsidR="00000000" w:rsidRPr="00000000">
        <w:rPr>
          <w:rtl w:val="0"/>
        </w:rPr>
        <w:t xml:space="preserve">. </w:t>
      </w:r>
      <w:hyperlink r:id="rId19">
        <w:r w:rsidDel="00000000" w:rsidR="00000000" w:rsidRPr="00000000">
          <w:rPr>
            <w:rtl w:val="0"/>
          </w:rPr>
          <w:t xml:space="preserve">https://covid19.who.int/</w:t>
        </w:r>
      </w:hyperlink>
      <w:r w:rsidDel="00000000" w:rsidR="00000000" w:rsidRPr="00000000">
        <w:rPr>
          <w:rtl w:val="0"/>
        </w:rPr>
      </w:r>
    </w:p>
    <w:p w:rsidR="00000000" w:rsidDel="00000000" w:rsidP="00000000" w:rsidRDefault="00000000" w:rsidRPr="00000000" w14:paraId="00000410">
      <w:pPr>
        <w:shd w:fill="ffffff" w:val="clear"/>
        <w:spacing w:after="166" w:before="166" w:line="240" w:lineRule="auto"/>
        <w:ind w:left="720" w:hanging="720"/>
        <w:jc w:val="both"/>
        <w:rPr/>
      </w:pPr>
      <w:r w:rsidDel="00000000" w:rsidR="00000000" w:rsidRPr="00000000">
        <w:rPr>
          <w:rtl w:val="0"/>
        </w:rPr>
        <w:t xml:space="preserve">Philipp Schauberger and Alexander Walker (2020). openxlsx: Read, Write and Edit xlsx Files. R package version 4.2.3. </w:t>
      </w:r>
      <w:hyperlink r:id="rId20">
        <w:r w:rsidDel="00000000" w:rsidR="00000000" w:rsidRPr="00000000">
          <w:rPr>
            <w:color w:val="1155cc"/>
            <w:u w:val="single"/>
            <w:rtl w:val="0"/>
          </w:rPr>
          <w:t xml:space="preserve">https://CRAN.R-project.org/package=openxlsx</w:t>
        </w:r>
      </w:hyperlink>
      <w:r w:rsidDel="00000000" w:rsidR="00000000" w:rsidRPr="00000000">
        <w:rPr>
          <w:rtl w:val="0"/>
        </w:rPr>
      </w:r>
    </w:p>
    <w:p w:rsidR="00000000" w:rsidDel="00000000" w:rsidP="00000000" w:rsidRDefault="00000000" w:rsidRPr="00000000" w14:paraId="00000411">
      <w:pPr>
        <w:shd w:fill="ffffff" w:val="clear"/>
        <w:spacing w:after="166" w:before="166" w:line="240" w:lineRule="auto"/>
        <w:ind w:left="720" w:hanging="720"/>
        <w:jc w:val="both"/>
        <w:rPr/>
      </w:pPr>
      <w:r w:rsidDel="00000000" w:rsidR="00000000" w:rsidRPr="00000000">
        <w:rPr>
          <w:color w:val="222222"/>
          <w:sz w:val="24"/>
          <w:szCs w:val="24"/>
          <w:highlight w:val="white"/>
          <w:rtl w:val="0"/>
        </w:rPr>
        <w:t xml:space="preserve">Pifarré i Arolas, H., Acosta, E., López-Casasnovas, G. </w:t>
      </w:r>
      <w:r w:rsidDel="00000000" w:rsidR="00000000" w:rsidRPr="00000000">
        <w:rPr>
          <w:i w:val="1"/>
          <w:color w:val="222222"/>
          <w:sz w:val="24"/>
          <w:szCs w:val="24"/>
          <w:highlight w:val="white"/>
          <w:rtl w:val="0"/>
        </w:rPr>
        <w:t xml:space="preserve">et al.</w:t>
      </w:r>
      <w:r w:rsidDel="00000000" w:rsidR="00000000" w:rsidRPr="00000000">
        <w:rPr>
          <w:color w:val="222222"/>
          <w:sz w:val="24"/>
          <w:szCs w:val="24"/>
          <w:highlight w:val="white"/>
          <w:rtl w:val="0"/>
        </w:rPr>
        <w:t xml:space="preserve"> Years of life lost to COVID-19 in 81 countries. </w:t>
      </w:r>
      <w:r w:rsidDel="00000000" w:rsidR="00000000" w:rsidRPr="00000000">
        <w:rPr>
          <w:i w:val="1"/>
          <w:color w:val="222222"/>
          <w:sz w:val="24"/>
          <w:szCs w:val="24"/>
          <w:highlight w:val="white"/>
          <w:rtl w:val="0"/>
        </w:rPr>
        <w:t xml:space="preserve">Sci Rep</w:t>
      </w:r>
      <w:r w:rsidDel="00000000" w:rsidR="00000000" w:rsidRPr="00000000">
        <w:rPr>
          <w:color w:val="222222"/>
          <w:sz w:val="24"/>
          <w:szCs w:val="24"/>
          <w:highlight w:val="white"/>
          <w:rtl w:val="0"/>
        </w:rPr>
        <w:t xml:space="preserve"> </w:t>
      </w:r>
      <w:r w:rsidDel="00000000" w:rsidR="00000000" w:rsidRPr="00000000">
        <w:rPr>
          <w:b w:val="1"/>
          <w:color w:val="222222"/>
          <w:sz w:val="24"/>
          <w:szCs w:val="24"/>
          <w:highlight w:val="white"/>
          <w:rtl w:val="0"/>
        </w:rPr>
        <w:t xml:space="preserve">11, </w:t>
      </w:r>
      <w:r w:rsidDel="00000000" w:rsidR="00000000" w:rsidRPr="00000000">
        <w:rPr>
          <w:color w:val="222222"/>
          <w:sz w:val="24"/>
          <w:szCs w:val="24"/>
          <w:highlight w:val="white"/>
          <w:rtl w:val="0"/>
        </w:rPr>
        <w:t xml:space="preserve">3504 (2021). https://doi.org/10.1038/s41598-021-83040-3 </w:t>
      </w:r>
      <w:r w:rsidDel="00000000" w:rsidR="00000000" w:rsidRPr="00000000">
        <w:rPr>
          <w:rtl w:val="0"/>
        </w:rPr>
      </w:r>
    </w:p>
    <w:p w:rsidR="00000000" w:rsidDel="00000000" w:rsidP="00000000" w:rsidRDefault="00000000" w:rsidRPr="00000000" w14:paraId="00000412">
      <w:pPr>
        <w:spacing w:after="160" w:line="259" w:lineRule="auto"/>
        <w:ind w:left="720"/>
        <w:jc w:val="both"/>
        <w:rPr/>
      </w:pPr>
      <w:r w:rsidDel="00000000" w:rsidR="00000000" w:rsidRPr="00000000">
        <w:rPr>
          <w:rtl w:val="0"/>
        </w:rPr>
        <w:t xml:space="preserve">R Core Team (2021). R: A language and environment for statistical computing. R Foundation for Statistical Computing, Vienna, Austria. URL https://www.R-project.org/.</w:t>
      </w:r>
    </w:p>
    <w:p w:rsidR="00000000" w:rsidDel="00000000" w:rsidP="00000000" w:rsidRDefault="00000000" w:rsidRPr="00000000" w14:paraId="00000413">
      <w:pPr>
        <w:spacing w:after="160" w:line="259" w:lineRule="auto"/>
        <w:ind w:left="720" w:hanging="720"/>
        <w:jc w:val="both"/>
        <w:rPr/>
      </w:pPr>
      <w:r w:rsidDel="00000000" w:rsidR="00000000" w:rsidRPr="00000000">
        <w:rPr>
          <w:rtl w:val="0"/>
        </w:rPr>
        <w:t xml:space="preserve">Wang, F., Kream, R. M., &amp; Stefano, G. B. (2020). Long-Term Respiratory and Neurological Sequelae of COVID-19. </w:t>
      </w:r>
      <w:r w:rsidDel="00000000" w:rsidR="00000000" w:rsidRPr="00000000">
        <w:rPr>
          <w:i w:val="1"/>
          <w:rtl w:val="0"/>
        </w:rPr>
        <w:t xml:space="preserve">Medical science monitor : international medical journal of experimental and clinical research</w:t>
      </w:r>
      <w:r w:rsidDel="00000000" w:rsidR="00000000" w:rsidRPr="00000000">
        <w:rPr>
          <w:rtl w:val="0"/>
        </w:rPr>
        <w:t xml:space="preserve">, </w:t>
      </w:r>
      <w:r w:rsidDel="00000000" w:rsidR="00000000" w:rsidRPr="00000000">
        <w:rPr>
          <w:i w:val="1"/>
          <w:rtl w:val="0"/>
        </w:rPr>
        <w:t xml:space="preserve">26</w:t>
      </w:r>
      <w:r w:rsidDel="00000000" w:rsidR="00000000" w:rsidRPr="00000000">
        <w:rPr>
          <w:rtl w:val="0"/>
        </w:rPr>
        <w:t xml:space="preserve">, e928996. </w:t>
      </w:r>
      <w:hyperlink r:id="rId21">
        <w:r w:rsidDel="00000000" w:rsidR="00000000" w:rsidRPr="00000000">
          <w:rPr>
            <w:rtl w:val="0"/>
          </w:rPr>
          <w:t xml:space="preserve">https://doi.org/10.12659/MSM.928996</w:t>
        </w:r>
      </w:hyperlink>
      <w:r w:rsidDel="00000000" w:rsidR="00000000" w:rsidRPr="00000000">
        <w:rPr>
          <w:rtl w:val="0"/>
        </w:rPr>
      </w:r>
    </w:p>
    <w:p w:rsidR="00000000" w:rsidDel="00000000" w:rsidP="00000000" w:rsidRDefault="00000000" w:rsidRPr="00000000" w14:paraId="00000414">
      <w:pPr>
        <w:spacing w:after="160" w:line="259" w:lineRule="auto"/>
        <w:ind w:left="720" w:hanging="720"/>
        <w:jc w:val="both"/>
        <w:rPr/>
      </w:pPr>
      <w:r w:rsidDel="00000000" w:rsidR="00000000" w:rsidRPr="00000000">
        <w:rPr>
          <w:rtl w:val="0"/>
        </w:rPr>
        <w:t xml:space="preserve">Wickham et al., (2019). Welcome to the tidyverse. Journal of Open Source Software, 4(43), 1686, </w:t>
      </w:r>
      <w:hyperlink r:id="rId22">
        <w:r w:rsidDel="00000000" w:rsidR="00000000" w:rsidRPr="00000000">
          <w:rPr>
            <w:rtl w:val="0"/>
          </w:rPr>
          <w:t xml:space="preserve">https://doi.org/10.21105/joss.01686</w:t>
        </w:r>
      </w:hyperlink>
      <w:r w:rsidDel="00000000" w:rsidR="00000000" w:rsidRPr="00000000">
        <w:rPr>
          <w:rtl w:val="0"/>
        </w:rPr>
      </w:r>
    </w:p>
    <w:p w:rsidR="00000000" w:rsidDel="00000000" w:rsidP="00000000" w:rsidRDefault="00000000" w:rsidRPr="00000000" w14:paraId="00000415">
      <w:pPr>
        <w:spacing w:after="160" w:line="259" w:lineRule="auto"/>
        <w:ind w:left="720" w:hanging="720"/>
        <w:jc w:val="both"/>
        <w:rPr>
          <w:color w:val="0563c1"/>
          <w:sz w:val="24"/>
          <w:szCs w:val="24"/>
          <w:u w:val="single"/>
        </w:rPr>
      </w:pPr>
      <w:r w:rsidDel="00000000" w:rsidR="00000000" w:rsidRPr="00000000">
        <w:rPr>
          <w:rtl w:val="0"/>
        </w:rPr>
      </w:r>
    </w:p>
    <w:p w:rsidR="00000000" w:rsidDel="00000000" w:rsidP="00000000" w:rsidRDefault="00000000" w:rsidRPr="00000000" w14:paraId="00000416">
      <w:pPr>
        <w:spacing w:after="160" w:line="259" w:lineRule="auto"/>
        <w:ind w:left="720" w:hanging="720"/>
        <w:jc w:val="center"/>
        <w:rPr>
          <w:b w:val="1"/>
        </w:rPr>
      </w:pPr>
      <w:r w:rsidDel="00000000" w:rsidR="00000000" w:rsidRPr="00000000">
        <w:rPr>
          <w:b w:val="1"/>
          <w:rtl w:val="0"/>
        </w:rPr>
        <w:t xml:space="preserve">Anexos</w:t>
      </w:r>
    </w:p>
    <w:p w:rsidR="00000000" w:rsidDel="00000000" w:rsidP="00000000" w:rsidRDefault="00000000" w:rsidRPr="00000000" w14:paraId="00000417">
      <w:pPr>
        <w:spacing w:after="160" w:line="259" w:lineRule="auto"/>
        <w:ind w:left="720" w:hanging="720"/>
        <w:jc w:val="both"/>
        <w:rPr/>
      </w:pPr>
      <w:r w:rsidDel="00000000" w:rsidR="00000000" w:rsidRPr="00000000">
        <w:rPr>
          <w:rtl w:val="0"/>
        </w:rPr>
        <w:tab/>
        <w:t xml:space="preserve">Tabla 9. Número de defunciones para la provincia de San José, por año según cantón</w:t>
      </w:r>
    </w:p>
    <w:tbl>
      <w:tblPr>
        <w:tblStyle w:val="Table9"/>
        <w:tblW w:w="7991.999999999999" w:type="dxa"/>
        <w:jc w:val="left"/>
        <w:tblInd w:w="975.0" w:type="dxa"/>
        <w:tblLayout w:type="fixed"/>
        <w:tblLook w:val="0400"/>
      </w:tblPr>
      <w:tblGrid>
        <w:gridCol w:w="3132"/>
        <w:gridCol w:w="1613"/>
        <w:gridCol w:w="1613"/>
        <w:gridCol w:w="1634"/>
        <w:tblGridChange w:id="0">
          <w:tblGrid>
            <w:gridCol w:w="3132"/>
            <w:gridCol w:w="1613"/>
            <w:gridCol w:w="1613"/>
            <w:gridCol w:w="1634"/>
          </w:tblGrid>
        </w:tblGridChange>
      </w:tblGrid>
      <w:tr>
        <w:trPr>
          <w:cantSplit w:val="0"/>
          <w:trHeight w:val="240" w:hRule="atLeast"/>
          <w:tblHeader w:val="0"/>
        </w:trPr>
        <w:tc>
          <w:tcPr>
            <w:vMerge w:val="restart"/>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418">
            <w:pPr>
              <w:spacing w:line="240" w:lineRule="auto"/>
              <w:jc w:val="center"/>
              <w:rPr>
                <w:color w:val="000000"/>
              </w:rPr>
            </w:pPr>
            <w:r w:rsidDel="00000000" w:rsidR="00000000" w:rsidRPr="00000000">
              <w:rPr>
                <w:color w:val="000000"/>
                <w:rtl w:val="0"/>
              </w:rPr>
              <w:t xml:space="preserve">Cantón</w:t>
            </w:r>
          </w:p>
        </w:tc>
        <w:tc>
          <w:tcPr>
            <w:gridSpan w:val="3"/>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419">
            <w:pPr>
              <w:spacing w:line="240" w:lineRule="auto"/>
              <w:jc w:val="center"/>
              <w:rPr>
                <w:color w:val="000000"/>
              </w:rPr>
            </w:pPr>
            <w:r w:rsidDel="00000000" w:rsidR="00000000" w:rsidRPr="00000000">
              <w:rPr>
                <w:color w:val="000000"/>
                <w:rtl w:val="0"/>
              </w:rPr>
              <w:t xml:space="preserve">Defunciones</w:t>
            </w:r>
          </w:p>
        </w:tc>
      </w:tr>
      <w:tr>
        <w:trPr>
          <w:cantSplit w:val="0"/>
          <w:trHeight w:val="240" w:hRule="atLeast"/>
          <w:tblHeader w:val="0"/>
        </w:trPr>
        <w:tc>
          <w:tcPr>
            <w:vMerge w:val="continue"/>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41D">
            <w:pPr>
              <w:spacing w:line="240" w:lineRule="auto"/>
              <w:jc w:val="center"/>
              <w:rPr>
                <w:color w:val="000000"/>
              </w:rPr>
            </w:pPr>
            <w:r w:rsidDel="00000000" w:rsidR="00000000" w:rsidRPr="00000000">
              <w:rPr>
                <w:color w:val="000000"/>
                <w:rtl w:val="0"/>
              </w:rPr>
              <w:t xml:space="preserve">2020</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41E">
            <w:pPr>
              <w:spacing w:line="240" w:lineRule="auto"/>
              <w:jc w:val="center"/>
              <w:rPr>
                <w:color w:val="000000"/>
              </w:rPr>
            </w:pPr>
            <w:r w:rsidDel="00000000" w:rsidR="00000000" w:rsidRPr="00000000">
              <w:rPr>
                <w:color w:val="000000"/>
                <w:rtl w:val="0"/>
              </w:rPr>
              <w:t xml:space="preserve">2021</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41F">
            <w:pPr>
              <w:spacing w:line="240" w:lineRule="auto"/>
              <w:jc w:val="center"/>
              <w:rPr>
                <w:color w:val="000000"/>
              </w:rPr>
            </w:pPr>
            <w:r w:rsidDel="00000000" w:rsidR="00000000" w:rsidRPr="00000000">
              <w:rPr>
                <w:color w:val="000000"/>
                <w:rtl w:val="0"/>
              </w:rPr>
              <w:t xml:space="preserve">Total</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20">
            <w:pPr>
              <w:spacing w:line="240" w:lineRule="auto"/>
              <w:rPr>
                <w:color w:val="000000"/>
              </w:rPr>
            </w:pPr>
            <w:r w:rsidDel="00000000" w:rsidR="00000000" w:rsidRPr="00000000">
              <w:rPr>
                <w:color w:val="000000"/>
                <w:rtl w:val="0"/>
              </w:rPr>
              <w:t xml:space="preserve">San José</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21">
            <w:pPr>
              <w:spacing w:line="240" w:lineRule="auto"/>
              <w:jc w:val="center"/>
              <w:rPr>
                <w:color w:val="000000"/>
              </w:rPr>
            </w:pPr>
            <w:r w:rsidDel="00000000" w:rsidR="00000000" w:rsidRPr="00000000">
              <w:rPr>
                <w:color w:val="000000"/>
                <w:rtl w:val="0"/>
              </w:rPr>
              <w:t xml:space="preserve">325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22">
            <w:pPr>
              <w:spacing w:line="240" w:lineRule="auto"/>
              <w:jc w:val="center"/>
              <w:rPr>
                <w:color w:val="000000"/>
              </w:rPr>
            </w:pPr>
            <w:r w:rsidDel="00000000" w:rsidR="00000000" w:rsidRPr="00000000">
              <w:rPr>
                <w:color w:val="000000"/>
                <w:rtl w:val="0"/>
              </w:rPr>
              <w:t xml:space="preserve">270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23">
            <w:pPr>
              <w:spacing w:line="240" w:lineRule="auto"/>
              <w:jc w:val="center"/>
              <w:rPr>
                <w:color w:val="000000"/>
              </w:rPr>
            </w:pPr>
            <w:r w:rsidDel="00000000" w:rsidR="00000000" w:rsidRPr="00000000">
              <w:rPr>
                <w:color w:val="000000"/>
                <w:rtl w:val="0"/>
              </w:rPr>
              <w:t xml:space="preserve">595</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24">
            <w:pPr>
              <w:spacing w:line="240" w:lineRule="auto"/>
              <w:rPr>
                <w:color w:val="000000"/>
              </w:rPr>
            </w:pPr>
            <w:r w:rsidDel="00000000" w:rsidR="00000000" w:rsidRPr="00000000">
              <w:rPr>
                <w:color w:val="000000"/>
                <w:rtl w:val="0"/>
              </w:rPr>
              <w:t xml:space="preserve">Acosta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25">
            <w:pPr>
              <w:spacing w:line="240" w:lineRule="auto"/>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26">
            <w:pPr>
              <w:spacing w:line="240" w:lineRule="auto"/>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27">
            <w:pPr>
              <w:spacing w:line="240" w:lineRule="auto"/>
              <w:jc w:val="center"/>
              <w:rPr>
                <w:color w:val="000000"/>
              </w:rPr>
            </w:pPr>
            <w:r w:rsidDel="00000000" w:rsidR="00000000" w:rsidRPr="00000000">
              <w:rPr>
                <w:color w:val="000000"/>
                <w:rtl w:val="0"/>
              </w:rPr>
              <w:t xml:space="preserve">12</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28">
            <w:pPr>
              <w:spacing w:line="240" w:lineRule="auto"/>
              <w:rPr>
                <w:color w:val="000000"/>
              </w:rPr>
            </w:pPr>
            <w:r w:rsidDel="00000000" w:rsidR="00000000" w:rsidRPr="00000000">
              <w:rPr>
                <w:color w:val="000000"/>
                <w:rtl w:val="0"/>
              </w:rPr>
              <w:t xml:space="preserve">Alajuelita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29">
            <w:pPr>
              <w:spacing w:line="240" w:lineRule="auto"/>
              <w:jc w:val="center"/>
              <w:rPr>
                <w:color w:val="000000"/>
              </w:rPr>
            </w:pPr>
            <w:r w:rsidDel="00000000" w:rsidR="00000000" w:rsidRPr="00000000">
              <w:rPr>
                <w:color w:val="000000"/>
                <w:rtl w:val="0"/>
              </w:rPr>
              <w:t xml:space="preserve">69</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2A">
            <w:pPr>
              <w:spacing w:line="240" w:lineRule="auto"/>
              <w:jc w:val="center"/>
              <w:rPr>
                <w:color w:val="000000"/>
              </w:rPr>
            </w:pPr>
            <w:r w:rsidDel="00000000" w:rsidR="00000000" w:rsidRPr="00000000">
              <w:rPr>
                <w:color w:val="000000"/>
                <w:rtl w:val="0"/>
              </w:rPr>
              <w:t xml:space="preserve">54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2B">
            <w:pPr>
              <w:spacing w:line="240" w:lineRule="auto"/>
              <w:jc w:val="center"/>
              <w:rPr>
                <w:color w:val="000000"/>
              </w:rPr>
            </w:pPr>
            <w:r w:rsidDel="00000000" w:rsidR="00000000" w:rsidRPr="00000000">
              <w:rPr>
                <w:color w:val="000000"/>
                <w:rtl w:val="0"/>
              </w:rPr>
              <w:t xml:space="preserve">123</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2C">
            <w:pPr>
              <w:spacing w:line="240" w:lineRule="auto"/>
              <w:rPr>
                <w:color w:val="000000"/>
              </w:rPr>
            </w:pPr>
            <w:r w:rsidDel="00000000" w:rsidR="00000000" w:rsidRPr="00000000">
              <w:rPr>
                <w:color w:val="000000"/>
                <w:rtl w:val="0"/>
              </w:rPr>
              <w:t xml:space="preserve">Aserrí</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2D">
            <w:pPr>
              <w:spacing w:line="240" w:lineRule="auto"/>
              <w:jc w:val="center"/>
              <w:rPr>
                <w:color w:val="000000"/>
              </w:rPr>
            </w:pPr>
            <w:r w:rsidDel="00000000" w:rsidR="00000000" w:rsidRPr="00000000">
              <w:rPr>
                <w:color w:val="000000"/>
                <w:rtl w:val="0"/>
              </w:rPr>
              <w:t xml:space="preserve">18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2E">
            <w:pPr>
              <w:spacing w:line="240" w:lineRule="auto"/>
              <w:jc w:val="center"/>
              <w:rPr>
                <w:color w:val="000000"/>
              </w:rPr>
            </w:pPr>
            <w:r w:rsidDel="00000000" w:rsidR="00000000" w:rsidRPr="00000000">
              <w:rPr>
                <w:color w:val="000000"/>
                <w:rtl w:val="0"/>
              </w:rPr>
              <w:t xml:space="preserve">22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2F">
            <w:pPr>
              <w:spacing w:line="240" w:lineRule="auto"/>
              <w:jc w:val="center"/>
              <w:rPr>
                <w:color w:val="000000"/>
              </w:rPr>
            </w:pPr>
            <w:r w:rsidDel="00000000" w:rsidR="00000000" w:rsidRPr="00000000">
              <w:rPr>
                <w:color w:val="000000"/>
                <w:rtl w:val="0"/>
              </w:rPr>
              <w:t xml:space="preserve">40</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30">
            <w:pPr>
              <w:spacing w:line="240" w:lineRule="auto"/>
              <w:rPr>
                <w:color w:val="000000"/>
              </w:rPr>
            </w:pPr>
            <w:r w:rsidDel="00000000" w:rsidR="00000000" w:rsidRPr="00000000">
              <w:rPr>
                <w:color w:val="000000"/>
                <w:rtl w:val="0"/>
              </w:rPr>
              <w:t xml:space="preserve">Curridabat</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31">
            <w:pPr>
              <w:spacing w:line="240" w:lineRule="auto"/>
              <w:jc w:val="center"/>
              <w:rPr>
                <w:color w:val="000000"/>
              </w:rPr>
            </w:pPr>
            <w:r w:rsidDel="00000000" w:rsidR="00000000" w:rsidRPr="00000000">
              <w:rPr>
                <w:color w:val="000000"/>
                <w:rtl w:val="0"/>
              </w:rPr>
              <w:t xml:space="preserve">45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32">
            <w:pPr>
              <w:spacing w:line="240" w:lineRule="auto"/>
              <w:jc w:val="center"/>
              <w:rPr>
                <w:color w:val="000000"/>
              </w:rPr>
            </w:pPr>
            <w:r w:rsidDel="00000000" w:rsidR="00000000" w:rsidRPr="00000000">
              <w:rPr>
                <w:color w:val="000000"/>
                <w:rtl w:val="0"/>
              </w:rPr>
              <w:t xml:space="preserve">54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33">
            <w:pPr>
              <w:spacing w:line="240" w:lineRule="auto"/>
              <w:jc w:val="center"/>
              <w:rPr>
                <w:color w:val="000000"/>
              </w:rPr>
            </w:pPr>
            <w:r w:rsidDel="00000000" w:rsidR="00000000" w:rsidRPr="00000000">
              <w:rPr>
                <w:color w:val="000000"/>
                <w:rtl w:val="0"/>
              </w:rPr>
              <w:t xml:space="preserve">99</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34">
            <w:pPr>
              <w:spacing w:line="240" w:lineRule="auto"/>
              <w:rPr>
                <w:color w:val="000000"/>
              </w:rPr>
            </w:pPr>
            <w:r w:rsidDel="00000000" w:rsidR="00000000" w:rsidRPr="00000000">
              <w:rPr>
                <w:color w:val="000000"/>
                <w:rtl w:val="0"/>
              </w:rPr>
              <w:t xml:space="preserve">Desamparados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35">
            <w:pPr>
              <w:spacing w:line="240" w:lineRule="auto"/>
              <w:jc w:val="center"/>
              <w:rPr>
                <w:color w:val="000000"/>
              </w:rPr>
            </w:pPr>
            <w:r w:rsidDel="00000000" w:rsidR="00000000" w:rsidRPr="00000000">
              <w:rPr>
                <w:color w:val="000000"/>
                <w:rtl w:val="0"/>
              </w:rPr>
              <w:t xml:space="preserve">153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36">
            <w:pPr>
              <w:spacing w:line="240" w:lineRule="auto"/>
              <w:jc w:val="center"/>
              <w:rPr>
                <w:color w:val="000000"/>
              </w:rPr>
            </w:pPr>
            <w:r w:rsidDel="00000000" w:rsidR="00000000" w:rsidRPr="00000000">
              <w:rPr>
                <w:color w:val="000000"/>
                <w:rtl w:val="0"/>
              </w:rPr>
              <w:t xml:space="preserve">120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37">
            <w:pPr>
              <w:spacing w:line="240" w:lineRule="auto"/>
              <w:jc w:val="center"/>
              <w:rPr>
                <w:color w:val="000000"/>
              </w:rPr>
            </w:pPr>
            <w:r w:rsidDel="00000000" w:rsidR="00000000" w:rsidRPr="00000000">
              <w:rPr>
                <w:color w:val="000000"/>
                <w:rtl w:val="0"/>
              </w:rPr>
              <w:t xml:space="preserve">273</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38">
            <w:pPr>
              <w:spacing w:line="240" w:lineRule="auto"/>
              <w:rPr>
                <w:color w:val="000000"/>
              </w:rPr>
            </w:pPr>
            <w:r w:rsidDel="00000000" w:rsidR="00000000" w:rsidRPr="00000000">
              <w:rPr>
                <w:color w:val="000000"/>
                <w:rtl w:val="0"/>
              </w:rPr>
              <w:t xml:space="preserve">Dota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39">
            <w:pPr>
              <w:spacing w:line="240" w:lineRule="auto"/>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3A">
            <w:pPr>
              <w:spacing w:line="240" w:lineRule="auto"/>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3B">
            <w:pPr>
              <w:spacing w:line="240" w:lineRule="auto"/>
              <w:jc w:val="center"/>
              <w:rPr>
                <w:color w:val="000000"/>
              </w:rPr>
            </w:pPr>
            <w:r w:rsidDel="00000000" w:rsidR="00000000" w:rsidRPr="00000000">
              <w:rPr>
                <w:color w:val="000000"/>
                <w:rtl w:val="0"/>
              </w:rPr>
              <w:t xml:space="preserve">4</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3C">
            <w:pPr>
              <w:spacing w:line="240" w:lineRule="auto"/>
              <w:rPr>
                <w:color w:val="000000"/>
              </w:rPr>
            </w:pPr>
            <w:r w:rsidDel="00000000" w:rsidR="00000000" w:rsidRPr="00000000">
              <w:rPr>
                <w:color w:val="000000"/>
                <w:rtl w:val="0"/>
              </w:rPr>
              <w:t xml:space="preserve">Escazú</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3D">
            <w:pPr>
              <w:spacing w:line="240" w:lineRule="auto"/>
              <w:jc w:val="center"/>
              <w:rPr>
                <w:color w:val="000000"/>
              </w:rPr>
            </w:pPr>
            <w:r w:rsidDel="00000000" w:rsidR="00000000" w:rsidRPr="00000000">
              <w:rPr>
                <w:color w:val="000000"/>
                <w:rtl w:val="0"/>
              </w:rPr>
              <w:t xml:space="preserve">32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3E">
            <w:pPr>
              <w:spacing w:line="240" w:lineRule="auto"/>
              <w:jc w:val="center"/>
              <w:rPr>
                <w:color w:val="000000"/>
              </w:rPr>
            </w:pPr>
            <w:r w:rsidDel="00000000" w:rsidR="00000000" w:rsidRPr="00000000">
              <w:rPr>
                <w:color w:val="000000"/>
                <w:rtl w:val="0"/>
              </w:rPr>
              <w:t xml:space="preserve">35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3F">
            <w:pPr>
              <w:spacing w:line="240" w:lineRule="auto"/>
              <w:jc w:val="center"/>
              <w:rPr>
                <w:color w:val="000000"/>
              </w:rPr>
            </w:pPr>
            <w:r w:rsidDel="00000000" w:rsidR="00000000" w:rsidRPr="00000000">
              <w:rPr>
                <w:color w:val="000000"/>
                <w:rtl w:val="0"/>
              </w:rPr>
              <w:t xml:space="preserve">67</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40">
            <w:pPr>
              <w:spacing w:line="240" w:lineRule="auto"/>
              <w:rPr>
                <w:color w:val="000000"/>
              </w:rPr>
            </w:pPr>
            <w:r w:rsidDel="00000000" w:rsidR="00000000" w:rsidRPr="00000000">
              <w:rPr>
                <w:color w:val="000000"/>
                <w:rtl w:val="0"/>
              </w:rPr>
              <w:t xml:space="preserve">Goicoechea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41">
            <w:pPr>
              <w:spacing w:line="240" w:lineRule="auto"/>
              <w:jc w:val="center"/>
              <w:rPr>
                <w:color w:val="000000"/>
              </w:rPr>
            </w:pPr>
            <w:r w:rsidDel="00000000" w:rsidR="00000000" w:rsidRPr="00000000">
              <w:rPr>
                <w:color w:val="000000"/>
                <w:rtl w:val="0"/>
              </w:rPr>
              <w:t xml:space="preserve">83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42">
            <w:pPr>
              <w:spacing w:line="240" w:lineRule="auto"/>
              <w:jc w:val="center"/>
              <w:rPr>
                <w:color w:val="000000"/>
              </w:rPr>
            </w:pPr>
            <w:r w:rsidDel="00000000" w:rsidR="00000000" w:rsidRPr="00000000">
              <w:rPr>
                <w:color w:val="000000"/>
                <w:rtl w:val="0"/>
              </w:rPr>
              <w:t xml:space="preserve">108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43">
            <w:pPr>
              <w:spacing w:line="240" w:lineRule="auto"/>
              <w:jc w:val="center"/>
              <w:rPr>
                <w:color w:val="000000"/>
              </w:rPr>
            </w:pPr>
            <w:r w:rsidDel="00000000" w:rsidR="00000000" w:rsidRPr="00000000">
              <w:rPr>
                <w:color w:val="000000"/>
                <w:rtl w:val="0"/>
              </w:rPr>
              <w:t xml:space="preserve">191</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44">
            <w:pPr>
              <w:spacing w:line="240" w:lineRule="auto"/>
              <w:rPr>
                <w:color w:val="000000"/>
              </w:rPr>
            </w:pPr>
            <w:r w:rsidDel="00000000" w:rsidR="00000000" w:rsidRPr="00000000">
              <w:rPr>
                <w:color w:val="000000"/>
                <w:rtl w:val="0"/>
              </w:rPr>
              <w:t xml:space="preserve">León Cortés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45">
            <w:pPr>
              <w:spacing w:line="240" w:lineRule="auto"/>
              <w:jc w:val="center"/>
              <w:rPr>
                <w:color w:val="000000"/>
              </w:rPr>
            </w:pPr>
            <w:r w:rsidDel="00000000" w:rsidR="00000000" w:rsidRPr="00000000">
              <w:rPr>
                <w:color w:val="000000"/>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46">
            <w:pPr>
              <w:spacing w:line="240" w:lineRule="auto"/>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47">
            <w:pPr>
              <w:spacing w:line="240" w:lineRule="auto"/>
              <w:jc w:val="center"/>
              <w:rPr>
                <w:color w:val="000000"/>
              </w:rPr>
            </w:pPr>
            <w:r w:rsidDel="00000000" w:rsidR="00000000" w:rsidRPr="00000000">
              <w:rPr>
                <w:color w:val="000000"/>
                <w:rtl w:val="0"/>
              </w:rPr>
              <w:t xml:space="preserve">1</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48">
            <w:pPr>
              <w:spacing w:line="240" w:lineRule="auto"/>
              <w:rPr>
                <w:color w:val="000000"/>
              </w:rPr>
            </w:pPr>
            <w:r w:rsidDel="00000000" w:rsidR="00000000" w:rsidRPr="00000000">
              <w:rPr>
                <w:color w:val="000000"/>
                <w:rtl w:val="0"/>
              </w:rPr>
              <w:t xml:space="preserve">Montes de Oca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49">
            <w:pPr>
              <w:spacing w:line="240" w:lineRule="auto"/>
              <w:jc w:val="center"/>
              <w:rPr>
                <w:color w:val="000000"/>
              </w:rPr>
            </w:pPr>
            <w:r w:rsidDel="00000000" w:rsidR="00000000" w:rsidRPr="00000000">
              <w:rPr>
                <w:color w:val="000000"/>
                <w:rtl w:val="0"/>
              </w:rPr>
              <w:t xml:space="preserve">21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4A">
            <w:pPr>
              <w:spacing w:line="240" w:lineRule="auto"/>
              <w:jc w:val="center"/>
              <w:rPr>
                <w:color w:val="000000"/>
              </w:rPr>
            </w:pPr>
            <w:r w:rsidDel="00000000" w:rsidR="00000000" w:rsidRPr="00000000">
              <w:rPr>
                <w:color w:val="000000"/>
                <w:rtl w:val="0"/>
              </w:rPr>
              <w:t xml:space="preserve">27</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4B">
            <w:pPr>
              <w:spacing w:line="240" w:lineRule="auto"/>
              <w:jc w:val="center"/>
              <w:rPr>
                <w:color w:val="000000"/>
              </w:rPr>
            </w:pPr>
            <w:r w:rsidDel="00000000" w:rsidR="00000000" w:rsidRPr="00000000">
              <w:rPr>
                <w:color w:val="000000"/>
                <w:rtl w:val="0"/>
              </w:rPr>
              <w:t xml:space="preserve">48</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4C">
            <w:pPr>
              <w:spacing w:line="240" w:lineRule="auto"/>
              <w:rPr>
                <w:color w:val="000000"/>
              </w:rPr>
            </w:pPr>
            <w:r w:rsidDel="00000000" w:rsidR="00000000" w:rsidRPr="00000000">
              <w:rPr>
                <w:color w:val="000000"/>
                <w:rtl w:val="0"/>
              </w:rPr>
              <w:t xml:space="preserve">Mora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4D">
            <w:pPr>
              <w:spacing w:line="240" w:lineRule="auto"/>
              <w:jc w:val="center"/>
              <w:rPr>
                <w:color w:val="000000"/>
              </w:rPr>
            </w:pPr>
            <w:r w:rsidDel="00000000" w:rsidR="00000000" w:rsidRPr="00000000">
              <w:rPr>
                <w:color w:val="000000"/>
                <w:rtl w:val="0"/>
              </w:rPr>
              <w:t xml:space="preserve">13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4E">
            <w:pPr>
              <w:spacing w:line="240" w:lineRule="auto"/>
              <w:jc w:val="center"/>
              <w:rPr>
                <w:color w:val="000000"/>
              </w:rPr>
            </w:pPr>
            <w:r w:rsidDel="00000000" w:rsidR="00000000" w:rsidRPr="00000000">
              <w:rPr>
                <w:color w:val="000000"/>
                <w:rtl w:val="0"/>
              </w:rPr>
              <w:t xml:space="preserve">17</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4F">
            <w:pPr>
              <w:spacing w:line="240" w:lineRule="auto"/>
              <w:jc w:val="center"/>
              <w:rPr>
                <w:color w:val="000000"/>
              </w:rPr>
            </w:pPr>
            <w:r w:rsidDel="00000000" w:rsidR="00000000" w:rsidRPr="00000000">
              <w:rPr>
                <w:color w:val="000000"/>
                <w:rtl w:val="0"/>
              </w:rPr>
              <w:t xml:space="preserve">30</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50">
            <w:pPr>
              <w:spacing w:line="240" w:lineRule="auto"/>
              <w:rPr>
                <w:color w:val="000000"/>
              </w:rPr>
            </w:pPr>
            <w:r w:rsidDel="00000000" w:rsidR="00000000" w:rsidRPr="00000000">
              <w:rPr>
                <w:color w:val="000000"/>
                <w:rtl w:val="0"/>
              </w:rPr>
              <w:t xml:space="preserve">Moravia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51">
            <w:pPr>
              <w:spacing w:line="240" w:lineRule="auto"/>
              <w:jc w:val="center"/>
              <w:rPr>
                <w:color w:val="000000"/>
              </w:rPr>
            </w:pPr>
            <w:r w:rsidDel="00000000" w:rsidR="00000000" w:rsidRPr="00000000">
              <w:rPr>
                <w:color w:val="000000"/>
                <w:rtl w:val="0"/>
              </w:rPr>
              <w:t xml:space="preserve">23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52">
            <w:pPr>
              <w:spacing w:line="240" w:lineRule="auto"/>
              <w:jc w:val="center"/>
              <w:rPr>
                <w:color w:val="000000"/>
              </w:rPr>
            </w:pPr>
            <w:r w:rsidDel="00000000" w:rsidR="00000000" w:rsidRPr="00000000">
              <w:rPr>
                <w:color w:val="000000"/>
                <w:rtl w:val="0"/>
              </w:rPr>
              <w:t xml:space="preserve">37</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53">
            <w:pPr>
              <w:spacing w:line="240" w:lineRule="auto"/>
              <w:jc w:val="center"/>
              <w:rPr>
                <w:color w:val="000000"/>
              </w:rPr>
            </w:pPr>
            <w:r w:rsidDel="00000000" w:rsidR="00000000" w:rsidRPr="00000000">
              <w:rPr>
                <w:color w:val="000000"/>
                <w:rtl w:val="0"/>
              </w:rPr>
              <w:t xml:space="preserve">60</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54">
            <w:pPr>
              <w:spacing w:line="240" w:lineRule="auto"/>
              <w:rPr>
                <w:color w:val="000000"/>
              </w:rPr>
            </w:pPr>
            <w:r w:rsidDel="00000000" w:rsidR="00000000" w:rsidRPr="00000000">
              <w:rPr>
                <w:color w:val="000000"/>
                <w:rtl w:val="0"/>
              </w:rPr>
              <w:t xml:space="preserve">Pérez Zeledón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55">
            <w:pPr>
              <w:spacing w:line="240" w:lineRule="auto"/>
              <w:jc w:val="center"/>
              <w:rPr>
                <w:color w:val="000000"/>
              </w:rPr>
            </w:pPr>
            <w:r w:rsidDel="00000000" w:rsidR="00000000" w:rsidRPr="00000000">
              <w:rPr>
                <w:color w:val="000000"/>
                <w:rtl w:val="0"/>
              </w:rPr>
              <w:t xml:space="preserve">49</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56">
            <w:pPr>
              <w:spacing w:line="240" w:lineRule="auto"/>
              <w:jc w:val="center"/>
              <w:rPr>
                <w:color w:val="000000"/>
              </w:rPr>
            </w:pPr>
            <w:r w:rsidDel="00000000" w:rsidR="00000000" w:rsidRPr="00000000">
              <w:rPr>
                <w:color w:val="000000"/>
                <w:rtl w:val="0"/>
              </w:rPr>
              <w:t xml:space="preserve">104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57">
            <w:pPr>
              <w:spacing w:line="240" w:lineRule="auto"/>
              <w:jc w:val="center"/>
              <w:rPr>
                <w:color w:val="000000"/>
              </w:rPr>
            </w:pPr>
            <w:r w:rsidDel="00000000" w:rsidR="00000000" w:rsidRPr="00000000">
              <w:rPr>
                <w:color w:val="000000"/>
                <w:rtl w:val="0"/>
              </w:rPr>
              <w:t xml:space="preserve">153</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58">
            <w:pPr>
              <w:spacing w:line="240" w:lineRule="auto"/>
              <w:rPr>
                <w:color w:val="000000"/>
              </w:rPr>
            </w:pPr>
            <w:r w:rsidDel="00000000" w:rsidR="00000000" w:rsidRPr="00000000">
              <w:rPr>
                <w:color w:val="000000"/>
                <w:rtl w:val="0"/>
              </w:rPr>
              <w:t xml:space="preserve">Puriscal</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59">
            <w:pPr>
              <w:spacing w:line="240" w:lineRule="auto"/>
              <w:jc w:val="center"/>
              <w:rPr>
                <w:color w:val="000000"/>
              </w:rPr>
            </w:pPr>
            <w:r w:rsidDel="00000000" w:rsidR="00000000" w:rsidRPr="00000000">
              <w:rPr>
                <w:color w:val="000000"/>
                <w:rtl w:val="0"/>
              </w:rPr>
              <w:t xml:space="preserve">11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5A">
            <w:pPr>
              <w:spacing w:line="240" w:lineRule="auto"/>
              <w:jc w:val="center"/>
              <w:rPr>
                <w:color w:val="000000"/>
              </w:rPr>
            </w:pPr>
            <w:r w:rsidDel="00000000" w:rsidR="00000000" w:rsidRPr="00000000">
              <w:rPr>
                <w:color w:val="000000"/>
                <w:rtl w:val="0"/>
              </w:rPr>
              <w:t xml:space="preserve">17</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5B">
            <w:pPr>
              <w:spacing w:line="240" w:lineRule="auto"/>
              <w:jc w:val="center"/>
              <w:rPr>
                <w:color w:val="000000"/>
              </w:rPr>
            </w:pPr>
            <w:r w:rsidDel="00000000" w:rsidR="00000000" w:rsidRPr="00000000">
              <w:rPr>
                <w:color w:val="000000"/>
                <w:rtl w:val="0"/>
              </w:rPr>
              <w:t xml:space="preserve">28</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5C">
            <w:pPr>
              <w:spacing w:line="240" w:lineRule="auto"/>
              <w:rPr>
                <w:color w:val="000000"/>
              </w:rPr>
            </w:pPr>
            <w:r w:rsidDel="00000000" w:rsidR="00000000" w:rsidRPr="00000000">
              <w:rPr>
                <w:color w:val="000000"/>
                <w:rtl w:val="0"/>
              </w:rPr>
              <w:t xml:space="preserve">Santa Ana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5D">
            <w:pPr>
              <w:spacing w:line="240" w:lineRule="auto"/>
              <w:jc w:val="center"/>
              <w:rPr>
                <w:color w:val="000000"/>
              </w:rPr>
            </w:pPr>
            <w:r w:rsidDel="00000000" w:rsidR="00000000" w:rsidRPr="00000000">
              <w:rPr>
                <w:color w:val="000000"/>
                <w:rtl w:val="0"/>
              </w:rPr>
              <w:t xml:space="preserve">27</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5E">
            <w:pPr>
              <w:spacing w:line="240" w:lineRule="auto"/>
              <w:jc w:val="center"/>
              <w:rPr>
                <w:color w:val="000000"/>
              </w:rPr>
            </w:pPr>
            <w:r w:rsidDel="00000000" w:rsidR="00000000" w:rsidRPr="00000000">
              <w:rPr>
                <w:color w:val="000000"/>
                <w:rtl w:val="0"/>
              </w:rPr>
              <w:t xml:space="preserve">29</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5F">
            <w:pPr>
              <w:spacing w:line="240" w:lineRule="auto"/>
              <w:jc w:val="center"/>
              <w:rPr>
                <w:color w:val="000000"/>
              </w:rPr>
            </w:pPr>
            <w:r w:rsidDel="00000000" w:rsidR="00000000" w:rsidRPr="00000000">
              <w:rPr>
                <w:color w:val="000000"/>
                <w:rtl w:val="0"/>
              </w:rPr>
              <w:t xml:space="preserve">56</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60">
            <w:pPr>
              <w:spacing w:line="240" w:lineRule="auto"/>
              <w:rPr>
                <w:color w:val="000000"/>
              </w:rPr>
            </w:pPr>
            <w:r w:rsidDel="00000000" w:rsidR="00000000" w:rsidRPr="00000000">
              <w:rPr>
                <w:color w:val="000000"/>
                <w:rtl w:val="0"/>
              </w:rPr>
              <w:t xml:space="preserve">Tarrazú</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61">
            <w:pPr>
              <w:spacing w:line="240" w:lineRule="auto"/>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62">
            <w:pPr>
              <w:spacing w:line="240" w:lineRule="auto"/>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63">
            <w:pPr>
              <w:spacing w:line="240" w:lineRule="auto"/>
              <w:jc w:val="center"/>
              <w:rPr>
                <w:color w:val="000000"/>
              </w:rPr>
            </w:pPr>
            <w:r w:rsidDel="00000000" w:rsidR="00000000" w:rsidRPr="00000000">
              <w:rPr>
                <w:color w:val="000000"/>
                <w:rtl w:val="0"/>
              </w:rPr>
              <w:t xml:space="preserve">4</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64">
            <w:pPr>
              <w:spacing w:line="240" w:lineRule="auto"/>
              <w:rPr>
                <w:color w:val="000000"/>
              </w:rPr>
            </w:pPr>
            <w:r w:rsidDel="00000000" w:rsidR="00000000" w:rsidRPr="00000000">
              <w:rPr>
                <w:color w:val="000000"/>
                <w:rtl w:val="0"/>
              </w:rPr>
              <w:t xml:space="preserve">Tibás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65">
            <w:pPr>
              <w:spacing w:line="240" w:lineRule="auto"/>
              <w:jc w:val="center"/>
              <w:rPr>
                <w:color w:val="000000"/>
              </w:rPr>
            </w:pPr>
            <w:r w:rsidDel="00000000" w:rsidR="00000000" w:rsidRPr="00000000">
              <w:rPr>
                <w:color w:val="000000"/>
                <w:rtl w:val="0"/>
              </w:rPr>
              <w:t xml:space="preserve">62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66">
            <w:pPr>
              <w:spacing w:line="240" w:lineRule="auto"/>
              <w:jc w:val="center"/>
              <w:rPr>
                <w:color w:val="000000"/>
              </w:rPr>
            </w:pPr>
            <w:r w:rsidDel="00000000" w:rsidR="00000000" w:rsidRPr="00000000">
              <w:rPr>
                <w:color w:val="000000"/>
                <w:rtl w:val="0"/>
              </w:rPr>
              <w:t xml:space="preserve">61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67">
            <w:pPr>
              <w:spacing w:line="240" w:lineRule="auto"/>
              <w:jc w:val="center"/>
              <w:rPr>
                <w:color w:val="000000"/>
              </w:rPr>
            </w:pPr>
            <w:r w:rsidDel="00000000" w:rsidR="00000000" w:rsidRPr="00000000">
              <w:rPr>
                <w:color w:val="000000"/>
                <w:rtl w:val="0"/>
              </w:rPr>
              <w:t xml:space="preserve">123</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68">
            <w:pPr>
              <w:spacing w:line="240" w:lineRule="auto"/>
              <w:rPr>
                <w:color w:val="000000"/>
              </w:rPr>
            </w:pPr>
            <w:r w:rsidDel="00000000" w:rsidR="00000000" w:rsidRPr="00000000">
              <w:rPr>
                <w:color w:val="000000"/>
                <w:rtl w:val="0"/>
              </w:rPr>
              <w:t xml:space="preserve">Turrubares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69">
            <w:pPr>
              <w:spacing w:line="240" w:lineRule="auto"/>
              <w:jc w:val="center"/>
              <w:rPr>
                <w:color w:val="000000"/>
              </w:rPr>
            </w:pPr>
            <w:r w:rsidDel="00000000" w:rsidR="00000000" w:rsidRPr="00000000">
              <w:rPr>
                <w:color w:val="000000"/>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6A">
            <w:pPr>
              <w:spacing w:line="240" w:lineRule="auto"/>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6B">
            <w:pPr>
              <w:spacing w:line="240" w:lineRule="auto"/>
              <w:jc w:val="center"/>
              <w:rPr>
                <w:color w:val="000000"/>
              </w:rPr>
            </w:pPr>
            <w:r w:rsidDel="00000000" w:rsidR="00000000" w:rsidRPr="00000000">
              <w:rPr>
                <w:color w:val="000000"/>
                <w:rtl w:val="0"/>
              </w:rPr>
              <w:t xml:space="preserve">1</w:t>
            </w:r>
          </w:p>
        </w:tc>
      </w:tr>
      <w:tr>
        <w:trPr>
          <w:cantSplit w:val="0"/>
          <w:trHeight w:val="240" w:hRule="atLeast"/>
          <w:tblHeader w:val="0"/>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46C">
            <w:pPr>
              <w:spacing w:line="240" w:lineRule="auto"/>
              <w:rPr>
                <w:color w:val="000000"/>
              </w:rPr>
            </w:pPr>
            <w:r w:rsidDel="00000000" w:rsidR="00000000" w:rsidRPr="00000000">
              <w:rPr>
                <w:color w:val="000000"/>
                <w:rtl w:val="0"/>
              </w:rPr>
              <w:t xml:space="preserve">Vázquez de Coronado</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46D">
            <w:pPr>
              <w:spacing w:line="240" w:lineRule="auto"/>
              <w:jc w:val="center"/>
              <w:rPr>
                <w:color w:val="000000"/>
              </w:rPr>
            </w:pPr>
            <w:r w:rsidDel="00000000" w:rsidR="00000000" w:rsidRPr="00000000">
              <w:rPr>
                <w:color w:val="000000"/>
                <w:rtl w:val="0"/>
              </w:rPr>
              <w:t xml:space="preserve">31</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46E">
            <w:pPr>
              <w:spacing w:line="240" w:lineRule="auto"/>
              <w:jc w:val="center"/>
              <w:rPr>
                <w:color w:val="000000"/>
              </w:rPr>
            </w:pPr>
            <w:r w:rsidDel="00000000" w:rsidR="00000000" w:rsidRPr="00000000">
              <w:rPr>
                <w:color w:val="000000"/>
                <w:rtl w:val="0"/>
              </w:rPr>
              <w:t xml:space="preserve">41</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46F">
            <w:pPr>
              <w:spacing w:line="240" w:lineRule="auto"/>
              <w:jc w:val="center"/>
              <w:rPr>
                <w:color w:val="000000"/>
              </w:rPr>
            </w:pPr>
            <w:r w:rsidDel="00000000" w:rsidR="00000000" w:rsidRPr="00000000">
              <w:rPr>
                <w:color w:val="000000"/>
                <w:rtl w:val="0"/>
              </w:rPr>
              <w:t xml:space="preserve">72</w:t>
            </w:r>
          </w:p>
        </w:tc>
      </w:tr>
    </w:tbl>
    <w:p w:rsidR="00000000" w:rsidDel="00000000" w:rsidP="00000000" w:rsidRDefault="00000000" w:rsidRPr="00000000" w14:paraId="00000470">
      <w:pPr>
        <w:spacing w:after="160" w:line="259" w:lineRule="auto"/>
        <w:ind w:left="720" w:hanging="720"/>
        <w:jc w:val="both"/>
        <w:rPr/>
      </w:pPr>
      <w:r w:rsidDel="00000000" w:rsidR="00000000" w:rsidRPr="00000000">
        <w:rPr>
          <w:rtl w:val="0"/>
        </w:rPr>
      </w:r>
    </w:p>
    <w:p w:rsidR="00000000" w:rsidDel="00000000" w:rsidP="00000000" w:rsidRDefault="00000000" w:rsidRPr="00000000" w14:paraId="00000471">
      <w:pPr>
        <w:spacing w:after="160" w:line="259" w:lineRule="auto"/>
        <w:ind w:left="720" w:hanging="720"/>
        <w:jc w:val="both"/>
        <w:rPr/>
      </w:pPr>
      <w:r w:rsidDel="00000000" w:rsidR="00000000" w:rsidRPr="00000000">
        <w:rPr>
          <w:rtl w:val="0"/>
        </w:rPr>
        <w:tab/>
        <w:t xml:space="preserve">Fuente: Caja Costarricense de Seguro Social y Ministerio de Salud, 2020-2021. </w:t>
      </w:r>
    </w:p>
    <w:p w:rsidR="00000000" w:rsidDel="00000000" w:rsidP="00000000" w:rsidRDefault="00000000" w:rsidRPr="00000000" w14:paraId="00000472">
      <w:pPr>
        <w:spacing w:after="160" w:line="259" w:lineRule="auto"/>
        <w:ind w:left="720" w:hanging="720"/>
        <w:jc w:val="both"/>
        <w:rPr/>
      </w:pPr>
      <w:r w:rsidDel="00000000" w:rsidR="00000000" w:rsidRPr="00000000">
        <w:rPr>
          <w:rtl w:val="0"/>
        </w:rPr>
      </w:r>
    </w:p>
    <w:p w:rsidR="00000000" w:rsidDel="00000000" w:rsidP="00000000" w:rsidRDefault="00000000" w:rsidRPr="00000000" w14:paraId="00000473">
      <w:pPr>
        <w:spacing w:after="160" w:line="259" w:lineRule="auto"/>
        <w:ind w:left="720" w:hanging="720"/>
        <w:jc w:val="both"/>
        <w:rPr/>
      </w:pPr>
      <w:r w:rsidDel="00000000" w:rsidR="00000000" w:rsidRPr="00000000">
        <w:rPr>
          <w:rtl w:val="0"/>
        </w:rPr>
      </w:r>
    </w:p>
    <w:p w:rsidR="00000000" w:rsidDel="00000000" w:rsidP="00000000" w:rsidRDefault="00000000" w:rsidRPr="00000000" w14:paraId="00000474">
      <w:pPr>
        <w:spacing w:after="160" w:line="259" w:lineRule="auto"/>
        <w:ind w:left="720" w:firstLine="0"/>
        <w:jc w:val="both"/>
        <w:rPr/>
      </w:pPr>
      <w:r w:rsidDel="00000000" w:rsidR="00000000" w:rsidRPr="00000000">
        <w:rPr>
          <w:rtl w:val="0"/>
        </w:rPr>
        <w:t xml:space="preserve">Tabla 10. Número de defunciones para la provincia de Alajuela, por año según cantón</w:t>
      </w:r>
    </w:p>
    <w:tbl>
      <w:tblPr>
        <w:tblStyle w:val="Table10"/>
        <w:tblW w:w="8021.999999999999" w:type="dxa"/>
        <w:jc w:val="left"/>
        <w:tblInd w:w="900.0" w:type="dxa"/>
        <w:tblLayout w:type="fixed"/>
        <w:tblLook w:val="0400"/>
      </w:tblPr>
      <w:tblGrid>
        <w:gridCol w:w="3144"/>
        <w:gridCol w:w="1619"/>
        <w:gridCol w:w="1619"/>
        <w:gridCol w:w="1640"/>
        <w:tblGridChange w:id="0">
          <w:tblGrid>
            <w:gridCol w:w="3144"/>
            <w:gridCol w:w="1619"/>
            <w:gridCol w:w="1619"/>
            <w:gridCol w:w="1640"/>
          </w:tblGrid>
        </w:tblGridChange>
      </w:tblGrid>
      <w:tr>
        <w:trPr>
          <w:cantSplit w:val="0"/>
          <w:trHeight w:val="321" w:hRule="atLeast"/>
          <w:tblHeader w:val="0"/>
        </w:trPr>
        <w:tc>
          <w:tcPr>
            <w:vMerge w:val="restart"/>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475">
            <w:pPr>
              <w:spacing w:line="240" w:lineRule="auto"/>
              <w:jc w:val="center"/>
              <w:rPr>
                <w:color w:val="000000"/>
              </w:rPr>
            </w:pPr>
            <w:r w:rsidDel="00000000" w:rsidR="00000000" w:rsidRPr="00000000">
              <w:rPr>
                <w:color w:val="000000"/>
                <w:rtl w:val="0"/>
              </w:rPr>
              <w:t xml:space="preserve">Cantón</w:t>
            </w:r>
          </w:p>
        </w:tc>
        <w:tc>
          <w:tcPr>
            <w:gridSpan w:val="3"/>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476">
            <w:pPr>
              <w:spacing w:line="240" w:lineRule="auto"/>
              <w:jc w:val="center"/>
              <w:rPr>
                <w:color w:val="000000"/>
              </w:rPr>
            </w:pPr>
            <w:r w:rsidDel="00000000" w:rsidR="00000000" w:rsidRPr="00000000">
              <w:rPr>
                <w:color w:val="000000"/>
                <w:rtl w:val="0"/>
              </w:rPr>
              <w:t xml:space="preserve">Defunciones</w:t>
            </w:r>
          </w:p>
        </w:tc>
      </w:tr>
      <w:tr>
        <w:trPr>
          <w:cantSplit w:val="0"/>
          <w:trHeight w:val="321" w:hRule="atLeast"/>
          <w:tblHeader w:val="0"/>
        </w:trPr>
        <w:tc>
          <w:tcPr>
            <w:vMerge w:val="continue"/>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47A">
            <w:pPr>
              <w:spacing w:line="240" w:lineRule="auto"/>
              <w:jc w:val="center"/>
              <w:rPr>
                <w:color w:val="000000"/>
              </w:rPr>
            </w:pPr>
            <w:r w:rsidDel="00000000" w:rsidR="00000000" w:rsidRPr="00000000">
              <w:rPr>
                <w:color w:val="000000"/>
                <w:rtl w:val="0"/>
              </w:rPr>
              <w:t xml:space="preserve">2020</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47B">
            <w:pPr>
              <w:spacing w:line="240" w:lineRule="auto"/>
              <w:jc w:val="center"/>
              <w:rPr>
                <w:color w:val="000000"/>
              </w:rPr>
            </w:pPr>
            <w:r w:rsidDel="00000000" w:rsidR="00000000" w:rsidRPr="00000000">
              <w:rPr>
                <w:color w:val="000000"/>
                <w:rtl w:val="0"/>
              </w:rPr>
              <w:t xml:space="preserve">2021</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47C">
            <w:pPr>
              <w:spacing w:line="240" w:lineRule="auto"/>
              <w:jc w:val="center"/>
              <w:rPr>
                <w:color w:val="000000"/>
              </w:rPr>
            </w:pPr>
            <w:r w:rsidDel="00000000" w:rsidR="00000000" w:rsidRPr="00000000">
              <w:rPr>
                <w:color w:val="000000"/>
                <w:rtl w:val="0"/>
              </w:rPr>
              <w:t xml:space="preserve">Total</w:t>
            </w:r>
          </w:p>
        </w:tc>
      </w:tr>
      <w:tr>
        <w:trPr>
          <w:cantSplit w:val="0"/>
          <w:trHeight w:val="321"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7D">
            <w:pPr>
              <w:spacing w:line="240" w:lineRule="auto"/>
              <w:rPr>
                <w:color w:val="000000"/>
              </w:rPr>
            </w:pPr>
            <w:r w:rsidDel="00000000" w:rsidR="00000000" w:rsidRPr="00000000">
              <w:rPr>
                <w:color w:val="000000"/>
                <w:rtl w:val="0"/>
              </w:rPr>
              <w:t xml:space="preserve">Alajuela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7E">
            <w:pPr>
              <w:spacing w:line="240" w:lineRule="auto"/>
              <w:jc w:val="center"/>
              <w:rPr>
                <w:color w:val="000000"/>
              </w:rPr>
            </w:pPr>
            <w:r w:rsidDel="00000000" w:rsidR="00000000" w:rsidRPr="00000000">
              <w:rPr>
                <w:color w:val="000000"/>
                <w:rtl w:val="0"/>
              </w:rPr>
              <w:t xml:space="preserve">170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7F">
            <w:pPr>
              <w:spacing w:line="240" w:lineRule="auto"/>
              <w:jc w:val="center"/>
              <w:rPr>
                <w:color w:val="000000"/>
              </w:rPr>
            </w:pPr>
            <w:r w:rsidDel="00000000" w:rsidR="00000000" w:rsidRPr="00000000">
              <w:rPr>
                <w:color w:val="000000"/>
                <w:rtl w:val="0"/>
              </w:rPr>
              <w:t xml:space="preserve">218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0">
            <w:pPr>
              <w:spacing w:line="240" w:lineRule="auto"/>
              <w:jc w:val="center"/>
              <w:rPr>
                <w:color w:val="000000"/>
              </w:rPr>
            </w:pPr>
            <w:r w:rsidDel="00000000" w:rsidR="00000000" w:rsidRPr="00000000">
              <w:rPr>
                <w:color w:val="000000"/>
                <w:rtl w:val="0"/>
              </w:rPr>
              <w:t xml:space="preserve">388</w:t>
            </w:r>
          </w:p>
        </w:tc>
      </w:tr>
      <w:tr>
        <w:trPr>
          <w:cantSplit w:val="0"/>
          <w:trHeight w:val="321"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1">
            <w:pPr>
              <w:spacing w:line="240" w:lineRule="auto"/>
              <w:rPr>
                <w:color w:val="000000"/>
              </w:rPr>
            </w:pPr>
            <w:r w:rsidDel="00000000" w:rsidR="00000000" w:rsidRPr="00000000">
              <w:rPr>
                <w:color w:val="000000"/>
                <w:rtl w:val="0"/>
              </w:rPr>
              <w:t xml:space="preserve">Atenas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2">
            <w:pPr>
              <w:spacing w:line="240" w:lineRule="auto"/>
              <w:jc w:val="center"/>
              <w:rPr>
                <w:color w:val="000000"/>
              </w:rPr>
            </w:pPr>
            <w:r w:rsidDel="00000000" w:rsidR="00000000" w:rsidRPr="00000000">
              <w:rPr>
                <w:color w:val="000000"/>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3">
            <w:pPr>
              <w:spacing w:line="240" w:lineRule="auto"/>
              <w:jc w:val="center"/>
              <w:rPr>
                <w:color w:val="000000"/>
              </w:rPr>
            </w:pPr>
            <w:r w:rsidDel="00000000" w:rsidR="00000000" w:rsidRPr="00000000">
              <w:rPr>
                <w:color w:val="000000"/>
                <w:rtl w:val="0"/>
              </w:rPr>
              <w:t xml:space="preserve">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4">
            <w:pPr>
              <w:spacing w:line="240" w:lineRule="auto"/>
              <w:jc w:val="center"/>
              <w:rPr>
                <w:color w:val="000000"/>
              </w:rPr>
            </w:pPr>
            <w:r w:rsidDel="00000000" w:rsidR="00000000" w:rsidRPr="00000000">
              <w:rPr>
                <w:color w:val="000000"/>
                <w:rtl w:val="0"/>
              </w:rPr>
              <w:t xml:space="preserve">23</w:t>
            </w:r>
          </w:p>
        </w:tc>
      </w:tr>
      <w:tr>
        <w:trPr>
          <w:cantSplit w:val="0"/>
          <w:trHeight w:val="321"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5">
            <w:pPr>
              <w:spacing w:line="240" w:lineRule="auto"/>
              <w:rPr>
                <w:color w:val="000000"/>
              </w:rPr>
            </w:pPr>
            <w:r w:rsidDel="00000000" w:rsidR="00000000" w:rsidRPr="00000000">
              <w:rPr>
                <w:color w:val="000000"/>
                <w:rtl w:val="0"/>
              </w:rPr>
              <w:t xml:space="preserve">Grecia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6">
            <w:pPr>
              <w:spacing w:line="240" w:lineRule="auto"/>
              <w:jc w:val="center"/>
              <w:rPr>
                <w:color w:val="000000"/>
              </w:rPr>
            </w:pPr>
            <w:r w:rsidDel="00000000" w:rsidR="00000000" w:rsidRPr="00000000">
              <w:rPr>
                <w:color w:val="000000"/>
                <w:rtl w:val="0"/>
              </w:rPr>
              <w:t xml:space="preserve">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7">
            <w:pPr>
              <w:spacing w:line="240" w:lineRule="auto"/>
              <w:jc w:val="center"/>
              <w:rPr>
                <w:color w:val="000000"/>
              </w:rPr>
            </w:pPr>
            <w:r w:rsidDel="00000000" w:rsidR="00000000" w:rsidRPr="00000000">
              <w:rPr>
                <w:color w:val="000000"/>
                <w:rtl w:val="0"/>
              </w:rPr>
              <w:t xml:space="preserve">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8">
            <w:pPr>
              <w:spacing w:line="240" w:lineRule="auto"/>
              <w:jc w:val="center"/>
              <w:rPr>
                <w:color w:val="000000"/>
              </w:rPr>
            </w:pPr>
            <w:r w:rsidDel="00000000" w:rsidR="00000000" w:rsidRPr="00000000">
              <w:rPr>
                <w:color w:val="000000"/>
                <w:rtl w:val="0"/>
              </w:rPr>
              <w:t xml:space="preserve">79</w:t>
            </w:r>
          </w:p>
        </w:tc>
      </w:tr>
      <w:tr>
        <w:trPr>
          <w:cantSplit w:val="0"/>
          <w:trHeight w:val="321"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9">
            <w:pPr>
              <w:spacing w:line="240" w:lineRule="auto"/>
              <w:rPr>
                <w:color w:val="000000"/>
              </w:rPr>
            </w:pPr>
            <w:r w:rsidDel="00000000" w:rsidR="00000000" w:rsidRPr="00000000">
              <w:rPr>
                <w:color w:val="000000"/>
                <w:rtl w:val="0"/>
              </w:rPr>
              <w:t xml:space="preserve">Guatuso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A">
            <w:pPr>
              <w:spacing w:line="240" w:lineRule="auto"/>
              <w:jc w:val="center"/>
              <w:rPr>
                <w:color w:val="000000"/>
              </w:rPr>
            </w:pPr>
            <w:r w:rsidDel="00000000" w:rsidR="00000000" w:rsidRPr="00000000">
              <w:rPr>
                <w:color w:val="000000"/>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B">
            <w:pPr>
              <w:spacing w:line="240" w:lineRule="auto"/>
              <w:jc w:val="center"/>
              <w:rPr>
                <w:color w:val="000000"/>
              </w:rPr>
            </w:pPr>
            <w:r w:rsidDel="00000000" w:rsidR="00000000" w:rsidRPr="00000000">
              <w:rPr>
                <w:color w:val="000000"/>
                <w:rtl w:val="0"/>
              </w:rPr>
              <w:t xml:space="preserve">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C">
            <w:pPr>
              <w:spacing w:line="240" w:lineRule="auto"/>
              <w:jc w:val="center"/>
              <w:rPr>
                <w:color w:val="000000"/>
              </w:rPr>
            </w:pPr>
            <w:r w:rsidDel="00000000" w:rsidR="00000000" w:rsidRPr="00000000">
              <w:rPr>
                <w:color w:val="000000"/>
                <w:rtl w:val="0"/>
              </w:rPr>
              <w:t xml:space="preserve">19</w:t>
            </w:r>
          </w:p>
        </w:tc>
      </w:tr>
      <w:tr>
        <w:trPr>
          <w:cantSplit w:val="0"/>
          <w:trHeight w:val="321"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D">
            <w:pPr>
              <w:spacing w:line="240" w:lineRule="auto"/>
              <w:rPr>
                <w:color w:val="000000"/>
              </w:rPr>
            </w:pPr>
            <w:r w:rsidDel="00000000" w:rsidR="00000000" w:rsidRPr="00000000">
              <w:rPr>
                <w:color w:val="000000"/>
                <w:rtl w:val="0"/>
              </w:rPr>
              <w:t xml:space="preserve">Los Chiles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E">
            <w:pPr>
              <w:spacing w:line="240" w:lineRule="auto"/>
              <w:jc w:val="center"/>
              <w:rPr>
                <w:color w:val="000000"/>
              </w:rPr>
            </w:pPr>
            <w:r w:rsidDel="00000000" w:rsidR="00000000" w:rsidRPr="00000000">
              <w:rPr>
                <w:color w:val="000000"/>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8F">
            <w:pPr>
              <w:spacing w:line="240" w:lineRule="auto"/>
              <w:jc w:val="center"/>
              <w:rPr>
                <w:color w:val="000000"/>
              </w:rPr>
            </w:pPr>
            <w:r w:rsidDel="00000000" w:rsidR="00000000" w:rsidRPr="00000000">
              <w:rPr>
                <w:color w:val="000000"/>
                <w:rtl w:val="0"/>
              </w:rPr>
              <w:t xml:space="preserve">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90">
            <w:pPr>
              <w:spacing w:line="240" w:lineRule="auto"/>
              <w:jc w:val="center"/>
              <w:rPr>
                <w:color w:val="000000"/>
              </w:rPr>
            </w:pPr>
            <w:r w:rsidDel="00000000" w:rsidR="00000000" w:rsidRPr="00000000">
              <w:rPr>
                <w:color w:val="000000"/>
                <w:rtl w:val="0"/>
              </w:rPr>
              <w:t xml:space="preserve">41</w:t>
            </w:r>
          </w:p>
        </w:tc>
      </w:tr>
      <w:tr>
        <w:trPr>
          <w:cantSplit w:val="0"/>
          <w:trHeight w:val="321"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91">
            <w:pPr>
              <w:spacing w:line="240" w:lineRule="auto"/>
              <w:rPr>
                <w:color w:val="000000"/>
              </w:rPr>
            </w:pPr>
            <w:r w:rsidDel="00000000" w:rsidR="00000000" w:rsidRPr="00000000">
              <w:rPr>
                <w:color w:val="000000"/>
                <w:rtl w:val="0"/>
              </w:rPr>
              <w:t xml:space="preserve">Naranjo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92">
            <w:pPr>
              <w:spacing w:line="240" w:lineRule="auto"/>
              <w:jc w:val="center"/>
              <w:rPr>
                <w:color w:val="000000"/>
              </w:rPr>
            </w:pPr>
            <w:r w:rsidDel="00000000" w:rsidR="00000000" w:rsidRPr="00000000">
              <w:rPr>
                <w:color w:val="000000"/>
                <w:rtl w:val="0"/>
              </w:rPr>
              <w:t xml:space="preserve">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93">
            <w:pPr>
              <w:spacing w:line="240" w:lineRule="auto"/>
              <w:jc w:val="center"/>
              <w:rPr>
                <w:color w:val="000000"/>
              </w:rPr>
            </w:pPr>
            <w:r w:rsidDel="00000000" w:rsidR="00000000" w:rsidRPr="00000000">
              <w:rPr>
                <w:color w:val="000000"/>
                <w:rtl w:val="0"/>
              </w:rPr>
              <w:t xml:space="preserve">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94">
            <w:pPr>
              <w:spacing w:line="240" w:lineRule="auto"/>
              <w:jc w:val="center"/>
              <w:rPr>
                <w:color w:val="000000"/>
              </w:rPr>
            </w:pPr>
            <w:r w:rsidDel="00000000" w:rsidR="00000000" w:rsidRPr="00000000">
              <w:rPr>
                <w:color w:val="000000"/>
                <w:rtl w:val="0"/>
              </w:rPr>
              <w:t xml:space="preserve">38</w:t>
            </w:r>
          </w:p>
        </w:tc>
      </w:tr>
      <w:tr>
        <w:trPr>
          <w:cantSplit w:val="0"/>
          <w:trHeight w:val="321"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95">
            <w:pPr>
              <w:spacing w:line="240" w:lineRule="auto"/>
              <w:rPr>
                <w:color w:val="000000"/>
              </w:rPr>
            </w:pPr>
            <w:r w:rsidDel="00000000" w:rsidR="00000000" w:rsidRPr="00000000">
              <w:rPr>
                <w:color w:val="000000"/>
                <w:rtl w:val="0"/>
              </w:rPr>
              <w:t xml:space="preserve">Orotina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96">
            <w:pPr>
              <w:spacing w:line="240" w:lineRule="auto"/>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97">
            <w:pPr>
              <w:spacing w:line="240" w:lineRule="auto"/>
              <w:jc w:val="center"/>
              <w:rPr>
                <w:color w:val="000000"/>
              </w:rPr>
            </w:pPr>
            <w:r w:rsidDel="00000000" w:rsidR="00000000" w:rsidRPr="00000000">
              <w:rPr>
                <w:color w:val="000000"/>
                <w:rtl w:val="0"/>
              </w:rPr>
              <w:t xml:space="preserve">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98">
            <w:pPr>
              <w:spacing w:line="240" w:lineRule="auto"/>
              <w:jc w:val="center"/>
              <w:rPr>
                <w:color w:val="000000"/>
              </w:rPr>
            </w:pPr>
            <w:r w:rsidDel="00000000" w:rsidR="00000000" w:rsidRPr="00000000">
              <w:rPr>
                <w:color w:val="000000"/>
                <w:rtl w:val="0"/>
              </w:rPr>
              <w:t xml:space="preserve">20</w:t>
            </w:r>
          </w:p>
        </w:tc>
      </w:tr>
      <w:tr>
        <w:trPr>
          <w:cantSplit w:val="0"/>
          <w:trHeight w:val="321"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99">
            <w:pPr>
              <w:spacing w:line="240" w:lineRule="auto"/>
              <w:rPr>
                <w:color w:val="000000"/>
              </w:rPr>
            </w:pPr>
            <w:r w:rsidDel="00000000" w:rsidR="00000000" w:rsidRPr="00000000">
              <w:rPr>
                <w:color w:val="000000"/>
                <w:rtl w:val="0"/>
              </w:rPr>
              <w:t xml:space="preserve">Palmares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9A">
            <w:pPr>
              <w:spacing w:line="240" w:lineRule="auto"/>
              <w:jc w:val="center"/>
              <w:rPr>
                <w:color w:val="000000"/>
              </w:rPr>
            </w:pPr>
            <w:r w:rsidDel="00000000" w:rsidR="00000000" w:rsidRPr="00000000">
              <w:rPr>
                <w:color w:val="000000"/>
                <w:rtl w:val="0"/>
              </w:rPr>
              <w:t xml:space="preserve">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9B">
            <w:pPr>
              <w:spacing w:line="240" w:lineRule="auto"/>
              <w:jc w:val="center"/>
              <w:rPr>
                <w:color w:val="000000"/>
              </w:rPr>
            </w:pPr>
            <w:r w:rsidDel="00000000" w:rsidR="00000000" w:rsidRPr="00000000">
              <w:rPr>
                <w:color w:val="000000"/>
                <w:rtl w:val="0"/>
              </w:rPr>
              <w:t xml:space="preserve">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9C">
            <w:pPr>
              <w:spacing w:line="240" w:lineRule="auto"/>
              <w:jc w:val="center"/>
              <w:rPr>
                <w:color w:val="000000"/>
              </w:rPr>
            </w:pPr>
            <w:r w:rsidDel="00000000" w:rsidR="00000000" w:rsidRPr="00000000">
              <w:rPr>
                <w:color w:val="000000"/>
                <w:rtl w:val="0"/>
              </w:rPr>
              <w:t xml:space="preserve">46</w:t>
            </w:r>
          </w:p>
        </w:tc>
      </w:tr>
      <w:tr>
        <w:trPr>
          <w:cantSplit w:val="0"/>
          <w:trHeight w:val="321"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9D">
            <w:pPr>
              <w:spacing w:line="240" w:lineRule="auto"/>
              <w:rPr>
                <w:color w:val="000000"/>
              </w:rPr>
            </w:pPr>
            <w:r w:rsidDel="00000000" w:rsidR="00000000" w:rsidRPr="00000000">
              <w:rPr>
                <w:color w:val="000000"/>
                <w:rtl w:val="0"/>
              </w:rPr>
              <w:t xml:space="preserve">Poás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9E">
            <w:pPr>
              <w:spacing w:line="240" w:lineRule="auto"/>
              <w:jc w:val="center"/>
              <w:rPr>
                <w:color w:val="000000"/>
              </w:rPr>
            </w:pPr>
            <w:r w:rsidDel="00000000" w:rsidR="00000000" w:rsidRPr="00000000">
              <w:rPr>
                <w:color w:val="000000"/>
                <w:rtl w:val="0"/>
              </w:rPr>
              <w:t xml:space="preserve">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9F">
            <w:pPr>
              <w:spacing w:line="240" w:lineRule="auto"/>
              <w:jc w:val="center"/>
              <w:rPr>
                <w:color w:val="000000"/>
              </w:rPr>
            </w:pPr>
            <w:r w:rsidDel="00000000" w:rsidR="00000000" w:rsidRPr="00000000">
              <w:rPr>
                <w:color w:val="000000"/>
                <w:rtl w:val="0"/>
              </w:rPr>
              <w:t xml:space="preserve">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0">
            <w:pPr>
              <w:spacing w:line="240" w:lineRule="auto"/>
              <w:jc w:val="center"/>
              <w:rPr>
                <w:color w:val="000000"/>
              </w:rPr>
            </w:pPr>
            <w:r w:rsidDel="00000000" w:rsidR="00000000" w:rsidRPr="00000000">
              <w:rPr>
                <w:color w:val="000000"/>
                <w:rtl w:val="0"/>
              </w:rPr>
              <w:t xml:space="preserve">34</w:t>
            </w:r>
          </w:p>
        </w:tc>
      </w:tr>
      <w:tr>
        <w:trPr>
          <w:cantSplit w:val="0"/>
          <w:trHeight w:val="321"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1">
            <w:pPr>
              <w:spacing w:line="240" w:lineRule="auto"/>
              <w:rPr>
                <w:color w:val="000000"/>
              </w:rPr>
            </w:pPr>
            <w:r w:rsidDel="00000000" w:rsidR="00000000" w:rsidRPr="00000000">
              <w:rPr>
                <w:color w:val="000000"/>
                <w:rtl w:val="0"/>
              </w:rPr>
              <w:t xml:space="preserve">Río Cuarto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2">
            <w:pPr>
              <w:spacing w:line="240" w:lineRule="auto"/>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3">
            <w:pPr>
              <w:spacing w:line="240" w:lineRule="auto"/>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4">
            <w:pPr>
              <w:spacing w:line="240" w:lineRule="auto"/>
              <w:jc w:val="center"/>
              <w:rPr>
                <w:color w:val="000000"/>
              </w:rPr>
            </w:pPr>
            <w:r w:rsidDel="00000000" w:rsidR="00000000" w:rsidRPr="00000000">
              <w:rPr>
                <w:color w:val="000000"/>
                <w:rtl w:val="0"/>
              </w:rPr>
              <w:t xml:space="preserve">5</w:t>
            </w:r>
          </w:p>
        </w:tc>
      </w:tr>
      <w:tr>
        <w:trPr>
          <w:cantSplit w:val="0"/>
          <w:trHeight w:val="321"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5">
            <w:pPr>
              <w:spacing w:line="240" w:lineRule="auto"/>
              <w:rPr>
                <w:color w:val="000000"/>
              </w:rPr>
            </w:pPr>
            <w:r w:rsidDel="00000000" w:rsidR="00000000" w:rsidRPr="00000000">
              <w:rPr>
                <w:color w:val="000000"/>
                <w:rtl w:val="0"/>
              </w:rPr>
              <w:t xml:space="preserve">San Carlos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6">
            <w:pPr>
              <w:spacing w:line="240" w:lineRule="auto"/>
              <w:jc w:val="center"/>
              <w:rPr>
                <w:color w:val="000000"/>
              </w:rPr>
            </w:pPr>
            <w:r w:rsidDel="00000000" w:rsidR="00000000" w:rsidRPr="00000000">
              <w:rPr>
                <w:color w:val="000000"/>
                <w:rtl w:val="0"/>
              </w:rPr>
              <w:t xml:space="preserve">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7">
            <w:pPr>
              <w:spacing w:line="240" w:lineRule="auto"/>
              <w:jc w:val="center"/>
              <w:rPr>
                <w:color w:val="000000"/>
              </w:rPr>
            </w:pPr>
            <w:r w:rsidDel="00000000" w:rsidR="00000000" w:rsidRPr="00000000">
              <w:rPr>
                <w:color w:val="000000"/>
                <w:rtl w:val="0"/>
              </w:rPr>
              <w:t xml:space="preserve">122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8">
            <w:pPr>
              <w:spacing w:line="240" w:lineRule="auto"/>
              <w:jc w:val="center"/>
              <w:rPr>
                <w:color w:val="000000"/>
              </w:rPr>
            </w:pPr>
            <w:r w:rsidDel="00000000" w:rsidR="00000000" w:rsidRPr="00000000">
              <w:rPr>
                <w:color w:val="000000"/>
                <w:rtl w:val="0"/>
              </w:rPr>
              <w:t xml:space="preserve">181</w:t>
            </w:r>
          </w:p>
        </w:tc>
      </w:tr>
      <w:tr>
        <w:trPr>
          <w:cantSplit w:val="0"/>
          <w:trHeight w:val="321"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9">
            <w:pPr>
              <w:spacing w:line="240" w:lineRule="auto"/>
              <w:rPr>
                <w:color w:val="000000"/>
              </w:rPr>
            </w:pPr>
            <w:r w:rsidDel="00000000" w:rsidR="00000000" w:rsidRPr="00000000">
              <w:rPr>
                <w:color w:val="000000"/>
                <w:rtl w:val="0"/>
              </w:rPr>
              <w:t xml:space="preserve">San Mateo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A">
            <w:pPr>
              <w:spacing w:line="240" w:lineRule="auto"/>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B">
            <w:pPr>
              <w:spacing w:line="240" w:lineRule="auto"/>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C">
            <w:pPr>
              <w:spacing w:line="240" w:lineRule="auto"/>
              <w:jc w:val="center"/>
              <w:rPr>
                <w:color w:val="000000"/>
              </w:rPr>
            </w:pPr>
            <w:r w:rsidDel="00000000" w:rsidR="00000000" w:rsidRPr="00000000">
              <w:rPr>
                <w:color w:val="000000"/>
                <w:rtl w:val="0"/>
              </w:rPr>
              <w:t xml:space="preserve">4</w:t>
            </w:r>
          </w:p>
        </w:tc>
      </w:tr>
      <w:tr>
        <w:trPr>
          <w:cantSplit w:val="0"/>
          <w:trHeight w:val="321"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D">
            <w:pPr>
              <w:spacing w:line="240" w:lineRule="auto"/>
              <w:rPr>
                <w:color w:val="000000"/>
              </w:rPr>
            </w:pPr>
            <w:r w:rsidDel="00000000" w:rsidR="00000000" w:rsidRPr="00000000">
              <w:rPr>
                <w:color w:val="000000"/>
                <w:rtl w:val="0"/>
              </w:rPr>
              <w:t xml:space="preserve">San Ramón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E">
            <w:pPr>
              <w:spacing w:line="240" w:lineRule="auto"/>
              <w:jc w:val="center"/>
              <w:rPr>
                <w:color w:val="000000"/>
              </w:rPr>
            </w:pPr>
            <w:r w:rsidDel="00000000" w:rsidR="00000000" w:rsidRPr="00000000">
              <w:rPr>
                <w:color w:val="000000"/>
                <w:rtl w:val="0"/>
              </w:rPr>
              <w:t xml:space="preserve">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AF">
            <w:pPr>
              <w:spacing w:line="240" w:lineRule="auto"/>
              <w:jc w:val="center"/>
              <w:rPr>
                <w:color w:val="000000"/>
              </w:rPr>
            </w:pPr>
            <w:r w:rsidDel="00000000" w:rsidR="00000000" w:rsidRPr="00000000">
              <w:rPr>
                <w:color w:val="000000"/>
                <w:rtl w:val="0"/>
              </w:rPr>
              <w:t xml:space="preserve">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B0">
            <w:pPr>
              <w:spacing w:line="240" w:lineRule="auto"/>
              <w:jc w:val="center"/>
              <w:rPr>
                <w:color w:val="000000"/>
              </w:rPr>
            </w:pPr>
            <w:r w:rsidDel="00000000" w:rsidR="00000000" w:rsidRPr="00000000">
              <w:rPr>
                <w:color w:val="000000"/>
                <w:rtl w:val="0"/>
              </w:rPr>
              <w:t xml:space="preserve">66</w:t>
            </w:r>
          </w:p>
        </w:tc>
      </w:tr>
      <w:tr>
        <w:trPr>
          <w:cantSplit w:val="0"/>
          <w:trHeight w:val="321"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B1">
            <w:pPr>
              <w:spacing w:line="240" w:lineRule="auto"/>
              <w:rPr>
                <w:color w:val="000000"/>
              </w:rPr>
            </w:pPr>
            <w:r w:rsidDel="00000000" w:rsidR="00000000" w:rsidRPr="00000000">
              <w:rPr>
                <w:color w:val="000000"/>
                <w:rtl w:val="0"/>
              </w:rPr>
              <w:t xml:space="preserve">Sarchí</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B2">
            <w:pPr>
              <w:spacing w:line="240" w:lineRule="auto"/>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B3">
            <w:pPr>
              <w:spacing w:line="240" w:lineRule="auto"/>
              <w:jc w:val="center"/>
              <w:rPr>
                <w:color w:val="000000"/>
              </w:rPr>
            </w:pPr>
            <w:r w:rsidDel="00000000" w:rsidR="00000000" w:rsidRPr="00000000">
              <w:rPr>
                <w:color w:val="000000"/>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B4">
            <w:pPr>
              <w:spacing w:line="240" w:lineRule="auto"/>
              <w:jc w:val="center"/>
              <w:rPr>
                <w:color w:val="000000"/>
              </w:rPr>
            </w:pPr>
            <w:r w:rsidDel="00000000" w:rsidR="00000000" w:rsidRPr="00000000">
              <w:rPr>
                <w:color w:val="000000"/>
                <w:rtl w:val="0"/>
              </w:rPr>
              <w:t xml:space="preserve">10</w:t>
            </w:r>
          </w:p>
        </w:tc>
      </w:tr>
      <w:tr>
        <w:trPr>
          <w:cantSplit w:val="0"/>
          <w:trHeight w:val="321"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B5">
            <w:pPr>
              <w:spacing w:line="240" w:lineRule="auto"/>
              <w:rPr>
                <w:color w:val="000000"/>
              </w:rPr>
            </w:pPr>
            <w:r w:rsidDel="00000000" w:rsidR="00000000" w:rsidRPr="00000000">
              <w:rPr>
                <w:color w:val="000000"/>
                <w:rtl w:val="0"/>
              </w:rPr>
              <w:t xml:space="preserve">Upala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B6">
            <w:pPr>
              <w:spacing w:line="240" w:lineRule="auto"/>
              <w:jc w:val="center"/>
              <w:rPr>
                <w:color w:val="000000"/>
              </w:rPr>
            </w:pPr>
            <w:r w:rsidDel="00000000" w:rsidR="00000000" w:rsidRPr="00000000">
              <w:rPr>
                <w:color w:val="000000"/>
                <w:rtl w:val="0"/>
              </w:rPr>
              <w:t xml:space="preserve">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B7">
            <w:pPr>
              <w:spacing w:line="240" w:lineRule="auto"/>
              <w:jc w:val="center"/>
              <w:rPr>
                <w:color w:val="000000"/>
              </w:rPr>
            </w:pPr>
            <w:r w:rsidDel="00000000" w:rsidR="00000000" w:rsidRPr="00000000">
              <w:rPr>
                <w:color w:val="000000"/>
                <w:rtl w:val="0"/>
              </w:rPr>
              <w:t xml:space="preserve">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B8">
            <w:pPr>
              <w:spacing w:line="240" w:lineRule="auto"/>
              <w:jc w:val="center"/>
              <w:rPr>
                <w:color w:val="000000"/>
              </w:rPr>
            </w:pPr>
            <w:r w:rsidDel="00000000" w:rsidR="00000000" w:rsidRPr="00000000">
              <w:rPr>
                <w:color w:val="000000"/>
                <w:rtl w:val="0"/>
              </w:rPr>
              <w:t xml:space="preserve">26</w:t>
            </w:r>
          </w:p>
        </w:tc>
      </w:tr>
      <w:tr>
        <w:trPr>
          <w:cantSplit w:val="0"/>
          <w:trHeight w:val="321" w:hRule="atLeast"/>
          <w:tblHeader w:val="0"/>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4B9">
            <w:pPr>
              <w:spacing w:line="240" w:lineRule="auto"/>
              <w:rPr>
                <w:color w:val="000000"/>
              </w:rPr>
            </w:pPr>
            <w:r w:rsidDel="00000000" w:rsidR="00000000" w:rsidRPr="00000000">
              <w:rPr>
                <w:color w:val="000000"/>
                <w:rtl w:val="0"/>
              </w:rPr>
              <w:t xml:space="preserve">Zarcero</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4BA">
            <w:pPr>
              <w:spacing w:line="240" w:lineRule="auto"/>
              <w:jc w:val="center"/>
              <w:rPr>
                <w:color w:val="000000"/>
              </w:rPr>
            </w:pPr>
            <w:r w:rsidDel="00000000" w:rsidR="00000000" w:rsidRPr="00000000">
              <w:rPr>
                <w:color w:val="000000"/>
                <w:rtl w:val="0"/>
              </w:rPr>
              <w:t xml:space="preserve">14</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4BB">
            <w:pPr>
              <w:spacing w:line="240" w:lineRule="auto"/>
              <w:jc w:val="center"/>
              <w:rPr>
                <w:color w:val="000000"/>
              </w:rPr>
            </w:pPr>
            <w:r w:rsidDel="00000000" w:rsidR="00000000" w:rsidRPr="00000000">
              <w:rPr>
                <w:color w:val="000000"/>
                <w:rtl w:val="0"/>
              </w:rPr>
              <w:t xml:space="preserve">9</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4BC">
            <w:pPr>
              <w:spacing w:line="240" w:lineRule="auto"/>
              <w:jc w:val="center"/>
              <w:rPr>
                <w:color w:val="000000"/>
              </w:rPr>
            </w:pPr>
            <w:r w:rsidDel="00000000" w:rsidR="00000000" w:rsidRPr="00000000">
              <w:rPr>
                <w:color w:val="000000"/>
                <w:rtl w:val="0"/>
              </w:rPr>
              <w:t xml:space="preserve">23</w:t>
            </w:r>
          </w:p>
        </w:tc>
      </w:tr>
    </w:tbl>
    <w:p w:rsidR="00000000" w:rsidDel="00000000" w:rsidP="00000000" w:rsidRDefault="00000000" w:rsidRPr="00000000" w14:paraId="000004BD">
      <w:pPr>
        <w:spacing w:after="160" w:line="259" w:lineRule="auto"/>
        <w:ind w:left="720" w:hanging="720"/>
        <w:jc w:val="both"/>
        <w:rPr/>
      </w:pPr>
      <w:r w:rsidDel="00000000" w:rsidR="00000000" w:rsidRPr="00000000">
        <w:rPr>
          <w:rtl w:val="0"/>
        </w:rPr>
      </w:r>
    </w:p>
    <w:p w:rsidR="00000000" w:rsidDel="00000000" w:rsidP="00000000" w:rsidRDefault="00000000" w:rsidRPr="00000000" w14:paraId="000004BE">
      <w:pPr>
        <w:spacing w:after="160" w:line="259" w:lineRule="auto"/>
        <w:ind w:left="720" w:hanging="720"/>
        <w:jc w:val="both"/>
        <w:rPr/>
      </w:pPr>
      <w:r w:rsidDel="00000000" w:rsidR="00000000" w:rsidRPr="00000000">
        <w:rPr>
          <w:rtl w:val="0"/>
        </w:rPr>
        <w:tab/>
        <w:t xml:space="preserve">Fuente: Caja Costarricense de Seguro Social y Ministerio de Salud, 2020-2021. </w:t>
      </w:r>
    </w:p>
    <w:p w:rsidR="00000000" w:rsidDel="00000000" w:rsidP="00000000" w:rsidRDefault="00000000" w:rsidRPr="00000000" w14:paraId="000004BF">
      <w:pPr>
        <w:spacing w:after="160" w:line="259" w:lineRule="auto"/>
        <w:ind w:left="720" w:hanging="720"/>
        <w:jc w:val="both"/>
        <w:rPr/>
      </w:pPr>
      <w:r w:rsidDel="00000000" w:rsidR="00000000" w:rsidRPr="00000000">
        <w:rPr>
          <w:rtl w:val="0"/>
        </w:rPr>
      </w:r>
    </w:p>
    <w:p w:rsidR="00000000" w:rsidDel="00000000" w:rsidP="00000000" w:rsidRDefault="00000000" w:rsidRPr="00000000" w14:paraId="000004C0">
      <w:pPr>
        <w:spacing w:after="160" w:line="259" w:lineRule="auto"/>
        <w:ind w:left="720" w:hanging="720"/>
        <w:jc w:val="both"/>
        <w:rPr/>
      </w:pPr>
      <w:r w:rsidDel="00000000" w:rsidR="00000000" w:rsidRPr="00000000">
        <w:rPr>
          <w:rtl w:val="0"/>
        </w:rPr>
      </w:r>
    </w:p>
    <w:p w:rsidR="00000000" w:rsidDel="00000000" w:rsidP="00000000" w:rsidRDefault="00000000" w:rsidRPr="00000000" w14:paraId="000004C1">
      <w:pPr>
        <w:spacing w:after="160" w:line="259" w:lineRule="auto"/>
        <w:ind w:left="720" w:firstLine="0"/>
        <w:jc w:val="both"/>
        <w:rPr/>
      </w:pPr>
      <w:r w:rsidDel="00000000" w:rsidR="00000000" w:rsidRPr="00000000">
        <w:rPr>
          <w:rtl w:val="0"/>
        </w:rPr>
        <w:t xml:space="preserve">Tabla 11. Número de defunciones para la provincia de Cartago, por año según cantón</w:t>
      </w:r>
    </w:p>
    <w:tbl>
      <w:tblPr>
        <w:tblStyle w:val="Table11"/>
        <w:tblW w:w="7150.999999999999" w:type="dxa"/>
        <w:jc w:val="left"/>
        <w:tblInd w:w="944.0" w:type="dxa"/>
        <w:tblLayout w:type="fixed"/>
        <w:tblLook w:val="0400"/>
      </w:tblPr>
      <w:tblGrid>
        <w:gridCol w:w="2802"/>
        <w:gridCol w:w="1443"/>
        <w:gridCol w:w="1443"/>
        <w:gridCol w:w="1463"/>
        <w:tblGridChange w:id="0">
          <w:tblGrid>
            <w:gridCol w:w="2802"/>
            <w:gridCol w:w="1443"/>
            <w:gridCol w:w="1443"/>
            <w:gridCol w:w="1463"/>
          </w:tblGrid>
        </w:tblGridChange>
      </w:tblGrid>
      <w:tr>
        <w:trPr>
          <w:cantSplit w:val="0"/>
          <w:trHeight w:val="337" w:hRule="atLeast"/>
          <w:tblHeader w:val="0"/>
        </w:trPr>
        <w:tc>
          <w:tcPr>
            <w:vMerge w:val="restart"/>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4C2">
            <w:pPr>
              <w:spacing w:line="240" w:lineRule="auto"/>
              <w:jc w:val="center"/>
              <w:rPr>
                <w:color w:val="000000"/>
              </w:rPr>
            </w:pPr>
            <w:r w:rsidDel="00000000" w:rsidR="00000000" w:rsidRPr="00000000">
              <w:rPr>
                <w:color w:val="000000"/>
                <w:rtl w:val="0"/>
              </w:rPr>
              <w:t xml:space="preserve">Cantón</w:t>
            </w:r>
          </w:p>
        </w:tc>
        <w:tc>
          <w:tcPr>
            <w:gridSpan w:val="3"/>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4C3">
            <w:pPr>
              <w:spacing w:line="240" w:lineRule="auto"/>
              <w:jc w:val="center"/>
              <w:rPr>
                <w:color w:val="000000"/>
              </w:rPr>
            </w:pPr>
            <w:r w:rsidDel="00000000" w:rsidR="00000000" w:rsidRPr="00000000">
              <w:rPr>
                <w:color w:val="000000"/>
                <w:rtl w:val="0"/>
              </w:rPr>
              <w:t xml:space="preserve">Defunciones</w:t>
            </w:r>
          </w:p>
        </w:tc>
      </w:tr>
      <w:tr>
        <w:trPr>
          <w:cantSplit w:val="0"/>
          <w:trHeight w:val="337" w:hRule="atLeast"/>
          <w:tblHeader w:val="0"/>
        </w:trPr>
        <w:tc>
          <w:tcPr>
            <w:vMerge w:val="continue"/>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4C7">
            <w:pPr>
              <w:spacing w:line="240" w:lineRule="auto"/>
              <w:jc w:val="center"/>
              <w:rPr>
                <w:color w:val="000000"/>
              </w:rPr>
            </w:pPr>
            <w:r w:rsidDel="00000000" w:rsidR="00000000" w:rsidRPr="00000000">
              <w:rPr>
                <w:color w:val="000000"/>
                <w:rtl w:val="0"/>
              </w:rPr>
              <w:t xml:space="preserve">2020</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4C8">
            <w:pPr>
              <w:spacing w:line="240" w:lineRule="auto"/>
              <w:jc w:val="center"/>
              <w:rPr>
                <w:color w:val="000000"/>
              </w:rPr>
            </w:pPr>
            <w:r w:rsidDel="00000000" w:rsidR="00000000" w:rsidRPr="00000000">
              <w:rPr>
                <w:color w:val="000000"/>
                <w:rtl w:val="0"/>
              </w:rPr>
              <w:t xml:space="preserve">2021</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4C9">
            <w:pPr>
              <w:spacing w:line="240" w:lineRule="auto"/>
              <w:jc w:val="center"/>
              <w:rPr>
                <w:color w:val="000000"/>
              </w:rPr>
            </w:pPr>
            <w:r w:rsidDel="00000000" w:rsidR="00000000" w:rsidRPr="00000000">
              <w:rPr>
                <w:color w:val="000000"/>
                <w:rtl w:val="0"/>
              </w:rPr>
              <w:t xml:space="preserve">Total</w:t>
            </w:r>
          </w:p>
        </w:tc>
      </w:tr>
      <w:tr>
        <w:trPr>
          <w:cantSplit w:val="0"/>
          <w:trHeight w:val="337"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CA">
            <w:pPr>
              <w:spacing w:line="240" w:lineRule="auto"/>
              <w:rPr>
                <w:color w:val="000000"/>
              </w:rPr>
            </w:pPr>
            <w:r w:rsidDel="00000000" w:rsidR="00000000" w:rsidRPr="00000000">
              <w:rPr>
                <w:color w:val="000000"/>
                <w:rtl w:val="0"/>
              </w:rPr>
              <w:t xml:space="preserve">Cartago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CB">
            <w:pPr>
              <w:spacing w:line="240" w:lineRule="auto"/>
              <w:jc w:val="center"/>
              <w:rPr>
                <w:color w:val="000000"/>
              </w:rPr>
            </w:pPr>
            <w:r w:rsidDel="00000000" w:rsidR="00000000" w:rsidRPr="00000000">
              <w:rPr>
                <w:color w:val="000000"/>
                <w:rtl w:val="0"/>
              </w:rPr>
              <w:t xml:space="preserve">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CC">
            <w:pPr>
              <w:spacing w:line="240" w:lineRule="auto"/>
              <w:jc w:val="center"/>
              <w:rPr>
                <w:color w:val="000000"/>
              </w:rPr>
            </w:pPr>
            <w:r w:rsidDel="00000000" w:rsidR="00000000" w:rsidRPr="00000000">
              <w:rPr>
                <w:color w:val="000000"/>
                <w:rtl w:val="0"/>
              </w:rPr>
              <w:t xml:space="preserve">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CD">
            <w:pPr>
              <w:spacing w:line="240" w:lineRule="auto"/>
              <w:jc w:val="center"/>
              <w:rPr>
                <w:color w:val="000000"/>
              </w:rPr>
            </w:pPr>
            <w:r w:rsidDel="00000000" w:rsidR="00000000" w:rsidRPr="00000000">
              <w:rPr>
                <w:color w:val="000000"/>
                <w:rtl w:val="0"/>
              </w:rPr>
              <w:t xml:space="preserve">106</w:t>
            </w:r>
          </w:p>
        </w:tc>
      </w:tr>
      <w:tr>
        <w:trPr>
          <w:cantSplit w:val="0"/>
          <w:trHeight w:val="337"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CE">
            <w:pPr>
              <w:spacing w:line="240" w:lineRule="auto"/>
              <w:rPr>
                <w:color w:val="000000"/>
              </w:rPr>
            </w:pPr>
            <w:r w:rsidDel="00000000" w:rsidR="00000000" w:rsidRPr="00000000">
              <w:rPr>
                <w:color w:val="000000"/>
                <w:rtl w:val="0"/>
              </w:rPr>
              <w:t xml:space="preserve">Alvarado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CF">
            <w:pPr>
              <w:spacing w:line="240" w:lineRule="auto"/>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0">
            <w:pPr>
              <w:spacing w:line="240" w:lineRule="auto"/>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1">
            <w:pPr>
              <w:spacing w:line="240" w:lineRule="auto"/>
              <w:jc w:val="center"/>
              <w:rPr>
                <w:color w:val="000000"/>
              </w:rPr>
            </w:pPr>
            <w:r w:rsidDel="00000000" w:rsidR="00000000" w:rsidRPr="00000000">
              <w:rPr>
                <w:color w:val="000000"/>
                <w:rtl w:val="0"/>
              </w:rPr>
              <w:t xml:space="preserve">8</w:t>
            </w:r>
          </w:p>
        </w:tc>
      </w:tr>
      <w:tr>
        <w:trPr>
          <w:cantSplit w:val="0"/>
          <w:trHeight w:val="337"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2">
            <w:pPr>
              <w:spacing w:line="240" w:lineRule="auto"/>
              <w:rPr>
                <w:color w:val="000000"/>
              </w:rPr>
            </w:pPr>
            <w:r w:rsidDel="00000000" w:rsidR="00000000" w:rsidRPr="00000000">
              <w:rPr>
                <w:color w:val="000000"/>
                <w:rtl w:val="0"/>
              </w:rPr>
              <w:t xml:space="preserve">El Guarco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3">
            <w:pPr>
              <w:spacing w:line="240" w:lineRule="auto"/>
              <w:jc w:val="center"/>
              <w:rPr>
                <w:color w:val="000000"/>
              </w:rPr>
            </w:pPr>
            <w:r w:rsidDel="00000000" w:rsidR="00000000" w:rsidRPr="00000000">
              <w:rPr>
                <w:color w:val="000000"/>
                <w:rtl w:val="0"/>
              </w:rPr>
              <w:t xml:space="preserve">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4">
            <w:pPr>
              <w:spacing w:line="240" w:lineRule="auto"/>
              <w:jc w:val="center"/>
              <w:rPr>
                <w:color w:val="000000"/>
              </w:rPr>
            </w:pPr>
            <w:r w:rsidDel="00000000" w:rsidR="00000000" w:rsidRPr="00000000">
              <w:rPr>
                <w:color w:val="000000"/>
                <w:rtl w:val="0"/>
              </w:rPr>
              <w:t xml:space="preserve">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5">
            <w:pPr>
              <w:spacing w:line="240" w:lineRule="auto"/>
              <w:jc w:val="center"/>
              <w:rPr>
                <w:color w:val="000000"/>
              </w:rPr>
            </w:pPr>
            <w:r w:rsidDel="00000000" w:rsidR="00000000" w:rsidRPr="00000000">
              <w:rPr>
                <w:color w:val="000000"/>
                <w:rtl w:val="0"/>
              </w:rPr>
              <w:t xml:space="preserve">20</w:t>
            </w:r>
          </w:p>
        </w:tc>
      </w:tr>
      <w:tr>
        <w:trPr>
          <w:cantSplit w:val="0"/>
          <w:trHeight w:val="337"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6">
            <w:pPr>
              <w:spacing w:line="240" w:lineRule="auto"/>
              <w:rPr>
                <w:color w:val="000000"/>
              </w:rPr>
            </w:pPr>
            <w:r w:rsidDel="00000000" w:rsidR="00000000" w:rsidRPr="00000000">
              <w:rPr>
                <w:color w:val="000000"/>
                <w:rtl w:val="0"/>
              </w:rPr>
              <w:t xml:space="preserve">Jiménez</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7">
            <w:pPr>
              <w:spacing w:line="240" w:lineRule="auto"/>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8">
            <w:pPr>
              <w:spacing w:line="240" w:lineRule="auto"/>
              <w:jc w:val="center"/>
              <w:rPr>
                <w:color w:val="000000"/>
              </w:rPr>
            </w:pPr>
            <w:r w:rsidDel="00000000" w:rsidR="00000000" w:rsidRPr="00000000">
              <w:rPr>
                <w:color w:val="000000"/>
                <w:rtl w:val="0"/>
              </w:rPr>
              <w:t xml:space="preserve">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9">
            <w:pPr>
              <w:spacing w:line="240" w:lineRule="auto"/>
              <w:jc w:val="center"/>
              <w:rPr>
                <w:color w:val="000000"/>
              </w:rPr>
            </w:pPr>
            <w:r w:rsidDel="00000000" w:rsidR="00000000" w:rsidRPr="00000000">
              <w:rPr>
                <w:color w:val="000000"/>
                <w:rtl w:val="0"/>
              </w:rPr>
              <w:t xml:space="preserve">10</w:t>
            </w:r>
          </w:p>
        </w:tc>
      </w:tr>
      <w:tr>
        <w:trPr>
          <w:cantSplit w:val="0"/>
          <w:trHeight w:val="337"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A">
            <w:pPr>
              <w:spacing w:line="240" w:lineRule="auto"/>
              <w:rPr>
                <w:color w:val="000000"/>
              </w:rPr>
            </w:pPr>
            <w:r w:rsidDel="00000000" w:rsidR="00000000" w:rsidRPr="00000000">
              <w:rPr>
                <w:color w:val="000000"/>
                <w:rtl w:val="0"/>
              </w:rPr>
              <w:t xml:space="preserve">La Unión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B">
            <w:pPr>
              <w:spacing w:line="240" w:lineRule="auto"/>
              <w:jc w:val="center"/>
              <w:rPr>
                <w:color w:val="000000"/>
              </w:rPr>
            </w:pPr>
            <w:r w:rsidDel="00000000" w:rsidR="00000000" w:rsidRPr="00000000">
              <w:rPr>
                <w:color w:val="000000"/>
                <w:rtl w:val="0"/>
              </w:rPr>
              <w:t xml:space="preserve">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C">
            <w:pPr>
              <w:spacing w:line="240" w:lineRule="auto"/>
              <w:jc w:val="center"/>
              <w:rPr>
                <w:color w:val="000000"/>
              </w:rPr>
            </w:pPr>
            <w:r w:rsidDel="00000000" w:rsidR="00000000" w:rsidRPr="00000000">
              <w:rPr>
                <w:color w:val="000000"/>
                <w:rtl w:val="0"/>
              </w:rPr>
              <w:t xml:space="preserve">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D">
            <w:pPr>
              <w:spacing w:line="240" w:lineRule="auto"/>
              <w:jc w:val="center"/>
              <w:rPr>
                <w:color w:val="000000"/>
              </w:rPr>
            </w:pPr>
            <w:r w:rsidDel="00000000" w:rsidR="00000000" w:rsidRPr="00000000">
              <w:rPr>
                <w:color w:val="000000"/>
                <w:rtl w:val="0"/>
              </w:rPr>
              <w:t xml:space="preserve">89</w:t>
            </w:r>
          </w:p>
        </w:tc>
      </w:tr>
      <w:tr>
        <w:trPr>
          <w:cantSplit w:val="0"/>
          <w:trHeight w:val="337"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E">
            <w:pPr>
              <w:spacing w:line="240" w:lineRule="auto"/>
              <w:rPr>
                <w:color w:val="000000"/>
              </w:rPr>
            </w:pPr>
            <w:r w:rsidDel="00000000" w:rsidR="00000000" w:rsidRPr="00000000">
              <w:rPr>
                <w:color w:val="000000"/>
                <w:rtl w:val="0"/>
              </w:rPr>
              <w:t xml:space="preserve">Oreamuno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F">
            <w:pPr>
              <w:spacing w:line="240" w:lineRule="auto"/>
              <w:jc w:val="center"/>
              <w:rPr>
                <w:color w:val="000000"/>
              </w:rPr>
            </w:pPr>
            <w:r w:rsidDel="00000000" w:rsidR="00000000" w:rsidRPr="00000000">
              <w:rPr>
                <w:color w:val="000000"/>
                <w:rtl w:val="0"/>
              </w:rPr>
              <w:t xml:space="preserve">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E0">
            <w:pPr>
              <w:spacing w:line="240" w:lineRule="auto"/>
              <w:jc w:val="center"/>
              <w:rPr>
                <w:color w:val="000000"/>
              </w:rPr>
            </w:pPr>
            <w:r w:rsidDel="00000000" w:rsidR="00000000" w:rsidRPr="00000000">
              <w:rPr>
                <w:color w:val="000000"/>
                <w:rtl w:val="0"/>
              </w:rPr>
              <w:t xml:space="preserve">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E1">
            <w:pPr>
              <w:spacing w:line="240" w:lineRule="auto"/>
              <w:jc w:val="center"/>
              <w:rPr>
                <w:color w:val="000000"/>
              </w:rPr>
            </w:pPr>
            <w:r w:rsidDel="00000000" w:rsidR="00000000" w:rsidRPr="00000000">
              <w:rPr>
                <w:color w:val="000000"/>
                <w:rtl w:val="0"/>
              </w:rPr>
              <w:t xml:space="preserve">28</w:t>
            </w:r>
          </w:p>
        </w:tc>
      </w:tr>
      <w:tr>
        <w:trPr>
          <w:cantSplit w:val="0"/>
          <w:trHeight w:val="337"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E2">
            <w:pPr>
              <w:spacing w:line="240" w:lineRule="auto"/>
              <w:rPr>
                <w:color w:val="000000"/>
              </w:rPr>
            </w:pPr>
            <w:r w:rsidDel="00000000" w:rsidR="00000000" w:rsidRPr="00000000">
              <w:rPr>
                <w:color w:val="000000"/>
                <w:rtl w:val="0"/>
              </w:rPr>
              <w:t xml:space="preserve">Paraíso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E3">
            <w:pPr>
              <w:spacing w:line="240" w:lineRule="auto"/>
              <w:jc w:val="center"/>
              <w:rPr>
                <w:color w:val="000000"/>
              </w:rPr>
            </w:pPr>
            <w:r w:rsidDel="00000000" w:rsidR="00000000" w:rsidRPr="00000000">
              <w:rPr>
                <w:color w:val="000000"/>
                <w:rtl w:val="0"/>
              </w:rPr>
              <w:t xml:space="preserve">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E4">
            <w:pPr>
              <w:spacing w:line="240" w:lineRule="auto"/>
              <w:jc w:val="center"/>
              <w:rPr>
                <w:color w:val="000000"/>
              </w:rPr>
            </w:pPr>
            <w:r w:rsidDel="00000000" w:rsidR="00000000" w:rsidRPr="00000000">
              <w:rPr>
                <w:color w:val="000000"/>
                <w:rtl w:val="0"/>
              </w:rPr>
              <w:t xml:space="preserve">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E5">
            <w:pPr>
              <w:spacing w:line="240" w:lineRule="auto"/>
              <w:jc w:val="center"/>
              <w:rPr>
                <w:color w:val="000000"/>
              </w:rPr>
            </w:pPr>
            <w:r w:rsidDel="00000000" w:rsidR="00000000" w:rsidRPr="00000000">
              <w:rPr>
                <w:color w:val="000000"/>
                <w:rtl w:val="0"/>
              </w:rPr>
              <w:t xml:space="preserve">33</w:t>
            </w:r>
          </w:p>
        </w:tc>
      </w:tr>
      <w:tr>
        <w:trPr>
          <w:cantSplit w:val="0"/>
          <w:trHeight w:val="337" w:hRule="atLeast"/>
          <w:tblHeader w:val="0"/>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4E6">
            <w:pPr>
              <w:spacing w:line="240" w:lineRule="auto"/>
              <w:rPr>
                <w:color w:val="000000"/>
              </w:rPr>
            </w:pPr>
            <w:r w:rsidDel="00000000" w:rsidR="00000000" w:rsidRPr="00000000">
              <w:rPr>
                <w:color w:val="000000"/>
                <w:rtl w:val="0"/>
              </w:rPr>
              <w:t xml:space="preserve">Turrialba</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4E7">
            <w:pPr>
              <w:spacing w:line="240" w:lineRule="auto"/>
              <w:jc w:val="center"/>
              <w:rPr>
                <w:color w:val="000000"/>
              </w:rPr>
            </w:pPr>
            <w:r w:rsidDel="00000000" w:rsidR="00000000" w:rsidRPr="00000000">
              <w:rPr>
                <w:color w:val="000000"/>
                <w:rtl w:val="0"/>
              </w:rPr>
              <w:t xml:space="preserve">11</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4E8">
            <w:pPr>
              <w:spacing w:line="240" w:lineRule="auto"/>
              <w:jc w:val="center"/>
              <w:rPr>
                <w:color w:val="000000"/>
              </w:rPr>
            </w:pPr>
            <w:r w:rsidDel="00000000" w:rsidR="00000000" w:rsidRPr="00000000">
              <w:rPr>
                <w:color w:val="000000"/>
                <w:rtl w:val="0"/>
              </w:rPr>
              <w:t xml:space="preserve">26</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4E9">
            <w:pPr>
              <w:spacing w:line="240" w:lineRule="auto"/>
              <w:jc w:val="center"/>
              <w:rPr>
                <w:color w:val="000000"/>
              </w:rPr>
            </w:pPr>
            <w:r w:rsidDel="00000000" w:rsidR="00000000" w:rsidRPr="00000000">
              <w:rPr>
                <w:color w:val="000000"/>
                <w:rtl w:val="0"/>
              </w:rPr>
              <w:t xml:space="preserve">37</w:t>
            </w:r>
          </w:p>
        </w:tc>
      </w:tr>
    </w:tbl>
    <w:p w:rsidR="00000000" w:rsidDel="00000000" w:rsidP="00000000" w:rsidRDefault="00000000" w:rsidRPr="00000000" w14:paraId="000004EA">
      <w:pPr>
        <w:spacing w:after="160" w:line="259" w:lineRule="auto"/>
        <w:ind w:left="720" w:hanging="720"/>
        <w:jc w:val="both"/>
        <w:rPr/>
      </w:pPr>
      <w:r w:rsidDel="00000000" w:rsidR="00000000" w:rsidRPr="00000000">
        <w:rPr>
          <w:rtl w:val="0"/>
        </w:rPr>
      </w:r>
    </w:p>
    <w:p w:rsidR="00000000" w:rsidDel="00000000" w:rsidP="00000000" w:rsidRDefault="00000000" w:rsidRPr="00000000" w14:paraId="000004EB">
      <w:pPr>
        <w:spacing w:after="160" w:line="259" w:lineRule="auto"/>
        <w:ind w:left="720" w:hanging="720"/>
        <w:jc w:val="both"/>
        <w:rPr/>
      </w:pPr>
      <w:r w:rsidDel="00000000" w:rsidR="00000000" w:rsidRPr="00000000">
        <w:rPr>
          <w:rtl w:val="0"/>
        </w:rPr>
        <w:tab/>
        <w:t xml:space="preserve">Fuente: Caja Costarricense de Seguro Social y Ministerio de Salud, 2020-2021. </w:t>
      </w:r>
    </w:p>
    <w:p w:rsidR="00000000" w:rsidDel="00000000" w:rsidP="00000000" w:rsidRDefault="00000000" w:rsidRPr="00000000" w14:paraId="000004EC">
      <w:pPr>
        <w:spacing w:after="160" w:line="259" w:lineRule="auto"/>
        <w:ind w:left="720" w:hanging="720"/>
        <w:jc w:val="both"/>
        <w:rPr/>
      </w:pPr>
      <w:r w:rsidDel="00000000" w:rsidR="00000000" w:rsidRPr="00000000">
        <w:rPr>
          <w:rtl w:val="0"/>
        </w:rPr>
      </w:r>
    </w:p>
    <w:p w:rsidR="00000000" w:rsidDel="00000000" w:rsidP="00000000" w:rsidRDefault="00000000" w:rsidRPr="00000000" w14:paraId="000004ED">
      <w:pPr>
        <w:ind w:left="720" w:firstLine="0"/>
        <w:rPr/>
      </w:pPr>
      <w:r w:rsidDel="00000000" w:rsidR="00000000" w:rsidRPr="00000000">
        <w:rPr>
          <w:rtl w:val="0"/>
        </w:rPr>
        <w:t xml:space="preserve">Tabla 12. Número de defunciones para la provincia de Heredia, por año según cantón</w:t>
      </w:r>
    </w:p>
    <w:p w:rsidR="00000000" w:rsidDel="00000000" w:rsidP="00000000" w:rsidRDefault="00000000" w:rsidRPr="00000000" w14:paraId="000004EE">
      <w:pPr>
        <w:spacing w:after="160" w:line="259" w:lineRule="auto"/>
        <w:ind w:left="720" w:hanging="720"/>
        <w:jc w:val="both"/>
        <w:rPr/>
      </w:pPr>
      <w:r w:rsidDel="00000000" w:rsidR="00000000" w:rsidRPr="00000000">
        <w:rPr>
          <w:rtl w:val="0"/>
        </w:rPr>
        <w:tab/>
      </w:r>
    </w:p>
    <w:tbl>
      <w:tblPr>
        <w:tblStyle w:val="Table12"/>
        <w:tblW w:w="7676.0" w:type="dxa"/>
        <w:jc w:val="center"/>
        <w:tblLayout w:type="fixed"/>
        <w:tblLook w:val="0400"/>
      </w:tblPr>
      <w:tblGrid>
        <w:gridCol w:w="3008"/>
        <w:gridCol w:w="1549"/>
        <w:gridCol w:w="1549"/>
        <w:gridCol w:w="1570"/>
        <w:tblGridChange w:id="0">
          <w:tblGrid>
            <w:gridCol w:w="3008"/>
            <w:gridCol w:w="1549"/>
            <w:gridCol w:w="1549"/>
            <w:gridCol w:w="1570"/>
          </w:tblGrid>
        </w:tblGridChange>
      </w:tblGrid>
      <w:tr>
        <w:trPr>
          <w:cantSplit w:val="0"/>
          <w:trHeight w:val="311" w:hRule="atLeast"/>
          <w:tblHeader w:val="0"/>
        </w:trPr>
        <w:tc>
          <w:tcPr>
            <w:vMerge w:val="restart"/>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4EF">
            <w:pPr>
              <w:spacing w:line="240" w:lineRule="auto"/>
              <w:jc w:val="center"/>
              <w:rPr>
                <w:color w:val="000000"/>
              </w:rPr>
            </w:pPr>
            <w:r w:rsidDel="00000000" w:rsidR="00000000" w:rsidRPr="00000000">
              <w:rPr>
                <w:color w:val="000000"/>
                <w:rtl w:val="0"/>
              </w:rPr>
              <w:t xml:space="preserve">Cantón</w:t>
            </w:r>
          </w:p>
        </w:tc>
        <w:tc>
          <w:tcPr>
            <w:gridSpan w:val="3"/>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4F0">
            <w:pPr>
              <w:spacing w:line="240" w:lineRule="auto"/>
              <w:jc w:val="center"/>
              <w:rPr>
                <w:color w:val="000000"/>
              </w:rPr>
            </w:pPr>
            <w:r w:rsidDel="00000000" w:rsidR="00000000" w:rsidRPr="00000000">
              <w:rPr>
                <w:color w:val="000000"/>
                <w:rtl w:val="0"/>
              </w:rPr>
              <w:t xml:space="preserve">Defunciones</w:t>
            </w:r>
          </w:p>
        </w:tc>
      </w:tr>
      <w:tr>
        <w:trPr>
          <w:cantSplit w:val="0"/>
          <w:trHeight w:val="311" w:hRule="atLeast"/>
          <w:tblHeader w:val="0"/>
        </w:trPr>
        <w:tc>
          <w:tcPr>
            <w:vMerge w:val="continue"/>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4F4">
            <w:pPr>
              <w:spacing w:line="240" w:lineRule="auto"/>
              <w:jc w:val="center"/>
              <w:rPr>
                <w:color w:val="000000"/>
              </w:rPr>
            </w:pPr>
            <w:r w:rsidDel="00000000" w:rsidR="00000000" w:rsidRPr="00000000">
              <w:rPr>
                <w:color w:val="000000"/>
                <w:rtl w:val="0"/>
              </w:rPr>
              <w:t xml:space="preserve">2020</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4F5">
            <w:pPr>
              <w:spacing w:line="240" w:lineRule="auto"/>
              <w:jc w:val="center"/>
              <w:rPr>
                <w:color w:val="000000"/>
              </w:rPr>
            </w:pPr>
            <w:r w:rsidDel="00000000" w:rsidR="00000000" w:rsidRPr="00000000">
              <w:rPr>
                <w:color w:val="000000"/>
                <w:rtl w:val="0"/>
              </w:rPr>
              <w:t xml:space="preserve">2021</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4F6">
            <w:pPr>
              <w:spacing w:line="240" w:lineRule="auto"/>
              <w:jc w:val="center"/>
              <w:rPr>
                <w:color w:val="000000"/>
              </w:rPr>
            </w:pPr>
            <w:r w:rsidDel="00000000" w:rsidR="00000000" w:rsidRPr="00000000">
              <w:rPr>
                <w:color w:val="000000"/>
                <w:rtl w:val="0"/>
              </w:rPr>
              <w:t xml:space="preserve">Total</w:t>
            </w:r>
          </w:p>
        </w:tc>
      </w:tr>
      <w:tr>
        <w:trPr>
          <w:cantSplit w:val="0"/>
          <w:trHeight w:val="3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F7">
            <w:pPr>
              <w:spacing w:line="240" w:lineRule="auto"/>
              <w:rPr>
                <w:color w:val="000000"/>
              </w:rPr>
            </w:pPr>
            <w:r w:rsidDel="00000000" w:rsidR="00000000" w:rsidRPr="00000000">
              <w:rPr>
                <w:color w:val="000000"/>
                <w:rtl w:val="0"/>
              </w:rPr>
              <w:t xml:space="preserve">Heredia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F8">
            <w:pPr>
              <w:spacing w:line="240" w:lineRule="auto"/>
              <w:jc w:val="center"/>
              <w:rPr>
                <w:color w:val="000000"/>
              </w:rPr>
            </w:pPr>
            <w:r w:rsidDel="00000000" w:rsidR="00000000" w:rsidRPr="00000000">
              <w:rPr>
                <w:color w:val="000000"/>
                <w:rtl w:val="0"/>
              </w:rPr>
              <w:t xml:space="preserve">89</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F9">
            <w:pPr>
              <w:spacing w:line="240" w:lineRule="auto"/>
              <w:jc w:val="center"/>
              <w:rPr>
                <w:color w:val="000000"/>
              </w:rPr>
            </w:pPr>
            <w:r w:rsidDel="00000000" w:rsidR="00000000" w:rsidRPr="00000000">
              <w:rPr>
                <w:color w:val="000000"/>
                <w:rtl w:val="0"/>
              </w:rPr>
              <w:t xml:space="preserve">85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FA">
            <w:pPr>
              <w:spacing w:line="240" w:lineRule="auto"/>
              <w:jc w:val="center"/>
              <w:rPr>
                <w:color w:val="000000"/>
              </w:rPr>
            </w:pPr>
            <w:r w:rsidDel="00000000" w:rsidR="00000000" w:rsidRPr="00000000">
              <w:rPr>
                <w:color w:val="000000"/>
                <w:rtl w:val="0"/>
              </w:rPr>
              <w:t xml:space="preserve">174</w:t>
            </w:r>
          </w:p>
        </w:tc>
      </w:tr>
      <w:tr>
        <w:trPr>
          <w:cantSplit w:val="0"/>
          <w:trHeight w:val="311"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FB">
            <w:pPr>
              <w:spacing w:line="240" w:lineRule="auto"/>
              <w:rPr>
                <w:color w:val="000000"/>
              </w:rPr>
            </w:pPr>
            <w:r w:rsidDel="00000000" w:rsidR="00000000" w:rsidRPr="00000000">
              <w:rPr>
                <w:color w:val="000000"/>
                <w:rtl w:val="0"/>
              </w:rPr>
              <w:t xml:space="preserve">Barva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FC">
            <w:pPr>
              <w:spacing w:line="240" w:lineRule="auto"/>
              <w:jc w:val="center"/>
              <w:rPr>
                <w:color w:val="000000"/>
              </w:rPr>
            </w:pPr>
            <w:r w:rsidDel="00000000" w:rsidR="00000000" w:rsidRPr="00000000">
              <w:rPr>
                <w:color w:val="000000"/>
                <w:rtl w:val="0"/>
              </w:rPr>
              <w:t xml:space="preserve">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FD">
            <w:pPr>
              <w:spacing w:line="240" w:lineRule="auto"/>
              <w:jc w:val="center"/>
              <w:rPr>
                <w:color w:val="000000"/>
              </w:rPr>
            </w:pPr>
            <w:r w:rsidDel="00000000" w:rsidR="00000000" w:rsidRPr="00000000">
              <w:rPr>
                <w:color w:val="000000"/>
                <w:rtl w:val="0"/>
              </w:rPr>
              <w:t xml:space="preserve">26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FE">
            <w:pPr>
              <w:spacing w:line="240" w:lineRule="auto"/>
              <w:jc w:val="center"/>
              <w:rPr>
                <w:color w:val="000000"/>
              </w:rPr>
            </w:pPr>
            <w:r w:rsidDel="00000000" w:rsidR="00000000" w:rsidRPr="00000000">
              <w:rPr>
                <w:color w:val="000000"/>
                <w:rtl w:val="0"/>
              </w:rPr>
              <w:t xml:space="preserve">44</w:t>
            </w:r>
          </w:p>
        </w:tc>
      </w:tr>
      <w:tr>
        <w:trPr>
          <w:cantSplit w:val="0"/>
          <w:trHeight w:val="311"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FF">
            <w:pPr>
              <w:spacing w:line="240" w:lineRule="auto"/>
              <w:rPr>
                <w:color w:val="000000"/>
              </w:rPr>
            </w:pPr>
            <w:r w:rsidDel="00000000" w:rsidR="00000000" w:rsidRPr="00000000">
              <w:rPr>
                <w:color w:val="000000"/>
                <w:rtl w:val="0"/>
              </w:rPr>
              <w:t xml:space="preserve">Belén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0">
            <w:pPr>
              <w:spacing w:line="240" w:lineRule="auto"/>
              <w:jc w:val="center"/>
              <w:rPr>
                <w:color w:val="000000"/>
              </w:rPr>
            </w:pPr>
            <w:r w:rsidDel="00000000" w:rsidR="00000000" w:rsidRPr="00000000">
              <w:rPr>
                <w:color w:val="000000"/>
                <w:rtl w:val="0"/>
              </w:rPr>
              <w:t xml:space="preserve">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1">
            <w:pPr>
              <w:spacing w:line="240" w:lineRule="auto"/>
              <w:jc w:val="center"/>
              <w:rPr>
                <w:color w:val="000000"/>
              </w:rPr>
            </w:pPr>
            <w:r w:rsidDel="00000000" w:rsidR="00000000" w:rsidRPr="00000000">
              <w:rPr>
                <w:color w:val="000000"/>
                <w:rtl w:val="0"/>
              </w:rPr>
              <w:t xml:space="preserve">19</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02">
            <w:pPr>
              <w:spacing w:line="240" w:lineRule="auto"/>
              <w:jc w:val="center"/>
              <w:rPr>
                <w:color w:val="000000"/>
              </w:rPr>
            </w:pPr>
            <w:r w:rsidDel="00000000" w:rsidR="00000000" w:rsidRPr="00000000">
              <w:rPr>
                <w:color w:val="000000"/>
                <w:rtl w:val="0"/>
              </w:rPr>
              <w:t xml:space="preserve">28</w:t>
            </w:r>
          </w:p>
        </w:tc>
      </w:tr>
      <w:tr>
        <w:trPr>
          <w:cantSplit w:val="0"/>
          <w:trHeight w:val="311"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3">
            <w:pPr>
              <w:spacing w:line="240" w:lineRule="auto"/>
              <w:rPr>
                <w:color w:val="000000"/>
              </w:rPr>
            </w:pPr>
            <w:r w:rsidDel="00000000" w:rsidR="00000000" w:rsidRPr="00000000">
              <w:rPr>
                <w:color w:val="000000"/>
                <w:rtl w:val="0"/>
              </w:rPr>
              <w:t xml:space="preserve">Flores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4">
            <w:pPr>
              <w:spacing w:line="240" w:lineRule="auto"/>
              <w:jc w:val="center"/>
              <w:rPr>
                <w:color w:val="000000"/>
              </w:rPr>
            </w:pPr>
            <w:r w:rsidDel="00000000" w:rsidR="00000000" w:rsidRPr="00000000">
              <w:rPr>
                <w:color w:val="000000"/>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5">
            <w:pPr>
              <w:spacing w:line="240" w:lineRule="auto"/>
              <w:jc w:val="center"/>
              <w:rPr>
                <w:color w:val="000000"/>
              </w:rPr>
            </w:pPr>
            <w:r w:rsidDel="00000000" w:rsidR="00000000" w:rsidRPr="00000000">
              <w:rPr>
                <w:color w:val="000000"/>
                <w:rtl w:val="0"/>
              </w:rPr>
              <w:t xml:space="preserve">20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06">
            <w:pPr>
              <w:spacing w:line="240" w:lineRule="auto"/>
              <w:jc w:val="center"/>
              <w:rPr>
                <w:color w:val="000000"/>
              </w:rPr>
            </w:pPr>
            <w:r w:rsidDel="00000000" w:rsidR="00000000" w:rsidRPr="00000000">
              <w:rPr>
                <w:color w:val="000000"/>
                <w:rtl w:val="0"/>
              </w:rPr>
              <w:t xml:space="preserve">28</w:t>
            </w:r>
          </w:p>
        </w:tc>
      </w:tr>
      <w:tr>
        <w:trPr>
          <w:cantSplit w:val="0"/>
          <w:trHeight w:val="311"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7">
            <w:pPr>
              <w:spacing w:line="240" w:lineRule="auto"/>
              <w:rPr>
                <w:color w:val="000000"/>
              </w:rPr>
            </w:pPr>
            <w:r w:rsidDel="00000000" w:rsidR="00000000" w:rsidRPr="00000000">
              <w:rPr>
                <w:color w:val="000000"/>
                <w:rtl w:val="0"/>
              </w:rPr>
              <w:t xml:space="preserve">San Isidro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8">
            <w:pPr>
              <w:spacing w:line="240" w:lineRule="auto"/>
              <w:jc w:val="center"/>
              <w:rPr>
                <w:color w:val="000000"/>
              </w:rPr>
            </w:pPr>
            <w:r w:rsidDel="00000000" w:rsidR="00000000" w:rsidRPr="00000000">
              <w:rPr>
                <w:color w:val="000000"/>
                <w:rtl w:val="0"/>
              </w:rPr>
              <w:t xml:space="preserve">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9">
            <w:pPr>
              <w:spacing w:line="240" w:lineRule="auto"/>
              <w:jc w:val="center"/>
              <w:rPr>
                <w:color w:val="000000"/>
              </w:rPr>
            </w:pPr>
            <w:r w:rsidDel="00000000" w:rsidR="00000000" w:rsidRPr="00000000">
              <w:rPr>
                <w:color w:val="000000"/>
                <w:rtl w:val="0"/>
              </w:rPr>
              <w:t xml:space="preserve">12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0A">
            <w:pPr>
              <w:spacing w:line="240" w:lineRule="auto"/>
              <w:jc w:val="center"/>
              <w:rPr>
                <w:color w:val="000000"/>
              </w:rPr>
            </w:pPr>
            <w:r w:rsidDel="00000000" w:rsidR="00000000" w:rsidRPr="00000000">
              <w:rPr>
                <w:color w:val="000000"/>
                <w:rtl w:val="0"/>
              </w:rPr>
              <w:t xml:space="preserve">33</w:t>
            </w:r>
          </w:p>
        </w:tc>
      </w:tr>
      <w:tr>
        <w:trPr>
          <w:cantSplit w:val="0"/>
          <w:trHeight w:val="311"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B">
            <w:pPr>
              <w:spacing w:line="240" w:lineRule="auto"/>
              <w:rPr>
                <w:color w:val="000000"/>
              </w:rPr>
            </w:pPr>
            <w:r w:rsidDel="00000000" w:rsidR="00000000" w:rsidRPr="00000000">
              <w:rPr>
                <w:color w:val="000000"/>
                <w:rtl w:val="0"/>
              </w:rPr>
              <w:t xml:space="preserve">San Pablo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C">
            <w:pPr>
              <w:spacing w:line="240" w:lineRule="auto"/>
              <w:jc w:val="center"/>
              <w:rPr>
                <w:color w:val="000000"/>
              </w:rPr>
            </w:pPr>
            <w:r w:rsidDel="00000000" w:rsidR="00000000" w:rsidRPr="00000000">
              <w:rPr>
                <w:color w:val="000000"/>
                <w:rtl w:val="0"/>
              </w:rPr>
              <w:t xml:space="preserve">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D">
            <w:pPr>
              <w:spacing w:line="240" w:lineRule="auto"/>
              <w:jc w:val="center"/>
              <w:rPr>
                <w:color w:val="000000"/>
              </w:rPr>
            </w:pPr>
            <w:r w:rsidDel="00000000" w:rsidR="00000000" w:rsidRPr="00000000">
              <w:rPr>
                <w:color w:val="000000"/>
                <w:rtl w:val="0"/>
              </w:rPr>
              <w:t xml:space="preserve">21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0E">
            <w:pPr>
              <w:spacing w:line="240" w:lineRule="auto"/>
              <w:jc w:val="center"/>
              <w:rPr>
                <w:color w:val="000000"/>
              </w:rPr>
            </w:pPr>
            <w:r w:rsidDel="00000000" w:rsidR="00000000" w:rsidRPr="00000000">
              <w:rPr>
                <w:color w:val="000000"/>
                <w:rtl w:val="0"/>
              </w:rPr>
              <w:t xml:space="preserve">39</w:t>
            </w:r>
          </w:p>
        </w:tc>
      </w:tr>
      <w:tr>
        <w:trPr>
          <w:cantSplit w:val="0"/>
          <w:trHeight w:val="311"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F">
            <w:pPr>
              <w:spacing w:line="240" w:lineRule="auto"/>
              <w:rPr>
                <w:color w:val="000000"/>
              </w:rPr>
            </w:pPr>
            <w:r w:rsidDel="00000000" w:rsidR="00000000" w:rsidRPr="00000000">
              <w:rPr>
                <w:color w:val="000000"/>
                <w:rtl w:val="0"/>
              </w:rPr>
              <w:t xml:space="preserve">San Rafael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0">
            <w:pPr>
              <w:spacing w:line="240" w:lineRule="auto"/>
              <w:jc w:val="center"/>
              <w:rPr>
                <w:color w:val="000000"/>
              </w:rPr>
            </w:pPr>
            <w:r w:rsidDel="00000000" w:rsidR="00000000" w:rsidRPr="00000000">
              <w:rPr>
                <w:color w:val="000000"/>
                <w:rtl w:val="0"/>
              </w:rPr>
              <w:t xml:space="preserve">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1">
            <w:pPr>
              <w:spacing w:line="240" w:lineRule="auto"/>
              <w:jc w:val="center"/>
              <w:rPr>
                <w:color w:val="000000"/>
              </w:rPr>
            </w:pPr>
            <w:r w:rsidDel="00000000" w:rsidR="00000000" w:rsidRPr="00000000">
              <w:rPr>
                <w:color w:val="000000"/>
                <w:rtl w:val="0"/>
              </w:rPr>
              <w:t xml:space="preserve">32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12">
            <w:pPr>
              <w:spacing w:line="240" w:lineRule="auto"/>
              <w:jc w:val="center"/>
              <w:rPr>
                <w:color w:val="000000"/>
              </w:rPr>
            </w:pPr>
            <w:r w:rsidDel="00000000" w:rsidR="00000000" w:rsidRPr="00000000">
              <w:rPr>
                <w:color w:val="000000"/>
                <w:rtl w:val="0"/>
              </w:rPr>
              <w:t xml:space="preserve">54</w:t>
            </w:r>
          </w:p>
        </w:tc>
      </w:tr>
      <w:tr>
        <w:trPr>
          <w:cantSplit w:val="0"/>
          <w:trHeight w:val="311"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3">
            <w:pPr>
              <w:spacing w:line="240" w:lineRule="auto"/>
              <w:rPr>
                <w:color w:val="000000"/>
              </w:rPr>
            </w:pPr>
            <w:r w:rsidDel="00000000" w:rsidR="00000000" w:rsidRPr="00000000">
              <w:rPr>
                <w:color w:val="000000"/>
                <w:rtl w:val="0"/>
              </w:rPr>
              <w:t xml:space="preserve">Santa Bárbara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4">
            <w:pPr>
              <w:spacing w:line="240" w:lineRule="auto"/>
              <w:jc w:val="center"/>
              <w:rPr>
                <w:color w:val="000000"/>
              </w:rPr>
            </w:pPr>
            <w:r w:rsidDel="00000000" w:rsidR="00000000" w:rsidRPr="00000000">
              <w:rPr>
                <w:color w:val="000000"/>
                <w:rtl w:val="0"/>
              </w:rPr>
              <w:t xml:space="preserve">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5">
            <w:pPr>
              <w:spacing w:line="240" w:lineRule="auto"/>
              <w:jc w:val="center"/>
              <w:rPr>
                <w:color w:val="000000"/>
              </w:rPr>
            </w:pPr>
            <w:r w:rsidDel="00000000" w:rsidR="00000000" w:rsidRPr="00000000">
              <w:rPr>
                <w:color w:val="000000"/>
                <w:rtl w:val="0"/>
              </w:rPr>
              <w:t xml:space="preserve">28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16">
            <w:pPr>
              <w:spacing w:line="240" w:lineRule="auto"/>
              <w:jc w:val="center"/>
              <w:rPr>
                <w:color w:val="000000"/>
              </w:rPr>
            </w:pPr>
            <w:r w:rsidDel="00000000" w:rsidR="00000000" w:rsidRPr="00000000">
              <w:rPr>
                <w:color w:val="000000"/>
                <w:rtl w:val="0"/>
              </w:rPr>
              <w:t xml:space="preserve">42</w:t>
            </w:r>
          </w:p>
        </w:tc>
      </w:tr>
      <w:tr>
        <w:trPr>
          <w:cantSplit w:val="0"/>
          <w:trHeight w:val="311"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7">
            <w:pPr>
              <w:spacing w:line="240" w:lineRule="auto"/>
              <w:rPr>
                <w:color w:val="000000"/>
              </w:rPr>
            </w:pPr>
            <w:r w:rsidDel="00000000" w:rsidR="00000000" w:rsidRPr="00000000">
              <w:rPr>
                <w:color w:val="000000"/>
                <w:rtl w:val="0"/>
              </w:rPr>
              <w:t xml:space="preserve">Santo Domingo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8">
            <w:pPr>
              <w:spacing w:line="240" w:lineRule="auto"/>
              <w:jc w:val="center"/>
              <w:rPr>
                <w:color w:val="000000"/>
              </w:rPr>
            </w:pPr>
            <w:r w:rsidDel="00000000" w:rsidR="00000000" w:rsidRPr="00000000">
              <w:rPr>
                <w:color w:val="000000"/>
                <w:rtl w:val="0"/>
              </w:rPr>
              <w:t xml:space="preserve">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9">
            <w:pPr>
              <w:spacing w:line="240" w:lineRule="auto"/>
              <w:jc w:val="center"/>
              <w:rPr>
                <w:color w:val="000000"/>
              </w:rPr>
            </w:pPr>
            <w:r w:rsidDel="00000000" w:rsidR="00000000" w:rsidRPr="00000000">
              <w:rPr>
                <w:color w:val="000000"/>
                <w:rtl w:val="0"/>
              </w:rPr>
              <w:t xml:space="preserve">43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1A">
            <w:pPr>
              <w:spacing w:line="240" w:lineRule="auto"/>
              <w:jc w:val="center"/>
              <w:rPr>
                <w:color w:val="000000"/>
              </w:rPr>
            </w:pPr>
            <w:r w:rsidDel="00000000" w:rsidR="00000000" w:rsidRPr="00000000">
              <w:rPr>
                <w:color w:val="000000"/>
                <w:rtl w:val="0"/>
              </w:rPr>
              <w:t xml:space="preserve">68</w:t>
            </w:r>
          </w:p>
        </w:tc>
      </w:tr>
      <w:tr>
        <w:trPr>
          <w:cantSplit w:val="0"/>
          <w:trHeight w:val="311" w:hRule="atLeast"/>
          <w:tblHeader w:val="0"/>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51B">
            <w:pPr>
              <w:spacing w:line="240" w:lineRule="auto"/>
              <w:rPr>
                <w:color w:val="000000"/>
              </w:rPr>
            </w:pPr>
            <w:r w:rsidDel="00000000" w:rsidR="00000000" w:rsidRPr="00000000">
              <w:rPr>
                <w:color w:val="000000"/>
                <w:rtl w:val="0"/>
              </w:rPr>
              <w:t xml:space="preserve">Sarapiquí</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51C">
            <w:pPr>
              <w:spacing w:line="240" w:lineRule="auto"/>
              <w:jc w:val="center"/>
              <w:rPr>
                <w:color w:val="000000"/>
              </w:rPr>
            </w:pPr>
            <w:r w:rsidDel="00000000" w:rsidR="00000000" w:rsidRPr="00000000">
              <w:rPr>
                <w:color w:val="000000"/>
                <w:rtl w:val="0"/>
              </w:rPr>
              <w:t xml:space="preserve">21</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51D">
            <w:pPr>
              <w:spacing w:line="240" w:lineRule="auto"/>
              <w:jc w:val="center"/>
              <w:rPr>
                <w:color w:val="000000"/>
              </w:rPr>
            </w:pPr>
            <w:r w:rsidDel="00000000" w:rsidR="00000000" w:rsidRPr="00000000">
              <w:rPr>
                <w:color w:val="000000"/>
                <w:rtl w:val="0"/>
              </w:rPr>
              <w:t xml:space="preserve">20</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51E">
            <w:pPr>
              <w:spacing w:line="240" w:lineRule="auto"/>
              <w:jc w:val="center"/>
              <w:rPr>
                <w:color w:val="000000"/>
              </w:rPr>
            </w:pPr>
            <w:r w:rsidDel="00000000" w:rsidR="00000000" w:rsidRPr="00000000">
              <w:rPr>
                <w:color w:val="000000"/>
                <w:rtl w:val="0"/>
              </w:rPr>
              <w:t xml:space="preserve">41</w:t>
            </w:r>
          </w:p>
        </w:tc>
      </w:tr>
    </w:tbl>
    <w:p w:rsidR="00000000" w:rsidDel="00000000" w:rsidP="00000000" w:rsidRDefault="00000000" w:rsidRPr="00000000" w14:paraId="0000051F">
      <w:pPr>
        <w:shd w:fill="ffffff" w:val="clear"/>
        <w:spacing w:after="120" w:before="240" w:line="240" w:lineRule="auto"/>
        <w:ind w:firstLine="720"/>
        <w:jc w:val="both"/>
        <w:rPr/>
      </w:pPr>
      <w:r w:rsidDel="00000000" w:rsidR="00000000" w:rsidRPr="00000000">
        <w:rPr>
          <w:rtl w:val="0"/>
        </w:rPr>
        <w:t xml:space="preserve">Fuente: Caja Costarricense de Seguro Social y Ministerio de Salud, 2020-2021. </w:t>
      </w:r>
    </w:p>
    <w:p w:rsidR="00000000" w:rsidDel="00000000" w:rsidP="00000000" w:rsidRDefault="00000000" w:rsidRPr="00000000" w14:paraId="00000520">
      <w:pPr>
        <w:spacing w:after="160" w:line="259" w:lineRule="auto"/>
        <w:ind w:left="720" w:hanging="720"/>
        <w:jc w:val="both"/>
        <w:rPr/>
      </w:pPr>
      <w:r w:rsidDel="00000000" w:rsidR="00000000" w:rsidRPr="00000000">
        <w:rPr>
          <w:rtl w:val="0"/>
        </w:rPr>
      </w:r>
    </w:p>
    <w:p w:rsidR="00000000" w:rsidDel="00000000" w:rsidP="00000000" w:rsidRDefault="00000000" w:rsidRPr="00000000" w14:paraId="00000521">
      <w:pPr>
        <w:spacing w:after="160" w:line="259" w:lineRule="auto"/>
        <w:ind w:left="720" w:firstLine="0"/>
        <w:jc w:val="both"/>
        <w:rPr/>
      </w:pPr>
      <w:r w:rsidDel="00000000" w:rsidR="00000000" w:rsidRPr="00000000">
        <w:rPr>
          <w:rtl w:val="0"/>
        </w:rPr>
        <w:t xml:space="preserve">Tabla 13. Número de defunciones para la provincia de Guanacaste, por año según cantón</w:t>
      </w:r>
    </w:p>
    <w:p w:rsidR="00000000" w:rsidDel="00000000" w:rsidP="00000000" w:rsidRDefault="00000000" w:rsidRPr="00000000" w14:paraId="00000522">
      <w:pPr>
        <w:spacing w:after="160" w:line="259" w:lineRule="auto"/>
        <w:ind w:left="720" w:hanging="720"/>
        <w:jc w:val="both"/>
        <w:rPr/>
      </w:pPr>
      <w:r w:rsidDel="00000000" w:rsidR="00000000" w:rsidRPr="00000000">
        <w:rPr>
          <w:rtl w:val="0"/>
        </w:rPr>
        <w:tab/>
      </w:r>
    </w:p>
    <w:tbl>
      <w:tblPr>
        <w:tblStyle w:val="Table13"/>
        <w:tblW w:w="7525.999999999999" w:type="dxa"/>
        <w:jc w:val="center"/>
        <w:tblLayout w:type="fixed"/>
        <w:tblLook w:val="0400"/>
      </w:tblPr>
      <w:tblGrid>
        <w:gridCol w:w="2949"/>
        <w:gridCol w:w="1519"/>
        <w:gridCol w:w="1519"/>
        <w:gridCol w:w="1539"/>
        <w:tblGridChange w:id="0">
          <w:tblGrid>
            <w:gridCol w:w="2949"/>
            <w:gridCol w:w="1519"/>
            <w:gridCol w:w="1519"/>
            <w:gridCol w:w="1539"/>
          </w:tblGrid>
        </w:tblGridChange>
      </w:tblGrid>
      <w:tr>
        <w:trPr>
          <w:cantSplit w:val="0"/>
          <w:trHeight w:val="335" w:hRule="atLeast"/>
          <w:tblHeader w:val="0"/>
        </w:trPr>
        <w:tc>
          <w:tcPr>
            <w:vMerge w:val="restart"/>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523">
            <w:pPr>
              <w:spacing w:line="240" w:lineRule="auto"/>
              <w:jc w:val="center"/>
              <w:rPr>
                <w:color w:val="000000"/>
              </w:rPr>
            </w:pPr>
            <w:r w:rsidDel="00000000" w:rsidR="00000000" w:rsidRPr="00000000">
              <w:rPr>
                <w:color w:val="000000"/>
                <w:rtl w:val="0"/>
              </w:rPr>
              <w:t xml:space="preserve">Cantón</w:t>
            </w:r>
          </w:p>
        </w:tc>
        <w:tc>
          <w:tcPr>
            <w:gridSpan w:val="3"/>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524">
            <w:pPr>
              <w:spacing w:line="240" w:lineRule="auto"/>
              <w:jc w:val="center"/>
              <w:rPr>
                <w:color w:val="000000"/>
              </w:rPr>
            </w:pPr>
            <w:r w:rsidDel="00000000" w:rsidR="00000000" w:rsidRPr="00000000">
              <w:rPr>
                <w:color w:val="000000"/>
                <w:rtl w:val="0"/>
              </w:rPr>
              <w:t xml:space="preserve">Defunciones</w:t>
            </w:r>
          </w:p>
        </w:tc>
      </w:tr>
      <w:tr>
        <w:trPr>
          <w:cantSplit w:val="0"/>
          <w:trHeight w:val="335" w:hRule="atLeast"/>
          <w:tblHeader w:val="0"/>
        </w:trPr>
        <w:tc>
          <w:tcPr>
            <w:vMerge w:val="continue"/>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528">
            <w:pPr>
              <w:spacing w:line="240" w:lineRule="auto"/>
              <w:jc w:val="center"/>
              <w:rPr>
                <w:color w:val="000000"/>
              </w:rPr>
            </w:pPr>
            <w:r w:rsidDel="00000000" w:rsidR="00000000" w:rsidRPr="00000000">
              <w:rPr>
                <w:color w:val="000000"/>
                <w:rtl w:val="0"/>
              </w:rPr>
              <w:t xml:space="preserve">2020</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529">
            <w:pPr>
              <w:spacing w:line="240" w:lineRule="auto"/>
              <w:jc w:val="center"/>
              <w:rPr>
                <w:color w:val="000000"/>
              </w:rPr>
            </w:pPr>
            <w:r w:rsidDel="00000000" w:rsidR="00000000" w:rsidRPr="00000000">
              <w:rPr>
                <w:color w:val="000000"/>
                <w:rtl w:val="0"/>
              </w:rPr>
              <w:t xml:space="preserve">2021</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52A">
            <w:pPr>
              <w:spacing w:line="240" w:lineRule="auto"/>
              <w:jc w:val="center"/>
              <w:rPr>
                <w:color w:val="000000"/>
              </w:rPr>
            </w:pPr>
            <w:r w:rsidDel="00000000" w:rsidR="00000000" w:rsidRPr="00000000">
              <w:rPr>
                <w:color w:val="000000"/>
                <w:rtl w:val="0"/>
              </w:rPr>
              <w:t xml:space="preserve">Total</w:t>
            </w:r>
          </w:p>
        </w:tc>
      </w:tr>
      <w:tr>
        <w:trPr>
          <w:cantSplit w:val="0"/>
          <w:trHeight w:val="335"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2B">
            <w:pPr>
              <w:spacing w:line="240" w:lineRule="auto"/>
              <w:rPr>
                <w:color w:val="000000"/>
              </w:rPr>
            </w:pPr>
            <w:r w:rsidDel="00000000" w:rsidR="00000000" w:rsidRPr="00000000">
              <w:rPr>
                <w:color w:val="000000"/>
                <w:rtl w:val="0"/>
              </w:rPr>
              <w:t xml:space="preserve">Liberia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2C">
            <w:pPr>
              <w:spacing w:line="240" w:lineRule="auto"/>
              <w:jc w:val="center"/>
              <w:rPr>
                <w:color w:val="000000"/>
              </w:rPr>
            </w:pPr>
            <w:r w:rsidDel="00000000" w:rsidR="00000000" w:rsidRPr="00000000">
              <w:rPr>
                <w:color w:val="000000"/>
                <w:rtl w:val="0"/>
              </w:rPr>
              <w:t xml:space="preserve">23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2D">
            <w:pPr>
              <w:spacing w:line="240" w:lineRule="auto"/>
              <w:jc w:val="center"/>
              <w:rPr>
                <w:color w:val="000000"/>
              </w:rPr>
            </w:pPr>
            <w:r w:rsidDel="00000000" w:rsidR="00000000" w:rsidRPr="00000000">
              <w:rPr>
                <w:color w:val="000000"/>
                <w:rtl w:val="0"/>
              </w:rPr>
              <w:t xml:space="preserve">54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2E">
            <w:pPr>
              <w:spacing w:line="240" w:lineRule="auto"/>
              <w:jc w:val="center"/>
              <w:rPr>
                <w:color w:val="000000"/>
              </w:rPr>
            </w:pPr>
            <w:r w:rsidDel="00000000" w:rsidR="00000000" w:rsidRPr="00000000">
              <w:rPr>
                <w:color w:val="000000"/>
                <w:rtl w:val="0"/>
              </w:rPr>
              <w:t xml:space="preserve">77</w:t>
            </w:r>
          </w:p>
        </w:tc>
      </w:tr>
      <w:tr>
        <w:trPr>
          <w:cantSplit w:val="0"/>
          <w:trHeight w:val="33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F">
            <w:pPr>
              <w:spacing w:line="240" w:lineRule="auto"/>
              <w:rPr>
                <w:color w:val="000000"/>
              </w:rPr>
            </w:pPr>
            <w:r w:rsidDel="00000000" w:rsidR="00000000" w:rsidRPr="00000000">
              <w:rPr>
                <w:color w:val="000000"/>
                <w:rtl w:val="0"/>
              </w:rPr>
              <w:t xml:space="preserve">Abangares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0">
            <w:pPr>
              <w:spacing w:line="240" w:lineRule="auto"/>
              <w:jc w:val="center"/>
              <w:rPr>
                <w:color w:val="000000"/>
              </w:rPr>
            </w:pPr>
            <w:r w:rsidDel="00000000" w:rsidR="00000000" w:rsidRPr="00000000">
              <w:rPr>
                <w:color w:val="000000"/>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1">
            <w:pPr>
              <w:spacing w:line="240" w:lineRule="auto"/>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32">
            <w:pPr>
              <w:spacing w:line="240" w:lineRule="auto"/>
              <w:jc w:val="center"/>
              <w:rPr>
                <w:color w:val="000000"/>
              </w:rPr>
            </w:pPr>
            <w:r w:rsidDel="00000000" w:rsidR="00000000" w:rsidRPr="00000000">
              <w:rPr>
                <w:color w:val="000000"/>
                <w:rtl w:val="0"/>
              </w:rPr>
              <w:t xml:space="preserve">10</w:t>
            </w:r>
          </w:p>
        </w:tc>
      </w:tr>
      <w:tr>
        <w:trPr>
          <w:cantSplit w:val="0"/>
          <w:trHeight w:val="33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3">
            <w:pPr>
              <w:spacing w:line="240" w:lineRule="auto"/>
              <w:rPr>
                <w:color w:val="000000"/>
              </w:rPr>
            </w:pPr>
            <w:r w:rsidDel="00000000" w:rsidR="00000000" w:rsidRPr="00000000">
              <w:rPr>
                <w:color w:val="000000"/>
                <w:rtl w:val="0"/>
              </w:rPr>
              <w:t xml:space="preserve">Bagaces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4">
            <w:pPr>
              <w:spacing w:line="240" w:lineRule="auto"/>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5">
            <w:pPr>
              <w:spacing w:line="240" w:lineRule="auto"/>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36">
            <w:pPr>
              <w:spacing w:line="240" w:lineRule="auto"/>
              <w:jc w:val="center"/>
              <w:rPr>
                <w:color w:val="000000"/>
              </w:rPr>
            </w:pPr>
            <w:r w:rsidDel="00000000" w:rsidR="00000000" w:rsidRPr="00000000">
              <w:rPr>
                <w:color w:val="000000"/>
                <w:rtl w:val="0"/>
              </w:rPr>
              <w:t xml:space="preserve">10</w:t>
            </w:r>
          </w:p>
        </w:tc>
      </w:tr>
      <w:tr>
        <w:trPr>
          <w:cantSplit w:val="0"/>
          <w:trHeight w:val="33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7">
            <w:pPr>
              <w:spacing w:line="240" w:lineRule="auto"/>
              <w:rPr>
                <w:color w:val="000000"/>
              </w:rPr>
            </w:pPr>
            <w:r w:rsidDel="00000000" w:rsidR="00000000" w:rsidRPr="00000000">
              <w:rPr>
                <w:color w:val="000000"/>
                <w:rtl w:val="0"/>
              </w:rPr>
              <w:t xml:space="preserve">Cañas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8">
            <w:pPr>
              <w:spacing w:line="240" w:lineRule="auto"/>
              <w:jc w:val="center"/>
              <w:rPr>
                <w:color w:val="000000"/>
              </w:rPr>
            </w:pPr>
            <w:r w:rsidDel="00000000" w:rsidR="00000000" w:rsidRPr="00000000">
              <w:rPr>
                <w:color w:val="000000"/>
                <w:rtl w:val="0"/>
              </w:rPr>
              <w:t xml:space="preserve">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9">
            <w:pPr>
              <w:spacing w:line="240" w:lineRule="auto"/>
              <w:jc w:val="center"/>
              <w:rPr>
                <w:color w:val="000000"/>
              </w:rPr>
            </w:pPr>
            <w:r w:rsidDel="00000000" w:rsidR="00000000" w:rsidRPr="00000000">
              <w:rPr>
                <w:color w:val="000000"/>
                <w:rtl w:val="0"/>
              </w:rPr>
              <w:t xml:space="preserve">11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3A">
            <w:pPr>
              <w:spacing w:line="240" w:lineRule="auto"/>
              <w:jc w:val="center"/>
              <w:rPr>
                <w:color w:val="000000"/>
              </w:rPr>
            </w:pPr>
            <w:r w:rsidDel="00000000" w:rsidR="00000000" w:rsidRPr="00000000">
              <w:rPr>
                <w:color w:val="000000"/>
                <w:rtl w:val="0"/>
              </w:rPr>
              <w:t xml:space="preserve">27</w:t>
            </w:r>
          </w:p>
        </w:tc>
      </w:tr>
      <w:tr>
        <w:trPr>
          <w:cantSplit w:val="0"/>
          <w:trHeight w:val="33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B">
            <w:pPr>
              <w:spacing w:line="240" w:lineRule="auto"/>
              <w:rPr>
                <w:color w:val="000000"/>
              </w:rPr>
            </w:pPr>
            <w:r w:rsidDel="00000000" w:rsidR="00000000" w:rsidRPr="00000000">
              <w:rPr>
                <w:rtl w:val="0"/>
              </w:rPr>
              <w:t xml:space="preserve">Carrillo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C">
            <w:pPr>
              <w:spacing w:line="240" w:lineRule="auto"/>
              <w:jc w:val="center"/>
              <w:rPr>
                <w:color w:val="000000"/>
              </w:rPr>
            </w:pPr>
            <w:r w:rsidDel="00000000" w:rsidR="00000000" w:rsidRPr="00000000">
              <w:rPr>
                <w:color w:val="000000"/>
                <w:rtl w:val="0"/>
              </w:rPr>
              <w:t xml:space="preserve">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D">
            <w:pPr>
              <w:spacing w:line="240" w:lineRule="auto"/>
              <w:jc w:val="center"/>
              <w:rPr>
                <w:color w:val="000000"/>
              </w:rPr>
            </w:pPr>
            <w:r w:rsidDel="00000000" w:rsidR="00000000" w:rsidRPr="00000000">
              <w:rPr>
                <w:color w:val="000000"/>
                <w:rtl w:val="0"/>
              </w:rPr>
              <w:t xml:space="preserve">31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3E">
            <w:pPr>
              <w:spacing w:line="240" w:lineRule="auto"/>
              <w:jc w:val="center"/>
              <w:rPr>
                <w:color w:val="000000"/>
              </w:rPr>
            </w:pPr>
            <w:r w:rsidDel="00000000" w:rsidR="00000000" w:rsidRPr="00000000">
              <w:rPr>
                <w:color w:val="000000"/>
                <w:rtl w:val="0"/>
              </w:rPr>
              <w:t xml:space="preserve">43</w:t>
            </w:r>
          </w:p>
        </w:tc>
      </w:tr>
      <w:tr>
        <w:trPr>
          <w:cantSplit w:val="0"/>
          <w:trHeight w:val="33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F">
            <w:pPr>
              <w:spacing w:line="240" w:lineRule="auto"/>
              <w:rPr>
                <w:color w:val="000000"/>
              </w:rPr>
            </w:pPr>
            <w:r w:rsidDel="00000000" w:rsidR="00000000" w:rsidRPr="00000000">
              <w:rPr>
                <w:color w:val="000000"/>
                <w:rtl w:val="0"/>
              </w:rPr>
              <w:t xml:space="preserve">Hojancha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0">
            <w:pPr>
              <w:spacing w:line="240" w:lineRule="auto"/>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1">
            <w:pPr>
              <w:spacing w:line="240" w:lineRule="auto"/>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42">
            <w:pPr>
              <w:spacing w:line="240" w:lineRule="auto"/>
              <w:jc w:val="center"/>
              <w:rPr>
                <w:color w:val="000000"/>
              </w:rPr>
            </w:pPr>
            <w:r w:rsidDel="00000000" w:rsidR="00000000" w:rsidRPr="00000000">
              <w:rPr>
                <w:color w:val="000000"/>
                <w:rtl w:val="0"/>
              </w:rPr>
              <w:t xml:space="preserve">5</w:t>
            </w:r>
          </w:p>
        </w:tc>
      </w:tr>
      <w:tr>
        <w:trPr>
          <w:cantSplit w:val="0"/>
          <w:trHeight w:val="33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3">
            <w:pPr>
              <w:spacing w:line="240" w:lineRule="auto"/>
              <w:rPr>
                <w:color w:val="000000"/>
              </w:rPr>
            </w:pPr>
            <w:r w:rsidDel="00000000" w:rsidR="00000000" w:rsidRPr="00000000">
              <w:rPr>
                <w:color w:val="000000"/>
                <w:rtl w:val="0"/>
              </w:rPr>
              <w:t xml:space="preserve">La Cruz</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4">
            <w:pPr>
              <w:spacing w:line="240" w:lineRule="auto"/>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5">
            <w:pPr>
              <w:spacing w:line="240" w:lineRule="auto"/>
              <w:jc w:val="center"/>
              <w:rPr>
                <w:color w:val="000000"/>
              </w:rPr>
            </w:pPr>
            <w:r w:rsidDel="00000000" w:rsidR="00000000" w:rsidRPr="00000000">
              <w:rPr>
                <w:color w:val="000000"/>
                <w:rtl w:val="0"/>
              </w:rPr>
              <w:t xml:space="preserve">11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46">
            <w:pPr>
              <w:spacing w:line="240" w:lineRule="auto"/>
              <w:jc w:val="center"/>
              <w:rPr>
                <w:color w:val="000000"/>
              </w:rPr>
            </w:pPr>
            <w:r w:rsidDel="00000000" w:rsidR="00000000" w:rsidRPr="00000000">
              <w:rPr>
                <w:color w:val="000000"/>
                <w:rtl w:val="0"/>
              </w:rPr>
              <w:t xml:space="preserve">16</w:t>
            </w:r>
          </w:p>
        </w:tc>
      </w:tr>
      <w:tr>
        <w:trPr>
          <w:cantSplit w:val="0"/>
          <w:trHeight w:val="33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7">
            <w:pPr>
              <w:spacing w:line="240" w:lineRule="auto"/>
              <w:rPr>
                <w:color w:val="000000"/>
              </w:rPr>
            </w:pPr>
            <w:r w:rsidDel="00000000" w:rsidR="00000000" w:rsidRPr="00000000">
              <w:rPr>
                <w:color w:val="000000"/>
                <w:rtl w:val="0"/>
              </w:rPr>
              <w:t xml:space="preserve">Nandayure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8">
            <w:pPr>
              <w:spacing w:line="240" w:lineRule="auto"/>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9">
            <w:pPr>
              <w:spacing w:line="240" w:lineRule="auto"/>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4A">
            <w:pPr>
              <w:spacing w:line="240" w:lineRule="auto"/>
              <w:jc w:val="center"/>
              <w:rPr>
                <w:color w:val="000000"/>
              </w:rPr>
            </w:pPr>
            <w:r w:rsidDel="00000000" w:rsidR="00000000" w:rsidRPr="00000000">
              <w:rPr>
                <w:color w:val="000000"/>
                <w:rtl w:val="0"/>
              </w:rPr>
              <w:t xml:space="preserve">7</w:t>
            </w:r>
          </w:p>
        </w:tc>
      </w:tr>
      <w:tr>
        <w:trPr>
          <w:cantSplit w:val="0"/>
          <w:trHeight w:val="33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B">
            <w:pPr>
              <w:spacing w:line="240" w:lineRule="auto"/>
              <w:rPr>
                <w:color w:val="000000"/>
              </w:rPr>
            </w:pPr>
            <w:r w:rsidDel="00000000" w:rsidR="00000000" w:rsidRPr="00000000">
              <w:rPr>
                <w:color w:val="000000"/>
                <w:rtl w:val="0"/>
              </w:rPr>
              <w:t xml:space="preserve">Nicoya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C">
            <w:pPr>
              <w:spacing w:line="240" w:lineRule="auto"/>
              <w:jc w:val="center"/>
              <w:rPr>
                <w:color w:val="000000"/>
              </w:rPr>
            </w:pPr>
            <w:r w:rsidDel="00000000" w:rsidR="00000000" w:rsidRPr="00000000">
              <w:rPr>
                <w:color w:val="000000"/>
                <w:rtl w:val="0"/>
              </w:rPr>
              <w:t xml:space="preserve">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D">
            <w:pPr>
              <w:spacing w:line="240" w:lineRule="auto"/>
              <w:jc w:val="center"/>
              <w:rPr>
                <w:color w:val="000000"/>
              </w:rPr>
            </w:pPr>
            <w:r w:rsidDel="00000000" w:rsidR="00000000" w:rsidRPr="00000000">
              <w:rPr>
                <w:color w:val="000000"/>
                <w:rtl w:val="0"/>
              </w:rPr>
              <w:t xml:space="preserve">32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4E">
            <w:pPr>
              <w:spacing w:line="240" w:lineRule="auto"/>
              <w:jc w:val="center"/>
              <w:rPr>
                <w:color w:val="000000"/>
              </w:rPr>
            </w:pPr>
            <w:r w:rsidDel="00000000" w:rsidR="00000000" w:rsidRPr="00000000">
              <w:rPr>
                <w:color w:val="000000"/>
                <w:rtl w:val="0"/>
              </w:rPr>
              <w:t xml:space="preserve">58</w:t>
            </w:r>
          </w:p>
        </w:tc>
      </w:tr>
      <w:tr>
        <w:trPr>
          <w:cantSplit w:val="0"/>
          <w:trHeight w:val="33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F">
            <w:pPr>
              <w:spacing w:line="240" w:lineRule="auto"/>
              <w:rPr>
                <w:color w:val="000000"/>
              </w:rPr>
            </w:pPr>
            <w:r w:rsidDel="00000000" w:rsidR="00000000" w:rsidRPr="00000000">
              <w:rPr>
                <w:color w:val="000000"/>
                <w:rtl w:val="0"/>
              </w:rPr>
              <w:t xml:space="preserve">Santa Cruz</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50">
            <w:pPr>
              <w:spacing w:line="240" w:lineRule="auto"/>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51">
            <w:pPr>
              <w:spacing w:line="240" w:lineRule="auto"/>
              <w:jc w:val="center"/>
              <w:rPr>
                <w:color w:val="000000"/>
              </w:rPr>
            </w:pPr>
            <w:r w:rsidDel="00000000" w:rsidR="00000000" w:rsidRPr="00000000">
              <w:rPr>
                <w:color w:val="000000"/>
                <w:rtl w:val="0"/>
              </w:rPr>
              <w:t xml:space="preserve">44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52">
            <w:pPr>
              <w:spacing w:line="240" w:lineRule="auto"/>
              <w:jc w:val="center"/>
              <w:rPr>
                <w:color w:val="000000"/>
              </w:rPr>
            </w:pPr>
            <w:r w:rsidDel="00000000" w:rsidR="00000000" w:rsidRPr="00000000">
              <w:rPr>
                <w:color w:val="000000"/>
                <w:rtl w:val="0"/>
              </w:rPr>
              <w:t xml:space="preserve">54</w:t>
            </w:r>
          </w:p>
        </w:tc>
      </w:tr>
      <w:tr>
        <w:trPr>
          <w:cantSplit w:val="0"/>
          <w:trHeight w:val="335" w:hRule="atLeast"/>
          <w:tblHeader w:val="0"/>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553">
            <w:pPr>
              <w:spacing w:line="240" w:lineRule="auto"/>
              <w:rPr>
                <w:color w:val="000000"/>
              </w:rPr>
            </w:pPr>
            <w:r w:rsidDel="00000000" w:rsidR="00000000" w:rsidRPr="00000000">
              <w:rPr>
                <w:color w:val="000000"/>
                <w:rtl w:val="0"/>
              </w:rPr>
              <w:t xml:space="preserve">Tilarán</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554">
            <w:pPr>
              <w:spacing w:line="240" w:lineRule="auto"/>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555">
            <w:pPr>
              <w:spacing w:line="240" w:lineRule="auto"/>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556">
            <w:pPr>
              <w:spacing w:line="240" w:lineRule="auto"/>
              <w:jc w:val="center"/>
              <w:rPr>
                <w:color w:val="000000"/>
              </w:rPr>
            </w:pPr>
            <w:r w:rsidDel="00000000" w:rsidR="00000000" w:rsidRPr="00000000">
              <w:rPr>
                <w:color w:val="000000"/>
                <w:rtl w:val="0"/>
              </w:rPr>
              <w:t xml:space="preserve">10</w:t>
            </w:r>
          </w:p>
        </w:tc>
      </w:tr>
    </w:tbl>
    <w:p w:rsidR="00000000" w:rsidDel="00000000" w:rsidP="00000000" w:rsidRDefault="00000000" w:rsidRPr="00000000" w14:paraId="00000557">
      <w:pPr>
        <w:shd w:fill="ffffff" w:val="clear"/>
        <w:spacing w:after="120" w:before="240" w:line="240" w:lineRule="auto"/>
        <w:ind w:left="0" w:firstLine="720"/>
        <w:jc w:val="both"/>
        <w:rPr/>
      </w:pPr>
      <w:r w:rsidDel="00000000" w:rsidR="00000000" w:rsidRPr="00000000">
        <w:rPr>
          <w:rtl w:val="0"/>
        </w:rPr>
        <w:t xml:space="preserve">Fuente: Caja Costarricense de Seguro Social y Ministerio de Salud, 2020-2021. </w:t>
      </w:r>
    </w:p>
    <w:p w:rsidR="00000000" w:rsidDel="00000000" w:rsidP="00000000" w:rsidRDefault="00000000" w:rsidRPr="00000000" w14:paraId="00000558">
      <w:pPr>
        <w:rPr/>
      </w:pPr>
      <w:r w:rsidDel="00000000" w:rsidR="00000000" w:rsidRPr="00000000">
        <w:br w:type="page"/>
      </w:r>
      <w:r w:rsidDel="00000000" w:rsidR="00000000" w:rsidRPr="00000000">
        <w:rPr>
          <w:rtl w:val="0"/>
        </w:rPr>
      </w:r>
    </w:p>
    <w:p w:rsidR="00000000" w:rsidDel="00000000" w:rsidP="00000000" w:rsidRDefault="00000000" w:rsidRPr="00000000" w14:paraId="00000559">
      <w:pPr>
        <w:spacing w:after="160" w:line="259" w:lineRule="auto"/>
        <w:ind w:left="720" w:firstLine="0"/>
        <w:jc w:val="both"/>
        <w:rPr/>
      </w:pPr>
      <w:r w:rsidDel="00000000" w:rsidR="00000000" w:rsidRPr="00000000">
        <w:rPr>
          <w:rtl w:val="0"/>
        </w:rPr>
        <w:t xml:space="preserve">Tabla 14. Número de defunciones para la provincia de Puntarenas, por año según cantón</w:t>
      </w:r>
    </w:p>
    <w:tbl>
      <w:tblPr>
        <w:tblStyle w:val="Table14"/>
        <w:tblW w:w="7690.999999999999" w:type="dxa"/>
        <w:jc w:val="center"/>
        <w:tblLayout w:type="fixed"/>
        <w:tblLook w:val="0400"/>
      </w:tblPr>
      <w:tblGrid>
        <w:gridCol w:w="3014"/>
        <w:gridCol w:w="1552"/>
        <w:gridCol w:w="1552"/>
        <w:gridCol w:w="1573"/>
        <w:tblGridChange w:id="0">
          <w:tblGrid>
            <w:gridCol w:w="3014"/>
            <w:gridCol w:w="1552"/>
            <w:gridCol w:w="1552"/>
            <w:gridCol w:w="1573"/>
          </w:tblGrid>
        </w:tblGridChange>
      </w:tblGrid>
      <w:tr>
        <w:trPr>
          <w:cantSplit w:val="0"/>
          <w:trHeight w:val="333" w:hRule="atLeast"/>
          <w:tblHeader w:val="0"/>
        </w:trPr>
        <w:tc>
          <w:tcPr>
            <w:vMerge w:val="restart"/>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55A">
            <w:pPr>
              <w:spacing w:line="240" w:lineRule="auto"/>
              <w:jc w:val="center"/>
              <w:rPr>
                <w:color w:val="000000"/>
              </w:rPr>
            </w:pPr>
            <w:r w:rsidDel="00000000" w:rsidR="00000000" w:rsidRPr="00000000">
              <w:rPr>
                <w:color w:val="000000"/>
                <w:rtl w:val="0"/>
              </w:rPr>
              <w:t xml:space="preserve">Cantón</w:t>
            </w:r>
          </w:p>
        </w:tc>
        <w:tc>
          <w:tcPr>
            <w:gridSpan w:val="3"/>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55B">
            <w:pPr>
              <w:spacing w:line="240" w:lineRule="auto"/>
              <w:jc w:val="center"/>
              <w:rPr>
                <w:color w:val="000000"/>
              </w:rPr>
            </w:pPr>
            <w:r w:rsidDel="00000000" w:rsidR="00000000" w:rsidRPr="00000000">
              <w:rPr>
                <w:color w:val="000000"/>
                <w:rtl w:val="0"/>
              </w:rPr>
              <w:t xml:space="preserve">Defunciones</w:t>
            </w:r>
          </w:p>
        </w:tc>
      </w:tr>
      <w:tr>
        <w:trPr>
          <w:cantSplit w:val="0"/>
          <w:trHeight w:val="333" w:hRule="atLeast"/>
          <w:tblHeader w:val="0"/>
        </w:trPr>
        <w:tc>
          <w:tcPr>
            <w:vMerge w:val="continue"/>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55F">
            <w:pPr>
              <w:spacing w:line="240" w:lineRule="auto"/>
              <w:jc w:val="center"/>
              <w:rPr>
                <w:color w:val="000000"/>
              </w:rPr>
            </w:pPr>
            <w:r w:rsidDel="00000000" w:rsidR="00000000" w:rsidRPr="00000000">
              <w:rPr>
                <w:color w:val="000000"/>
                <w:rtl w:val="0"/>
              </w:rPr>
              <w:t xml:space="preserve">2020</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560">
            <w:pPr>
              <w:spacing w:line="240" w:lineRule="auto"/>
              <w:jc w:val="center"/>
              <w:rPr>
                <w:color w:val="000000"/>
              </w:rPr>
            </w:pPr>
            <w:r w:rsidDel="00000000" w:rsidR="00000000" w:rsidRPr="00000000">
              <w:rPr>
                <w:color w:val="000000"/>
                <w:rtl w:val="0"/>
              </w:rPr>
              <w:t xml:space="preserve">2021</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561">
            <w:pPr>
              <w:spacing w:line="240" w:lineRule="auto"/>
              <w:jc w:val="center"/>
              <w:rPr>
                <w:color w:val="000000"/>
              </w:rPr>
            </w:pPr>
            <w:r w:rsidDel="00000000" w:rsidR="00000000" w:rsidRPr="00000000">
              <w:rPr>
                <w:color w:val="000000"/>
                <w:rtl w:val="0"/>
              </w:rPr>
              <w:t xml:space="preserve">Total</w:t>
            </w:r>
          </w:p>
        </w:tc>
      </w:tr>
      <w:tr>
        <w:trPr>
          <w:cantSplit w:val="0"/>
          <w:trHeight w:val="333"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62">
            <w:pPr>
              <w:spacing w:line="240" w:lineRule="auto"/>
              <w:rPr>
                <w:color w:val="000000"/>
              </w:rPr>
            </w:pPr>
            <w:r w:rsidDel="00000000" w:rsidR="00000000" w:rsidRPr="00000000">
              <w:rPr>
                <w:color w:val="000000"/>
                <w:rtl w:val="0"/>
              </w:rPr>
              <w:t xml:space="preserve">Puntarenas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63">
            <w:pPr>
              <w:spacing w:line="240" w:lineRule="auto"/>
              <w:jc w:val="center"/>
              <w:rPr>
                <w:color w:val="000000"/>
              </w:rPr>
            </w:pPr>
            <w:r w:rsidDel="00000000" w:rsidR="00000000" w:rsidRPr="00000000">
              <w:rPr>
                <w:color w:val="000000"/>
                <w:rtl w:val="0"/>
              </w:rPr>
              <w:t xml:space="preserve">84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64">
            <w:pPr>
              <w:spacing w:line="240" w:lineRule="auto"/>
              <w:jc w:val="center"/>
              <w:rPr>
                <w:color w:val="000000"/>
              </w:rPr>
            </w:pPr>
            <w:r w:rsidDel="00000000" w:rsidR="00000000" w:rsidRPr="00000000">
              <w:rPr>
                <w:color w:val="000000"/>
                <w:rtl w:val="0"/>
              </w:rPr>
              <w:t xml:space="preserve">54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65">
            <w:pPr>
              <w:spacing w:line="240" w:lineRule="auto"/>
              <w:jc w:val="center"/>
              <w:rPr>
                <w:color w:val="000000"/>
              </w:rPr>
            </w:pPr>
            <w:r w:rsidDel="00000000" w:rsidR="00000000" w:rsidRPr="00000000">
              <w:rPr>
                <w:color w:val="000000"/>
                <w:rtl w:val="0"/>
              </w:rPr>
              <w:t xml:space="preserve">138</w:t>
            </w:r>
          </w:p>
        </w:tc>
      </w:tr>
      <w:tr>
        <w:trPr>
          <w:cantSplit w:val="0"/>
          <w:trHeight w:val="333"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6">
            <w:pPr>
              <w:spacing w:line="240" w:lineRule="auto"/>
              <w:rPr>
                <w:color w:val="000000"/>
              </w:rPr>
            </w:pPr>
            <w:r w:rsidDel="00000000" w:rsidR="00000000" w:rsidRPr="00000000">
              <w:rPr>
                <w:color w:val="000000"/>
                <w:rtl w:val="0"/>
              </w:rPr>
              <w:t xml:space="preserve">Buenos Aires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7">
            <w:pPr>
              <w:spacing w:line="240" w:lineRule="auto"/>
              <w:jc w:val="center"/>
              <w:rPr>
                <w:color w:val="000000"/>
              </w:rPr>
            </w:pPr>
            <w:r w:rsidDel="00000000" w:rsidR="00000000" w:rsidRPr="00000000">
              <w:rPr>
                <w:color w:val="000000"/>
                <w:rtl w:val="0"/>
              </w:rPr>
              <w:t xml:space="preserve">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8">
            <w:pPr>
              <w:spacing w:line="240" w:lineRule="auto"/>
              <w:jc w:val="center"/>
              <w:rPr>
                <w:color w:val="000000"/>
              </w:rPr>
            </w:pPr>
            <w:r w:rsidDel="00000000" w:rsidR="00000000" w:rsidRPr="00000000">
              <w:rPr>
                <w:color w:val="000000"/>
                <w:rtl w:val="0"/>
              </w:rPr>
              <w:t xml:space="preserve">42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69">
            <w:pPr>
              <w:spacing w:line="240" w:lineRule="auto"/>
              <w:jc w:val="center"/>
              <w:rPr>
                <w:color w:val="000000"/>
              </w:rPr>
            </w:pPr>
            <w:r w:rsidDel="00000000" w:rsidR="00000000" w:rsidRPr="00000000">
              <w:rPr>
                <w:color w:val="000000"/>
                <w:rtl w:val="0"/>
              </w:rPr>
              <w:t xml:space="preserve">68</w:t>
            </w:r>
          </w:p>
        </w:tc>
      </w:tr>
      <w:tr>
        <w:trPr>
          <w:cantSplit w:val="0"/>
          <w:trHeight w:val="333"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A">
            <w:pPr>
              <w:spacing w:line="240" w:lineRule="auto"/>
              <w:rPr>
                <w:color w:val="000000"/>
              </w:rPr>
            </w:pPr>
            <w:r w:rsidDel="00000000" w:rsidR="00000000" w:rsidRPr="00000000">
              <w:rPr>
                <w:color w:val="000000"/>
                <w:rtl w:val="0"/>
              </w:rPr>
              <w:t xml:space="preserve">Corredores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B">
            <w:pPr>
              <w:spacing w:line="240" w:lineRule="auto"/>
              <w:jc w:val="center"/>
              <w:rPr>
                <w:color w:val="000000"/>
              </w:rPr>
            </w:pPr>
            <w:r w:rsidDel="00000000" w:rsidR="00000000" w:rsidRPr="00000000">
              <w:rPr>
                <w:color w:val="000000"/>
                <w:rtl w:val="0"/>
              </w:rPr>
              <w:t xml:space="preserve">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C">
            <w:pPr>
              <w:spacing w:line="240" w:lineRule="auto"/>
              <w:jc w:val="center"/>
              <w:rPr>
                <w:color w:val="000000"/>
              </w:rPr>
            </w:pPr>
            <w:r w:rsidDel="00000000" w:rsidR="00000000" w:rsidRPr="00000000">
              <w:rPr>
                <w:color w:val="000000"/>
                <w:rtl w:val="0"/>
              </w:rPr>
              <w:t xml:space="preserve">47</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6D">
            <w:pPr>
              <w:spacing w:line="240" w:lineRule="auto"/>
              <w:jc w:val="center"/>
              <w:rPr>
                <w:color w:val="000000"/>
              </w:rPr>
            </w:pPr>
            <w:r w:rsidDel="00000000" w:rsidR="00000000" w:rsidRPr="00000000">
              <w:rPr>
                <w:color w:val="000000"/>
                <w:rtl w:val="0"/>
              </w:rPr>
              <w:t xml:space="preserve">67</w:t>
            </w:r>
          </w:p>
        </w:tc>
      </w:tr>
      <w:tr>
        <w:trPr>
          <w:cantSplit w:val="0"/>
          <w:trHeight w:val="333"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E">
            <w:pPr>
              <w:spacing w:line="240" w:lineRule="auto"/>
              <w:rPr>
                <w:color w:val="000000"/>
              </w:rPr>
            </w:pPr>
            <w:r w:rsidDel="00000000" w:rsidR="00000000" w:rsidRPr="00000000">
              <w:rPr>
                <w:color w:val="000000"/>
                <w:rtl w:val="0"/>
              </w:rPr>
              <w:t xml:space="preserve">Coto Brus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F">
            <w:pPr>
              <w:spacing w:line="240" w:lineRule="auto"/>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0">
            <w:pPr>
              <w:spacing w:line="240" w:lineRule="auto"/>
              <w:jc w:val="center"/>
              <w:rPr>
                <w:color w:val="000000"/>
              </w:rPr>
            </w:pPr>
            <w:r w:rsidDel="00000000" w:rsidR="00000000" w:rsidRPr="00000000">
              <w:rPr>
                <w:color w:val="000000"/>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71">
            <w:pPr>
              <w:spacing w:line="240" w:lineRule="auto"/>
              <w:jc w:val="center"/>
              <w:rPr>
                <w:color w:val="000000"/>
              </w:rPr>
            </w:pPr>
            <w:r w:rsidDel="00000000" w:rsidR="00000000" w:rsidRPr="00000000">
              <w:rPr>
                <w:color w:val="000000"/>
                <w:rtl w:val="0"/>
              </w:rPr>
              <w:t xml:space="preserve">14</w:t>
            </w:r>
          </w:p>
        </w:tc>
      </w:tr>
      <w:tr>
        <w:trPr>
          <w:cantSplit w:val="0"/>
          <w:trHeight w:val="333"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2">
            <w:pPr>
              <w:spacing w:line="240" w:lineRule="auto"/>
              <w:rPr>
                <w:color w:val="000000"/>
              </w:rPr>
            </w:pPr>
            <w:r w:rsidDel="00000000" w:rsidR="00000000" w:rsidRPr="00000000">
              <w:rPr>
                <w:color w:val="000000"/>
                <w:rtl w:val="0"/>
              </w:rPr>
              <w:t xml:space="preserve">Esparza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3">
            <w:pPr>
              <w:spacing w:line="240" w:lineRule="auto"/>
              <w:jc w:val="center"/>
              <w:rPr>
                <w:color w:val="000000"/>
              </w:rPr>
            </w:pPr>
            <w:r w:rsidDel="00000000" w:rsidR="00000000" w:rsidRPr="00000000">
              <w:rPr>
                <w:color w:val="000000"/>
                <w:rtl w:val="0"/>
              </w:rPr>
              <w:t xml:space="preserve">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4">
            <w:pPr>
              <w:spacing w:line="240" w:lineRule="auto"/>
              <w:jc w:val="center"/>
              <w:rPr>
                <w:color w:val="000000"/>
              </w:rPr>
            </w:pPr>
            <w:r w:rsidDel="00000000" w:rsidR="00000000" w:rsidRPr="00000000">
              <w:rPr>
                <w:color w:val="000000"/>
                <w:rtl w:val="0"/>
              </w:rPr>
              <w:t xml:space="preserve">22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75">
            <w:pPr>
              <w:spacing w:line="240" w:lineRule="auto"/>
              <w:jc w:val="center"/>
              <w:rPr>
                <w:color w:val="000000"/>
              </w:rPr>
            </w:pPr>
            <w:r w:rsidDel="00000000" w:rsidR="00000000" w:rsidRPr="00000000">
              <w:rPr>
                <w:color w:val="000000"/>
                <w:rtl w:val="0"/>
              </w:rPr>
              <w:t xml:space="preserve">35</w:t>
            </w:r>
          </w:p>
        </w:tc>
      </w:tr>
      <w:tr>
        <w:trPr>
          <w:cantSplit w:val="0"/>
          <w:trHeight w:val="333"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6">
            <w:pPr>
              <w:spacing w:line="240" w:lineRule="auto"/>
              <w:rPr>
                <w:color w:val="000000"/>
              </w:rPr>
            </w:pPr>
            <w:r w:rsidDel="00000000" w:rsidR="00000000" w:rsidRPr="00000000">
              <w:rPr>
                <w:color w:val="000000"/>
                <w:rtl w:val="0"/>
              </w:rPr>
              <w:t xml:space="preserve">Garabito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7">
            <w:pPr>
              <w:spacing w:line="240" w:lineRule="auto"/>
              <w:jc w:val="center"/>
              <w:rPr>
                <w:color w:val="000000"/>
              </w:rPr>
            </w:pPr>
            <w:r w:rsidDel="00000000" w:rsidR="00000000" w:rsidRPr="00000000">
              <w:rPr>
                <w:color w:val="000000"/>
                <w:rtl w:val="0"/>
              </w:rPr>
              <w:t xml:space="preserve">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8">
            <w:pPr>
              <w:spacing w:line="240" w:lineRule="auto"/>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79">
            <w:pPr>
              <w:spacing w:line="240" w:lineRule="auto"/>
              <w:jc w:val="center"/>
              <w:rPr>
                <w:color w:val="000000"/>
              </w:rPr>
            </w:pPr>
            <w:r w:rsidDel="00000000" w:rsidR="00000000" w:rsidRPr="00000000">
              <w:rPr>
                <w:color w:val="000000"/>
                <w:rtl w:val="0"/>
              </w:rPr>
              <w:t xml:space="preserve">21</w:t>
            </w:r>
          </w:p>
        </w:tc>
      </w:tr>
      <w:tr>
        <w:trPr>
          <w:cantSplit w:val="0"/>
          <w:trHeight w:val="333"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A">
            <w:pPr>
              <w:spacing w:line="240" w:lineRule="auto"/>
              <w:rPr>
                <w:color w:val="000000"/>
              </w:rPr>
            </w:pPr>
            <w:r w:rsidDel="00000000" w:rsidR="00000000" w:rsidRPr="00000000">
              <w:rPr>
                <w:color w:val="000000"/>
                <w:rtl w:val="0"/>
              </w:rPr>
              <w:t xml:space="preserve">Golfito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B">
            <w:pPr>
              <w:spacing w:line="240" w:lineRule="auto"/>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C">
            <w:pPr>
              <w:spacing w:line="240" w:lineRule="auto"/>
              <w:jc w:val="center"/>
              <w:rPr>
                <w:color w:val="000000"/>
              </w:rPr>
            </w:pPr>
            <w:r w:rsidDel="00000000" w:rsidR="00000000" w:rsidRPr="00000000">
              <w:rPr>
                <w:color w:val="000000"/>
                <w:rtl w:val="0"/>
              </w:rPr>
              <w:t xml:space="preserve">24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7D">
            <w:pPr>
              <w:spacing w:line="240" w:lineRule="auto"/>
              <w:jc w:val="center"/>
              <w:rPr>
                <w:color w:val="000000"/>
              </w:rPr>
            </w:pPr>
            <w:r w:rsidDel="00000000" w:rsidR="00000000" w:rsidRPr="00000000">
              <w:rPr>
                <w:color w:val="000000"/>
                <w:rtl w:val="0"/>
              </w:rPr>
              <w:t xml:space="preserve">30</w:t>
            </w:r>
          </w:p>
        </w:tc>
      </w:tr>
      <w:tr>
        <w:trPr>
          <w:cantSplit w:val="0"/>
          <w:trHeight w:val="333"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E">
            <w:pPr>
              <w:spacing w:line="240" w:lineRule="auto"/>
              <w:rPr>
                <w:color w:val="000000"/>
              </w:rPr>
            </w:pPr>
            <w:r w:rsidDel="00000000" w:rsidR="00000000" w:rsidRPr="00000000">
              <w:rPr>
                <w:color w:val="000000"/>
                <w:rtl w:val="0"/>
              </w:rPr>
              <w:t xml:space="preserve">Montes de Oro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F">
            <w:pPr>
              <w:spacing w:line="240" w:lineRule="auto"/>
              <w:jc w:val="center"/>
              <w:rPr>
                <w:color w:val="000000"/>
              </w:rPr>
            </w:pPr>
            <w:r w:rsidDel="00000000" w:rsidR="00000000" w:rsidRPr="00000000">
              <w:rPr>
                <w:color w:val="000000"/>
                <w:rtl w:val="0"/>
              </w:rPr>
              <w:t xml:space="preserve">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80">
            <w:pPr>
              <w:spacing w:line="240" w:lineRule="auto"/>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81">
            <w:pPr>
              <w:spacing w:line="240" w:lineRule="auto"/>
              <w:jc w:val="center"/>
              <w:rPr>
                <w:color w:val="000000"/>
              </w:rPr>
            </w:pPr>
            <w:r w:rsidDel="00000000" w:rsidR="00000000" w:rsidRPr="00000000">
              <w:rPr>
                <w:color w:val="000000"/>
                <w:rtl w:val="0"/>
              </w:rPr>
              <w:t xml:space="preserve">17</w:t>
            </w:r>
          </w:p>
        </w:tc>
      </w:tr>
      <w:tr>
        <w:trPr>
          <w:cantSplit w:val="0"/>
          <w:trHeight w:val="333"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82">
            <w:pPr>
              <w:spacing w:line="240" w:lineRule="auto"/>
              <w:rPr>
                <w:color w:val="000000"/>
              </w:rPr>
            </w:pPr>
            <w:r w:rsidDel="00000000" w:rsidR="00000000" w:rsidRPr="00000000">
              <w:rPr>
                <w:color w:val="000000"/>
                <w:rtl w:val="0"/>
              </w:rPr>
              <w:t xml:space="preserve">Osa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83">
            <w:pPr>
              <w:spacing w:line="240" w:lineRule="auto"/>
              <w:jc w:val="center"/>
              <w:rPr>
                <w:color w:val="000000"/>
              </w:rPr>
            </w:pPr>
            <w:r w:rsidDel="00000000" w:rsidR="00000000" w:rsidRPr="00000000">
              <w:rPr>
                <w:color w:val="000000"/>
                <w:rtl w:val="0"/>
              </w:rPr>
              <w:t xml:space="preserve">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84">
            <w:pPr>
              <w:spacing w:line="240" w:lineRule="auto"/>
              <w:jc w:val="center"/>
              <w:rPr>
                <w:color w:val="000000"/>
              </w:rPr>
            </w:pPr>
            <w:r w:rsidDel="00000000" w:rsidR="00000000" w:rsidRPr="00000000">
              <w:rPr>
                <w:color w:val="000000"/>
                <w:rtl w:val="0"/>
              </w:rPr>
              <w:t xml:space="preserve">20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85">
            <w:pPr>
              <w:spacing w:line="240" w:lineRule="auto"/>
              <w:jc w:val="center"/>
              <w:rPr>
                <w:color w:val="000000"/>
              </w:rPr>
            </w:pPr>
            <w:r w:rsidDel="00000000" w:rsidR="00000000" w:rsidRPr="00000000">
              <w:rPr>
                <w:color w:val="000000"/>
                <w:rtl w:val="0"/>
              </w:rPr>
              <w:t xml:space="preserve">41</w:t>
            </w:r>
          </w:p>
        </w:tc>
      </w:tr>
      <w:tr>
        <w:trPr>
          <w:cantSplit w:val="0"/>
          <w:trHeight w:val="333"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86">
            <w:pPr>
              <w:spacing w:line="240" w:lineRule="auto"/>
              <w:rPr>
                <w:color w:val="000000"/>
              </w:rPr>
            </w:pPr>
            <w:r w:rsidDel="00000000" w:rsidR="00000000" w:rsidRPr="00000000">
              <w:rPr>
                <w:color w:val="000000"/>
                <w:rtl w:val="0"/>
              </w:rPr>
              <w:t xml:space="preserve">Parrita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87">
            <w:pPr>
              <w:spacing w:line="240" w:lineRule="auto"/>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88">
            <w:pPr>
              <w:spacing w:line="240" w:lineRule="auto"/>
              <w:jc w:val="center"/>
              <w:rPr>
                <w:color w:val="000000"/>
              </w:rPr>
            </w:pPr>
            <w:r w:rsidDel="00000000" w:rsidR="00000000" w:rsidRPr="00000000">
              <w:rPr>
                <w:color w:val="000000"/>
                <w:rtl w:val="0"/>
              </w:rPr>
              <w:t xml:space="preserve">17</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89">
            <w:pPr>
              <w:spacing w:line="240" w:lineRule="auto"/>
              <w:jc w:val="center"/>
              <w:rPr>
                <w:color w:val="000000"/>
              </w:rPr>
            </w:pPr>
            <w:r w:rsidDel="00000000" w:rsidR="00000000" w:rsidRPr="00000000">
              <w:rPr>
                <w:color w:val="000000"/>
                <w:rtl w:val="0"/>
              </w:rPr>
              <w:t xml:space="preserve">23</w:t>
            </w:r>
          </w:p>
        </w:tc>
      </w:tr>
      <w:tr>
        <w:trPr>
          <w:cantSplit w:val="0"/>
          <w:trHeight w:val="333" w:hRule="atLeast"/>
          <w:tblHeader w:val="0"/>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58A">
            <w:pPr>
              <w:spacing w:line="240" w:lineRule="auto"/>
              <w:rPr>
                <w:color w:val="000000"/>
              </w:rPr>
            </w:pPr>
            <w:r w:rsidDel="00000000" w:rsidR="00000000" w:rsidRPr="00000000">
              <w:rPr>
                <w:color w:val="000000"/>
                <w:rtl w:val="0"/>
              </w:rPr>
              <w:t xml:space="preserve">Quepos</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58B">
            <w:pPr>
              <w:spacing w:line="240" w:lineRule="auto"/>
              <w:jc w:val="center"/>
              <w:rPr>
                <w:color w:val="000000"/>
              </w:rPr>
            </w:pPr>
            <w:r w:rsidDel="00000000" w:rsidR="00000000" w:rsidRPr="00000000">
              <w:rPr>
                <w:color w:val="000000"/>
                <w:rtl w:val="0"/>
              </w:rPr>
              <w:t xml:space="preserve">14</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58C">
            <w:pPr>
              <w:spacing w:line="240" w:lineRule="auto"/>
              <w:jc w:val="center"/>
              <w:rPr>
                <w:color w:val="000000"/>
              </w:rPr>
            </w:pPr>
            <w:r w:rsidDel="00000000" w:rsidR="00000000" w:rsidRPr="00000000">
              <w:rPr>
                <w:color w:val="000000"/>
                <w:rtl w:val="0"/>
              </w:rPr>
              <w:t xml:space="preserve">19</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58D">
            <w:pPr>
              <w:spacing w:line="240" w:lineRule="auto"/>
              <w:jc w:val="center"/>
              <w:rPr>
                <w:color w:val="000000"/>
              </w:rPr>
            </w:pPr>
            <w:r w:rsidDel="00000000" w:rsidR="00000000" w:rsidRPr="00000000">
              <w:rPr>
                <w:color w:val="000000"/>
                <w:rtl w:val="0"/>
              </w:rPr>
              <w:t xml:space="preserve">33</w:t>
            </w:r>
          </w:p>
        </w:tc>
      </w:tr>
    </w:tbl>
    <w:p w:rsidR="00000000" w:rsidDel="00000000" w:rsidP="00000000" w:rsidRDefault="00000000" w:rsidRPr="00000000" w14:paraId="0000058E">
      <w:pPr>
        <w:shd w:fill="ffffff" w:val="clear"/>
        <w:spacing w:after="120" w:before="240" w:line="240" w:lineRule="auto"/>
        <w:ind w:firstLine="720"/>
        <w:jc w:val="both"/>
        <w:rPr/>
      </w:pPr>
      <w:r w:rsidDel="00000000" w:rsidR="00000000" w:rsidRPr="00000000">
        <w:rPr>
          <w:rtl w:val="0"/>
        </w:rPr>
        <w:t xml:space="preserve">Fuente: Caja Costarricense de Seguro Social y Ministerio de Salud, 2020-2021. </w:t>
      </w:r>
    </w:p>
    <w:p w:rsidR="00000000" w:rsidDel="00000000" w:rsidP="00000000" w:rsidRDefault="00000000" w:rsidRPr="00000000" w14:paraId="0000058F">
      <w:pPr>
        <w:spacing w:after="160" w:line="259" w:lineRule="auto"/>
        <w:ind w:left="720" w:firstLine="0"/>
        <w:jc w:val="center"/>
        <w:rPr/>
      </w:pPr>
      <w:r w:rsidDel="00000000" w:rsidR="00000000" w:rsidRPr="00000000">
        <w:rPr>
          <w:rtl w:val="0"/>
        </w:rPr>
      </w:r>
    </w:p>
    <w:p w:rsidR="00000000" w:rsidDel="00000000" w:rsidP="00000000" w:rsidRDefault="00000000" w:rsidRPr="00000000" w14:paraId="00000590">
      <w:pPr>
        <w:spacing w:after="160" w:line="259" w:lineRule="auto"/>
        <w:ind w:left="720" w:firstLine="0"/>
        <w:jc w:val="both"/>
        <w:rPr/>
      </w:pPr>
      <w:r w:rsidDel="00000000" w:rsidR="00000000" w:rsidRPr="00000000">
        <w:rPr>
          <w:rtl w:val="0"/>
        </w:rPr>
        <w:t xml:space="preserve">Tabla 15. Número de defunciones para la provincia de Limón, por año según cantón</w:t>
      </w:r>
    </w:p>
    <w:tbl>
      <w:tblPr>
        <w:tblStyle w:val="Table15"/>
        <w:tblW w:w="7195.999999999999" w:type="dxa"/>
        <w:jc w:val="center"/>
        <w:tblLayout w:type="fixed"/>
        <w:tblLook w:val="0400"/>
      </w:tblPr>
      <w:tblGrid>
        <w:gridCol w:w="2820"/>
        <w:gridCol w:w="1452"/>
        <w:gridCol w:w="1452"/>
        <w:gridCol w:w="1472"/>
        <w:tblGridChange w:id="0">
          <w:tblGrid>
            <w:gridCol w:w="2820"/>
            <w:gridCol w:w="1452"/>
            <w:gridCol w:w="1452"/>
            <w:gridCol w:w="1472"/>
          </w:tblGrid>
        </w:tblGridChange>
      </w:tblGrid>
      <w:tr>
        <w:trPr>
          <w:cantSplit w:val="0"/>
          <w:trHeight w:val="377" w:hRule="atLeast"/>
          <w:tblHeader w:val="0"/>
        </w:trPr>
        <w:tc>
          <w:tcPr>
            <w:vMerge w:val="restart"/>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591">
            <w:pPr>
              <w:spacing w:line="240" w:lineRule="auto"/>
              <w:jc w:val="center"/>
              <w:rPr>
                <w:color w:val="000000"/>
              </w:rPr>
            </w:pPr>
            <w:r w:rsidDel="00000000" w:rsidR="00000000" w:rsidRPr="00000000">
              <w:rPr>
                <w:color w:val="000000"/>
                <w:rtl w:val="0"/>
              </w:rPr>
              <w:t xml:space="preserve">Cantón</w:t>
            </w:r>
          </w:p>
        </w:tc>
        <w:tc>
          <w:tcPr>
            <w:gridSpan w:val="3"/>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592">
            <w:pPr>
              <w:spacing w:line="240" w:lineRule="auto"/>
              <w:jc w:val="center"/>
              <w:rPr>
                <w:color w:val="000000"/>
              </w:rPr>
            </w:pPr>
            <w:r w:rsidDel="00000000" w:rsidR="00000000" w:rsidRPr="00000000">
              <w:rPr>
                <w:color w:val="000000"/>
                <w:rtl w:val="0"/>
              </w:rPr>
              <w:t xml:space="preserve">Defunciones</w:t>
            </w:r>
          </w:p>
        </w:tc>
      </w:tr>
      <w:tr>
        <w:trPr>
          <w:cantSplit w:val="0"/>
          <w:trHeight w:val="377" w:hRule="atLeast"/>
          <w:tblHeader w:val="0"/>
        </w:trPr>
        <w:tc>
          <w:tcPr>
            <w:vMerge w:val="continue"/>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596">
            <w:pPr>
              <w:spacing w:line="240" w:lineRule="auto"/>
              <w:jc w:val="center"/>
              <w:rPr>
                <w:color w:val="000000"/>
              </w:rPr>
            </w:pPr>
            <w:r w:rsidDel="00000000" w:rsidR="00000000" w:rsidRPr="00000000">
              <w:rPr>
                <w:color w:val="000000"/>
                <w:rtl w:val="0"/>
              </w:rPr>
              <w:t xml:space="preserve">2020</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597">
            <w:pPr>
              <w:spacing w:line="240" w:lineRule="auto"/>
              <w:jc w:val="center"/>
              <w:rPr>
                <w:color w:val="000000"/>
              </w:rPr>
            </w:pPr>
            <w:r w:rsidDel="00000000" w:rsidR="00000000" w:rsidRPr="00000000">
              <w:rPr>
                <w:color w:val="000000"/>
                <w:rtl w:val="0"/>
              </w:rPr>
              <w:t xml:space="preserve">2021</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598">
            <w:pPr>
              <w:spacing w:line="240" w:lineRule="auto"/>
              <w:jc w:val="center"/>
              <w:rPr>
                <w:color w:val="000000"/>
              </w:rPr>
            </w:pPr>
            <w:r w:rsidDel="00000000" w:rsidR="00000000" w:rsidRPr="00000000">
              <w:rPr>
                <w:color w:val="000000"/>
                <w:rtl w:val="0"/>
              </w:rPr>
              <w:t xml:space="preserve">Total</w:t>
            </w:r>
          </w:p>
        </w:tc>
      </w:tr>
      <w:tr>
        <w:trPr>
          <w:cantSplit w:val="0"/>
          <w:trHeight w:val="377"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99">
            <w:pPr>
              <w:spacing w:line="240" w:lineRule="auto"/>
              <w:rPr>
                <w:color w:val="000000"/>
              </w:rPr>
            </w:pPr>
            <w:r w:rsidDel="00000000" w:rsidR="00000000" w:rsidRPr="00000000">
              <w:rPr>
                <w:color w:val="000000"/>
                <w:rtl w:val="0"/>
              </w:rPr>
              <w:t xml:space="preserve">Limón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9A">
            <w:pPr>
              <w:spacing w:line="240" w:lineRule="auto"/>
              <w:jc w:val="center"/>
              <w:rPr>
                <w:color w:val="000000"/>
              </w:rPr>
            </w:pPr>
            <w:r w:rsidDel="00000000" w:rsidR="00000000" w:rsidRPr="00000000">
              <w:rPr>
                <w:color w:val="000000"/>
                <w:rtl w:val="0"/>
              </w:rPr>
              <w:t xml:space="preserve">46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9B">
            <w:pPr>
              <w:spacing w:line="240" w:lineRule="auto"/>
              <w:jc w:val="center"/>
              <w:rPr>
                <w:color w:val="000000"/>
              </w:rPr>
            </w:pPr>
            <w:r w:rsidDel="00000000" w:rsidR="00000000" w:rsidRPr="00000000">
              <w:rPr>
                <w:color w:val="000000"/>
                <w:rtl w:val="0"/>
              </w:rPr>
              <w:t xml:space="preserve">60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9C">
            <w:pPr>
              <w:spacing w:line="240" w:lineRule="auto"/>
              <w:jc w:val="center"/>
              <w:rPr>
                <w:color w:val="000000"/>
              </w:rPr>
            </w:pPr>
            <w:r w:rsidDel="00000000" w:rsidR="00000000" w:rsidRPr="00000000">
              <w:rPr>
                <w:color w:val="000000"/>
                <w:rtl w:val="0"/>
              </w:rPr>
              <w:t xml:space="preserve">106</w:t>
            </w:r>
          </w:p>
        </w:tc>
      </w:tr>
      <w:tr>
        <w:trPr>
          <w:cantSplit w:val="0"/>
          <w:trHeight w:val="377"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9D">
            <w:pPr>
              <w:spacing w:line="240" w:lineRule="auto"/>
              <w:rPr>
                <w:color w:val="000000"/>
              </w:rPr>
            </w:pPr>
            <w:r w:rsidDel="00000000" w:rsidR="00000000" w:rsidRPr="00000000">
              <w:rPr>
                <w:color w:val="000000"/>
                <w:rtl w:val="0"/>
              </w:rPr>
              <w:t xml:space="preserve">Guácimo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9E">
            <w:pPr>
              <w:spacing w:line="240" w:lineRule="auto"/>
              <w:jc w:val="center"/>
              <w:rPr>
                <w:color w:val="000000"/>
              </w:rPr>
            </w:pPr>
            <w:r w:rsidDel="00000000" w:rsidR="00000000" w:rsidRPr="00000000">
              <w:rPr>
                <w:color w:val="000000"/>
                <w:rtl w:val="0"/>
              </w:rPr>
              <w:t xml:space="preserve">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9F">
            <w:pPr>
              <w:spacing w:line="240" w:lineRule="auto"/>
              <w:jc w:val="center"/>
              <w:rPr>
                <w:color w:val="000000"/>
              </w:rPr>
            </w:pPr>
            <w:r w:rsidDel="00000000" w:rsidR="00000000" w:rsidRPr="00000000">
              <w:rPr>
                <w:color w:val="000000"/>
                <w:rtl w:val="0"/>
              </w:rPr>
              <w:t xml:space="preserve">23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A0">
            <w:pPr>
              <w:spacing w:line="240" w:lineRule="auto"/>
              <w:jc w:val="center"/>
              <w:rPr>
                <w:color w:val="000000"/>
              </w:rPr>
            </w:pPr>
            <w:r w:rsidDel="00000000" w:rsidR="00000000" w:rsidRPr="00000000">
              <w:rPr>
                <w:color w:val="000000"/>
                <w:rtl w:val="0"/>
              </w:rPr>
              <w:t xml:space="preserve">32</w:t>
            </w:r>
          </w:p>
        </w:tc>
      </w:tr>
      <w:tr>
        <w:trPr>
          <w:cantSplit w:val="0"/>
          <w:trHeight w:val="377"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1">
            <w:pPr>
              <w:spacing w:line="240" w:lineRule="auto"/>
              <w:rPr>
                <w:color w:val="000000"/>
              </w:rPr>
            </w:pPr>
            <w:r w:rsidDel="00000000" w:rsidR="00000000" w:rsidRPr="00000000">
              <w:rPr>
                <w:color w:val="000000"/>
                <w:rtl w:val="0"/>
              </w:rPr>
              <w:t xml:space="preserve">Matina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2">
            <w:pPr>
              <w:spacing w:line="240" w:lineRule="auto"/>
              <w:jc w:val="center"/>
              <w:rPr>
                <w:color w:val="000000"/>
              </w:rPr>
            </w:pPr>
            <w:r w:rsidDel="00000000" w:rsidR="00000000" w:rsidRPr="00000000">
              <w:rPr>
                <w:color w:val="000000"/>
                <w:rtl w:val="0"/>
              </w:rPr>
              <w:t xml:space="preserve">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3">
            <w:pPr>
              <w:spacing w:line="240" w:lineRule="auto"/>
              <w:jc w:val="center"/>
              <w:rPr>
                <w:color w:val="000000"/>
              </w:rPr>
            </w:pPr>
            <w:r w:rsidDel="00000000" w:rsidR="00000000" w:rsidRPr="00000000">
              <w:rPr>
                <w:color w:val="000000"/>
                <w:rtl w:val="0"/>
              </w:rPr>
              <w:t xml:space="preserve">14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A4">
            <w:pPr>
              <w:spacing w:line="240" w:lineRule="auto"/>
              <w:jc w:val="center"/>
              <w:rPr>
                <w:color w:val="000000"/>
              </w:rPr>
            </w:pPr>
            <w:r w:rsidDel="00000000" w:rsidR="00000000" w:rsidRPr="00000000">
              <w:rPr>
                <w:color w:val="000000"/>
                <w:rtl w:val="0"/>
              </w:rPr>
              <w:t xml:space="preserve">26</w:t>
            </w:r>
          </w:p>
        </w:tc>
      </w:tr>
      <w:tr>
        <w:trPr>
          <w:cantSplit w:val="0"/>
          <w:trHeight w:val="377"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5">
            <w:pPr>
              <w:spacing w:line="240" w:lineRule="auto"/>
              <w:rPr>
                <w:color w:val="000000"/>
              </w:rPr>
            </w:pPr>
            <w:r w:rsidDel="00000000" w:rsidR="00000000" w:rsidRPr="00000000">
              <w:rPr>
                <w:color w:val="000000"/>
                <w:rtl w:val="0"/>
              </w:rPr>
              <w:t xml:space="preserve">Pococí</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6">
            <w:pPr>
              <w:spacing w:line="240" w:lineRule="auto"/>
              <w:jc w:val="center"/>
              <w:rPr>
                <w:color w:val="000000"/>
              </w:rPr>
            </w:pPr>
            <w:r w:rsidDel="00000000" w:rsidR="00000000" w:rsidRPr="00000000">
              <w:rPr>
                <w:color w:val="000000"/>
                <w:rtl w:val="0"/>
              </w:rPr>
              <w:t xml:space="preserve">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7">
            <w:pPr>
              <w:spacing w:line="240" w:lineRule="auto"/>
              <w:jc w:val="center"/>
              <w:rPr>
                <w:color w:val="000000"/>
              </w:rPr>
            </w:pPr>
            <w:r w:rsidDel="00000000" w:rsidR="00000000" w:rsidRPr="00000000">
              <w:rPr>
                <w:color w:val="000000"/>
                <w:rtl w:val="0"/>
              </w:rPr>
              <w:t xml:space="preserve">77</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A8">
            <w:pPr>
              <w:spacing w:line="240" w:lineRule="auto"/>
              <w:jc w:val="center"/>
              <w:rPr>
                <w:color w:val="000000"/>
              </w:rPr>
            </w:pPr>
            <w:r w:rsidDel="00000000" w:rsidR="00000000" w:rsidRPr="00000000">
              <w:rPr>
                <w:color w:val="000000"/>
                <w:rtl w:val="0"/>
              </w:rPr>
              <w:t xml:space="preserve">99</w:t>
            </w:r>
          </w:p>
        </w:tc>
      </w:tr>
      <w:tr>
        <w:trPr>
          <w:cantSplit w:val="0"/>
          <w:trHeight w:val="377"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9">
            <w:pPr>
              <w:spacing w:line="240" w:lineRule="auto"/>
              <w:rPr>
                <w:color w:val="000000"/>
              </w:rPr>
            </w:pPr>
            <w:r w:rsidDel="00000000" w:rsidR="00000000" w:rsidRPr="00000000">
              <w:rPr>
                <w:color w:val="000000"/>
                <w:rtl w:val="0"/>
              </w:rPr>
              <w:t xml:space="preserve">Siquirres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A">
            <w:pPr>
              <w:spacing w:line="240" w:lineRule="auto"/>
              <w:jc w:val="center"/>
              <w:rPr>
                <w:color w:val="000000"/>
              </w:rPr>
            </w:pPr>
            <w:r w:rsidDel="00000000" w:rsidR="00000000" w:rsidRPr="00000000">
              <w:rPr>
                <w:color w:val="000000"/>
                <w:rtl w:val="0"/>
              </w:rPr>
              <w:t xml:space="preserve">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AB">
            <w:pPr>
              <w:spacing w:line="240" w:lineRule="auto"/>
              <w:jc w:val="center"/>
              <w:rPr>
                <w:color w:val="000000"/>
              </w:rPr>
            </w:pPr>
            <w:r w:rsidDel="00000000" w:rsidR="00000000" w:rsidRPr="00000000">
              <w:rPr>
                <w:color w:val="000000"/>
                <w:rtl w:val="0"/>
              </w:rPr>
              <w:t xml:space="preserve">49</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AC">
            <w:pPr>
              <w:spacing w:line="240" w:lineRule="auto"/>
              <w:jc w:val="center"/>
              <w:rPr>
                <w:color w:val="000000"/>
              </w:rPr>
            </w:pPr>
            <w:r w:rsidDel="00000000" w:rsidR="00000000" w:rsidRPr="00000000">
              <w:rPr>
                <w:color w:val="000000"/>
                <w:rtl w:val="0"/>
              </w:rPr>
              <w:t xml:space="preserve">95</w:t>
            </w:r>
          </w:p>
        </w:tc>
      </w:tr>
      <w:tr>
        <w:trPr>
          <w:cantSplit w:val="0"/>
          <w:trHeight w:val="377" w:hRule="atLeast"/>
          <w:tblHeader w:val="0"/>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5AD">
            <w:pPr>
              <w:spacing w:line="240" w:lineRule="auto"/>
              <w:rPr>
                <w:color w:val="000000"/>
              </w:rPr>
            </w:pPr>
            <w:r w:rsidDel="00000000" w:rsidR="00000000" w:rsidRPr="00000000">
              <w:rPr>
                <w:color w:val="000000"/>
                <w:rtl w:val="0"/>
              </w:rPr>
              <w:t xml:space="preserve">Talamanca</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5AE">
            <w:pPr>
              <w:spacing w:line="240" w:lineRule="auto"/>
              <w:jc w:val="center"/>
              <w:rPr>
                <w:color w:val="000000"/>
              </w:rPr>
            </w:pPr>
            <w:r w:rsidDel="00000000" w:rsidR="00000000" w:rsidRPr="00000000">
              <w:rPr>
                <w:color w:val="000000"/>
                <w:rtl w:val="0"/>
              </w:rPr>
              <w:t xml:space="preserve">27</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5AF">
            <w:pPr>
              <w:spacing w:line="240" w:lineRule="auto"/>
              <w:jc w:val="center"/>
              <w:rPr>
                <w:color w:val="000000"/>
              </w:rPr>
            </w:pPr>
            <w:r w:rsidDel="00000000" w:rsidR="00000000" w:rsidRPr="00000000">
              <w:rPr>
                <w:color w:val="000000"/>
                <w:rtl w:val="0"/>
              </w:rPr>
              <w:t xml:space="preserve">21</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5B0">
            <w:pPr>
              <w:spacing w:line="240" w:lineRule="auto"/>
              <w:jc w:val="center"/>
              <w:rPr>
                <w:color w:val="000000"/>
              </w:rPr>
            </w:pPr>
            <w:r w:rsidDel="00000000" w:rsidR="00000000" w:rsidRPr="00000000">
              <w:rPr>
                <w:color w:val="000000"/>
                <w:rtl w:val="0"/>
              </w:rPr>
              <w:t xml:space="preserve">48</w:t>
            </w:r>
          </w:p>
        </w:tc>
      </w:tr>
    </w:tbl>
    <w:p w:rsidR="00000000" w:rsidDel="00000000" w:rsidP="00000000" w:rsidRDefault="00000000" w:rsidRPr="00000000" w14:paraId="000005B1">
      <w:pPr>
        <w:shd w:fill="ffffff" w:val="clear"/>
        <w:spacing w:after="120" w:before="240" w:line="240" w:lineRule="auto"/>
        <w:ind w:firstLine="720"/>
        <w:jc w:val="both"/>
        <w:rPr/>
      </w:pPr>
      <w:r w:rsidDel="00000000" w:rsidR="00000000" w:rsidRPr="00000000">
        <w:rPr>
          <w:rtl w:val="0"/>
        </w:rPr>
        <w:t xml:space="preserve">Fuente: Caja Costarricense de Seguro Social y Ministerio de Salud, 2020-2021. </w:t>
      </w:r>
    </w:p>
    <w:p w:rsidR="00000000" w:rsidDel="00000000" w:rsidP="00000000" w:rsidRDefault="00000000" w:rsidRPr="00000000" w14:paraId="000005B2">
      <w:pPr>
        <w:spacing w:after="160" w:line="259" w:lineRule="auto"/>
        <w:ind w:left="720" w:hanging="720"/>
        <w:jc w:val="both"/>
        <w:rPr/>
      </w:pPr>
      <w:r w:rsidDel="00000000" w:rsidR="00000000" w:rsidRPr="00000000">
        <w:rPr>
          <w:rtl w:val="0"/>
        </w:rPr>
      </w:r>
    </w:p>
    <w:p w:rsidR="00000000" w:rsidDel="00000000" w:rsidP="00000000" w:rsidRDefault="00000000" w:rsidRPr="00000000" w14:paraId="000005B3">
      <w:pPr>
        <w:spacing w:after="160" w:line="259" w:lineRule="auto"/>
        <w:ind w:left="720" w:hanging="720"/>
        <w:jc w:val="both"/>
        <w:rPr/>
      </w:pPr>
      <w:r w:rsidDel="00000000" w:rsidR="00000000" w:rsidRPr="00000000">
        <w:rPr>
          <w:rtl w:val="0"/>
        </w:rPr>
      </w:r>
    </w:p>
    <w:p w:rsidR="00000000" w:rsidDel="00000000" w:rsidP="00000000" w:rsidRDefault="00000000" w:rsidRPr="00000000" w14:paraId="000005B4">
      <w:pPr>
        <w:spacing w:after="160" w:line="259" w:lineRule="auto"/>
        <w:ind w:left="720" w:hanging="720"/>
        <w:jc w:val="both"/>
        <w:rPr/>
      </w:pPr>
      <w:r w:rsidDel="00000000" w:rsidR="00000000" w:rsidRPr="00000000">
        <w:rPr>
          <w:rtl w:val="0"/>
        </w:rPr>
      </w:r>
    </w:p>
    <w:p w:rsidR="00000000" w:rsidDel="00000000" w:rsidP="00000000" w:rsidRDefault="00000000" w:rsidRPr="00000000" w14:paraId="000005B5">
      <w:pPr>
        <w:spacing w:after="160" w:line="259" w:lineRule="auto"/>
        <w:ind w:left="720" w:hanging="720"/>
        <w:jc w:val="both"/>
        <w:rPr/>
      </w:pPr>
      <w:r w:rsidDel="00000000" w:rsidR="00000000" w:rsidRPr="00000000">
        <w:rPr>
          <w:rtl w:val="0"/>
        </w:rPr>
      </w:r>
    </w:p>
    <w:p w:rsidR="00000000" w:rsidDel="00000000" w:rsidP="00000000" w:rsidRDefault="00000000" w:rsidRPr="00000000" w14:paraId="000005B6">
      <w:pPr>
        <w:spacing w:after="160" w:line="259" w:lineRule="auto"/>
        <w:ind w:left="720" w:hanging="720"/>
        <w:jc w:val="both"/>
        <w:rPr/>
      </w:pPr>
      <w:r w:rsidDel="00000000" w:rsidR="00000000" w:rsidRPr="00000000">
        <w:rPr>
          <w:rtl w:val="0"/>
        </w:rPr>
      </w:r>
    </w:p>
    <w:p w:rsidR="00000000" w:rsidDel="00000000" w:rsidP="00000000" w:rsidRDefault="00000000" w:rsidRPr="00000000" w14:paraId="000005B7">
      <w:pPr>
        <w:spacing w:after="160" w:line="259" w:lineRule="auto"/>
        <w:ind w:left="720" w:hanging="720"/>
        <w:jc w:val="both"/>
        <w:rPr/>
      </w:pPr>
      <w:r w:rsidDel="00000000" w:rsidR="00000000" w:rsidRPr="00000000">
        <w:rPr>
          <w:rtl w:val="0"/>
        </w:rPr>
      </w:r>
    </w:p>
    <w:p w:rsidR="00000000" w:rsidDel="00000000" w:rsidP="00000000" w:rsidRDefault="00000000" w:rsidRPr="00000000" w14:paraId="000005B8">
      <w:pPr>
        <w:spacing w:after="160" w:line="259" w:lineRule="auto"/>
        <w:ind w:left="720" w:hanging="720"/>
        <w:jc w:val="both"/>
        <w:rPr/>
      </w:pPr>
      <w:r w:rsidDel="00000000" w:rsidR="00000000" w:rsidRPr="00000000">
        <w:rPr>
          <w:rtl w:val="0"/>
        </w:rPr>
      </w:r>
    </w:p>
    <w:p w:rsidR="00000000" w:rsidDel="00000000" w:rsidP="00000000" w:rsidRDefault="00000000" w:rsidRPr="00000000" w14:paraId="000005B9">
      <w:pPr>
        <w:spacing w:after="160" w:line="259" w:lineRule="auto"/>
        <w:ind w:left="0" w:firstLine="0"/>
        <w:jc w:val="both"/>
        <w:rPr/>
      </w:pPr>
      <w:r w:rsidDel="00000000" w:rsidR="00000000" w:rsidRPr="00000000">
        <w:rPr>
          <w:rtl w:val="0"/>
        </w:rPr>
      </w:r>
    </w:p>
    <w:p w:rsidR="00000000" w:rsidDel="00000000" w:rsidP="00000000" w:rsidRDefault="00000000" w:rsidRPr="00000000" w14:paraId="000005BA">
      <w:pPr>
        <w:spacing w:after="160" w:line="259" w:lineRule="auto"/>
        <w:ind w:left="720" w:hanging="720"/>
        <w:jc w:val="both"/>
        <w:rPr/>
      </w:pPr>
      <w:r w:rsidDel="00000000" w:rsidR="00000000" w:rsidRPr="00000000">
        <w:rPr>
          <w:rtl w:val="0"/>
        </w:rPr>
        <w:tab/>
        <w:t xml:space="preserve">Tabla 16. Esperanza de vida según año</w:t>
      </w:r>
    </w:p>
    <w:tbl>
      <w:tblPr>
        <w:tblStyle w:val="Table16"/>
        <w:tblW w:w="7974.000000000001" w:type="dxa"/>
        <w:jc w:val="center"/>
        <w:tblLayout w:type="fixed"/>
        <w:tblLook w:val="0400"/>
      </w:tblPr>
      <w:tblGrid>
        <w:gridCol w:w="1565"/>
        <w:gridCol w:w="2121"/>
        <w:gridCol w:w="1387"/>
        <w:gridCol w:w="2901"/>
        <w:tblGridChange w:id="0">
          <w:tblGrid>
            <w:gridCol w:w="1565"/>
            <w:gridCol w:w="2121"/>
            <w:gridCol w:w="1387"/>
            <w:gridCol w:w="2901"/>
          </w:tblGrid>
        </w:tblGridChange>
      </w:tblGrid>
      <w:tr>
        <w:trPr>
          <w:cantSplit w:val="0"/>
          <w:trHeight w:val="278" w:hRule="atLeast"/>
          <w:tblHeader w:val="0"/>
        </w:trPr>
        <w:tc>
          <w:tcPr>
            <w:tcBorders>
              <w:top w:color="000000" w:space="0" w:sz="4" w:val="single"/>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5BB">
            <w:pPr>
              <w:spacing w:line="240" w:lineRule="auto"/>
              <w:jc w:val="center"/>
              <w:rPr>
                <w:color w:val="000000"/>
              </w:rPr>
            </w:pPr>
            <w:r w:rsidDel="00000000" w:rsidR="00000000" w:rsidRPr="00000000">
              <w:rPr>
                <w:color w:val="000000"/>
                <w:rtl w:val="0"/>
              </w:rPr>
              <w:t xml:space="preserve">Año</w:t>
            </w:r>
          </w:p>
        </w:tc>
        <w:tc>
          <w:tcPr>
            <w:tcBorders>
              <w:top w:color="000000" w:space="0" w:sz="4" w:val="single"/>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5BC">
            <w:pPr>
              <w:spacing w:line="240" w:lineRule="auto"/>
              <w:jc w:val="center"/>
              <w:rPr>
                <w:color w:val="000000"/>
              </w:rPr>
            </w:pPr>
            <w:r w:rsidDel="00000000" w:rsidR="00000000" w:rsidRPr="00000000">
              <w:rPr>
                <w:color w:val="000000"/>
                <w:rtl w:val="0"/>
              </w:rPr>
              <w:t xml:space="preserve">Esperanza de vida</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5BD">
            <w:pPr>
              <w:spacing w:line="240" w:lineRule="auto"/>
              <w:jc w:val="center"/>
              <w:rPr>
                <w:color w:val="000000"/>
              </w:rPr>
            </w:pPr>
            <w:r w:rsidDel="00000000" w:rsidR="00000000" w:rsidRPr="00000000">
              <w:rPr>
                <w:color w:val="000000"/>
                <w:rtl w:val="0"/>
              </w:rPr>
              <w:t xml:space="preserve">Año</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5BE">
            <w:pPr>
              <w:spacing w:line="240" w:lineRule="auto"/>
              <w:rPr>
                <w:color w:val="000000"/>
              </w:rPr>
            </w:pPr>
            <w:r w:rsidDel="00000000" w:rsidR="00000000" w:rsidRPr="00000000">
              <w:rPr>
                <w:color w:val="000000"/>
                <w:rtl w:val="0"/>
              </w:rPr>
              <w:t xml:space="preserve">Esperanza de vida</w:t>
            </w:r>
          </w:p>
        </w:tc>
      </w:tr>
      <w:tr>
        <w:trPr>
          <w:cantSplit w:val="0"/>
          <w:trHeight w:val="278"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BF">
            <w:pPr>
              <w:spacing w:line="240" w:lineRule="auto"/>
              <w:jc w:val="center"/>
              <w:rPr>
                <w:color w:val="000000"/>
              </w:rPr>
            </w:pPr>
            <w:r w:rsidDel="00000000" w:rsidR="00000000" w:rsidRPr="00000000">
              <w:rPr>
                <w:color w:val="000000"/>
                <w:rtl w:val="0"/>
              </w:rPr>
              <w:t xml:space="preserve">1920</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C0">
            <w:pPr>
              <w:spacing w:line="240" w:lineRule="auto"/>
              <w:jc w:val="center"/>
              <w:rPr>
                <w:color w:val="000000"/>
              </w:rPr>
            </w:pPr>
            <w:r w:rsidDel="00000000" w:rsidR="00000000" w:rsidRPr="00000000">
              <w:rPr>
                <w:color w:val="000000"/>
                <w:rtl w:val="0"/>
              </w:rPr>
              <w:t xml:space="preserve">64,4</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C1">
            <w:pPr>
              <w:spacing w:line="240" w:lineRule="auto"/>
              <w:jc w:val="center"/>
              <w:rPr>
                <w:color w:val="000000"/>
              </w:rPr>
            </w:pPr>
            <w:r w:rsidDel="00000000" w:rsidR="00000000" w:rsidRPr="00000000">
              <w:rPr>
                <w:color w:val="000000"/>
                <w:rtl w:val="0"/>
              </w:rPr>
              <w:t xml:space="preserve">1975</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C2">
            <w:pPr>
              <w:spacing w:line="240" w:lineRule="auto"/>
              <w:jc w:val="center"/>
              <w:rPr>
                <w:color w:val="000000"/>
              </w:rPr>
            </w:pPr>
            <w:r w:rsidDel="00000000" w:rsidR="00000000" w:rsidRPr="00000000">
              <w:rPr>
                <w:color w:val="000000"/>
                <w:rtl w:val="0"/>
              </w:rPr>
              <w:t xml:space="preserve">73,7</w:t>
            </w:r>
          </w:p>
        </w:tc>
      </w:tr>
      <w:tr>
        <w:trPr>
          <w:cantSplit w:val="0"/>
          <w:trHeight w:val="278"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C3">
            <w:pPr>
              <w:spacing w:line="240" w:lineRule="auto"/>
              <w:jc w:val="center"/>
              <w:rPr>
                <w:color w:val="000000"/>
              </w:rPr>
            </w:pPr>
            <w:r w:rsidDel="00000000" w:rsidR="00000000" w:rsidRPr="00000000">
              <w:rPr>
                <w:color w:val="000000"/>
                <w:rtl w:val="0"/>
              </w:rPr>
              <w:t xml:space="preserve">1925</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C4">
            <w:pPr>
              <w:spacing w:line="240" w:lineRule="auto"/>
              <w:jc w:val="center"/>
              <w:rPr>
                <w:color w:val="000000"/>
              </w:rPr>
            </w:pPr>
            <w:r w:rsidDel="00000000" w:rsidR="00000000" w:rsidRPr="00000000">
              <w:rPr>
                <w:color w:val="000000"/>
                <w:rtl w:val="0"/>
              </w:rPr>
              <w:t xml:space="preserve">64,4</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C5">
            <w:pPr>
              <w:spacing w:line="240" w:lineRule="auto"/>
              <w:jc w:val="center"/>
              <w:rPr>
                <w:color w:val="000000"/>
              </w:rPr>
            </w:pPr>
            <w:r w:rsidDel="00000000" w:rsidR="00000000" w:rsidRPr="00000000">
              <w:rPr>
                <w:color w:val="000000"/>
                <w:rtl w:val="0"/>
              </w:rPr>
              <w:t xml:space="preserve">1980</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C6">
            <w:pPr>
              <w:spacing w:line="240" w:lineRule="auto"/>
              <w:jc w:val="center"/>
              <w:rPr>
                <w:color w:val="000000"/>
              </w:rPr>
            </w:pPr>
            <w:r w:rsidDel="00000000" w:rsidR="00000000" w:rsidRPr="00000000">
              <w:rPr>
                <w:color w:val="000000"/>
                <w:rtl w:val="0"/>
              </w:rPr>
              <w:t xml:space="preserve">74,9</w:t>
            </w:r>
          </w:p>
        </w:tc>
      </w:tr>
      <w:tr>
        <w:trPr>
          <w:cantSplit w:val="0"/>
          <w:trHeight w:val="278"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C7">
            <w:pPr>
              <w:spacing w:line="240" w:lineRule="auto"/>
              <w:jc w:val="center"/>
              <w:rPr>
                <w:color w:val="000000"/>
              </w:rPr>
            </w:pPr>
            <w:r w:rsidDel="00000000" w:rsidR="00000000" w:rsidRPr="00000000">
              <w:rPr>
                <w:color w:val="000000"/>
                <w:rtl w:val="0"/>
              </w:rPr>
              <w:t xml:space="preserve">1930</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C8">
            <w:pPr>
              <w:spacing w:line="240" w:lineRule="auto"/>
              <w:jc w:val="center"/>
              <w:rPr>
                <w:color w:val="000000"/>
              </w:rPr>
            </w:pPr>
            <w:r w:rsidDel="00000000" w:rsidR="00000000" w:rsidRPr="00000000">
              <w:rPr>
                <w:color w:val="000000"/>
                <w:rtl w:val="0"/>
              </w:rPr>
              <w:t xml:space="preserve">64,4</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C9">
            <w:pPr>
              <w:spacing w:line="240" w:lineRule="auto"/>
              <w:jc w:val="center"/>
              <w:rPr>
                <w:color w:val="000000"/>
              </w:rPr>
            </w:pPr>
            <w:r w:rsidDel="00000000" w:rsidR="00000000" w:rsidRPr="00000000">
              <w:rPr>
                <w:color w:val="000000"/>
                <w:rtl w:val="0"/>
              </w:rPr>
              <w:t xml:space="preserve">1985</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CA">
            <w:pPr>
              <w:spacing w:line="240" w:lineRule="auto"/>
              <w:jc w:val="center"/>
              <w:rPr>
                <w:color w:val="000000"/>
              </w:rPr>
            </w:pPr>
            <w:r w:rsidDel="00000000" w:rsidR="00000000" w:rsidRPr="00000000">
              <w:rPr>
                <w:color w:val="000000"/>
                <w:rtl w:val="0"/>
              </w:rPr>
              <w:t xml:space="preserve">75,6</w:t>
            </w:r>
          </w:p>
        </w:tc>
      </w:tr>
      <w:tr>
        <w:trPr>
          <w:cantSplit w:val="0"/>
          <w:trHeight w:val="278"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CB">
            <w:pPr>
              <w:spacing w:line="240" w:lineRule="auto"/>
              <w:jc w:val="center"/>
              <w:rPr>
                <w:color w:val="000000"/>
              </w:rPr>
            </w:pPr>
            <w:r w:rsidDel="00000000" w:rsidR="00000000" w:rsidRPr="00000000">
              <w:rPr>
                <w:color w:val="000000"/>
                <w:rtl w:val="0"/>
              </w:rPr>
              <w:t xml:space="preserve">1935</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CC">
            <w:pPr>
              <w:spacing w:line="240" w:lineRule="auto"/>
              <w:jc w:val="center"/>
              <w:rPr>
                <w:color w:val="000000"/>
              </w:rPr>
            </w:pPr>
            <w:r w:rsidDel="00000000" w:rsidR="00000000" w:rsidRPr="00000000">
              <w:rPr>
                <w:color w:val="000000"/>
                <w:rtl w:val="0"/>
              </w:rPr>
              <w:t xml:space="preserve">64,4</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CD">
            <w:pPr>
              <w:spacing w:line="240" w:lineRule="auto"/>
              <w:jc w:val="center"/>
              <w:rPr>
                <w:color w:val="000000"/>
              </w:rPr>
            </w:pPr>
            <w:r w:rsidDel="00000000" w:rsidR="00000000" w:rsidRPr="00000000">
              <w:rPr>
                <w:color w:val="000000"/>
                <w:rtl w:val="0"/>
              </w:rPr>
              <w:t xml:space="preserve">1990</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CE">
            <w:pPr>
              <w:spacing w:line="240" w:lineRule="auto"/>
              <w:jc w:val="center"/>
              <w:rPr>
                <w:color w:val="000000"/>
              </w:rPr>
            </w:pPr>
            <w:r w:rsidDel="00000000" w:rsidR="00000000" w:rsidRPr="00000000">
              <w:rPr>
                <w:color w:val="000000"/>
                <w:rtl w:val="0"/>
              </w:rPr>
              <w:t xml:space="preserve">75,7</w:t>
            </w:r>
          </w:p>
        </w:tc>
      </w:tr>
      <w:tr>
        <w:trPr>
          <w:cantSplit w:val="0"/>
          <w:trHeight w:val="278"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CF">
            <w:pPr>
              <w:spacing w:line="240" w:lineRule="auto"/>
              <w:jc w:val="center"/>
              <w:rPr>
                <w:color w:val="000000"/>
              </w:rPr>
            </w:pPr>
            <w:r w:rsidDel="00000000" w:rsidR="00000000" w:rsidRPr="00000000">
              <w:rPr>
                <w:color w:val="000000"/>
                <w:rtl w:val="0"/>
              </w:rPr>
              <w:t xml:space="preserve">1940</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D0">
            <w:pPr>
              <w:spacing w:line="240" w:lineRule="auto"/>
              <w:jc w:val="center"/>
              <w:rPr>
                <w:color w:val="000000"/>
              </w:rPr>
            </w:pPr>
            <w:r w:rsidDel="00000000" w:rsidR="00000000" w:rsidRPr="00000000">
              <w:rPr>
                <w:color w:val="000000"/>
                <w:rtl w:val="0"/>
              </w:rPr>
              <w:t xml:space="preserve">64,4</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D1">
            <w:pPr>
              <w:spacing w:line="240" w:lineRule="auto"/>
              <w:jc w:val="center"/>
              <w:rPr>
                <w:color w:val="000000"/>
              </w:rPr>
            </w:pPr>
            <w:r w:rsidDel="00000000" w:rsidR="00000000" w:rsidRPr="00000000">
              <w:rPr>
                <w:color w:val="000000"/>
                <w:rtl w:val="0"/>
              </w:rPr>
              <w:t xml:space="preserve">1995</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D2">
            <w:pPr>
              <w:spacing w:line="240" w:lineRule="auto"/>
              <w:jc w:val="center"/>
              <w:rPr>
                <w:color w:val="000000"/>
              </w:rPr>
            </w:pPr>
            <w:r w:rsidDel="00000000" w:rsidR="00000000" w:rsidRPr="00000000">
              <w:rPr>
                <w:color w:val="000000"/>
                <w:rtl w:val="0"/>
              </w:rPr>
              <w:t xml:space="preserve">76,0</w:t>
            </w:r>
          </w:p>
        </w:tc>
      </w:tr>
      <w:tr>
        <w:trPr>
          <w:cantSplit w:val="0"/>
          <w:trHeight w:val="278"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D3">
            <w:pPr>
              <w:spacing w:line="240" w:lineRule="auto"/>
              <w:jc w:val="center"/>
              <w:rPr>
                <w:color w:val="000000"/>
              </w:rPr>
            </w:pPr>
            <w:r w:rsidDel="00000000" w:rsidR="00000000" w:rsidRPr="00000000">
              <w:rPr>
                <w:color w:val="000000"/>
                <w:rtl w:val="0"/>
              </w:rPr>
              <w:t xml:space="preserve">1945</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D4">
            <w:pPr>
              <w:spacing w:line="240" w:lineRule="auto"/>
              <w:jc w:val="center"/>
              <w:rPr>
                <w:color w:val="000000"/>
              </w:rPr>
            </w:pPr>
            <w:r w:rsidDel="00000000" w:rsidR="00000000" w:rsidRPr="00000000">
              <w:rPr>
                <w:color w:val="000000"/>
                <w:rtl w:val="0"/>
              </w:rPr>
              <w:t xml:space="preserve">64,4</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D5">
            <w:pPr>
              <w:spacing w:line="240" w:lineRule="auto"/>
              <w:jc w:val="center"/>
              <w:rPr>
                <w:color w:val="000000"/>
              </w:rPr>
            </w:pPr>
            <w:r w:rsidDel="00000000" w:rsidR="00000000" w:rsidRPr="00000000">
              <w:rPr>
                <w:color w:val="000000"/>
                <w:rtl w:val="0"/>
              </w:rPr>
              <w:t xml:space="preserve">2000</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D6">
            <w:pPr>
              <w:spacing w:line="240" w:lineRule="auto"/>
              <w:jc w:val="center"/>
              <w:rPr>
                <w:color w:val="000000"/>
              </w:rPr>
            </w:pPr>
            <w:r w:rsidDel="00000000" w:rsidR="00000000" w:rsidRPr="00000000">
              <w:rPr>
                <w:color w:val="000000"/>
                <w:rtl w:val="0"/>
              </w:rPr>
              <w:t xml:space="preserve">77,0</w:t>
            </w:r>
          </w:p>
        </w:tc>
      </w:tr>
      <w:tr>
        <w:trPr>
          <w:cantSplit w:val="0"/>
          <w:trHeight w:val="278"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D7">
            <w:pPr>
              <w:spacing w:line="240" w:lineRule="auto"/>
              <w:jc w:val="center"/>
              <w:rPr>
                <w:color w:val="000000"/>
              </w:rPr>
            </w:pPr>
            <w:r w:rsidDel="00000000" w:rsidR="00000000" w:rsidRPr="00000000">
              <w:rPr>
                <w:color w:val="000000"/>
                <w:rtl w:val="0"/>
              </w:rPr>
              <w:t xml:space="preserve">1950</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D8">
            <w:pPr>
              <w:spacing w:line="240" w:lineRule="auto"/>
              <w:jc w:val="center"/>
              <w:rPr>
                <w:color w:val="000000"/>
              </w:rPr>
            </w:pPr>
            <w:r w:rsidDel="00000000" w:rsidR="00000000" w:rsidRPr="00000000">
              <w:rPr>
                <w:color w:val="000000"/>
                <w:rtl w:val="0"/>
              </w:rPr>
              <w:t xml:space="preserve">64,4</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D9">
            <w:pPr>
              <w:spacing w:line="240" w:lineRule="auto"/>
              <w:jc w:val="center"/>
              <w:rPr>
                <w:color w:val="000000"/>
              </w:rPr>
            </w:pPr>
            <w:r w:rsidDel="00000000" w:rsidR="00000000" w:rsidRPr="00000000">
              <w:rPr>
                <w:color w:val="000000"/>
                <w:rtl w:val="0"/>
              </w:rPr>
              <w:t xml:space="preserve">2005</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DA">
            <w:pPr>
              <w:spacing w:line="240" w:lineRule="auto"/>
              <w:jc w:val="center"/>
              <w:rPr>
                <w:color w:val="000000"/>
              </w:rPr>
            </w:pPr>
            <w:r w:rsidDel="00000000" w:rsidR="00000000" w:rsidRPr="00000000">
              <w:rPr>
                <w:color w:val="000000"/>
                <w:rtl w:val="0"/>
              </w:rPr>
              <w:t xml:space="preserve">77,8</w:t>
            </w:r>
          </w:p>
        </w:tc>
      </w:tr>
      <w:tr>
        <w:trPr>
          <w:cantSplit w:val="0"/>
          <w:trHeight w:val="278"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DB">
            <w:pPr>
              <w:spacing w:line="240" w:lineRule="auto"/>
              <w:jc w:val="center"/>
              <w:rPr>
                <w:color w:val="000000"/>
              </w:rPr>
            </w:pPr>
            <w:r w:rsidDel="00000000" w:rsidR="00000000" w:rsidRPr="00000000">
              <w:rPr>
                <w:color w:val="000000"/>
                <w:rtl w:val="0"/>
              </w:rPr>
              <w:t xml:space="preserve">1955</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DC">
            <w:pPr>
              <w:spacing w:line="240" w:lineRule="auto"/>
              <w:jc w:val="center"/>
              <w:rPr>
                <w:color w:val="000000"/>
              </w:rPr>
            </w:pPr>
            <w:r w:rsidDel="00000000" w:rsidR="00000000" w:rsidRPr="00000000">
              <w:rPr>
                <w:color w:val="000000"/>
                <w:rtl w:val="0"/>
              </w:rPr>
              <w:t xml:space="preserve">67,2</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DD">
            <w:pPr>
              <w:spacing w:line="240" w:lineRule="auto"/>
              <w:jc w:val="center"/>
              <w:rPr>
                <w:color w:val="000000"/>
              </w:rPr>
            </w:pPr>
            <w:r w:rsidDel="00000000" w:rsidR="00000000" w:rsidRPr="00000000">
              <w:rPr>
                <w:color w:val="000000"/>
                <w:rtl w:val="0"/>
              </w:rPr>
              <w:t xml:space="preserve">2010</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DE">
            <w:pPr>
              <w:spacing w:line="240" w:lineRule="auto"/>
              <w:jc w:val="center"/>
              <w:rPr>
                <w:color w:val="000000"/>
              </w:rPr>
            </w:pPr>
            <w:r w:rsidDel="00000000" w:rsidR="00000000" w:rsidRPr="00000000">
              <w:rPr>
                <w:color w:val="000000"/>
                <w:rtl w:val="0"/>
              </w:rPr>
              <w:t xml:space="preserve">78,7</w:t>
            </w:r>
          </w:p>
        </w:tc>
      </w:tr>
      <w:tr>
        <w:trPr>
          <w:cantSplit w:val="0"/>
          <w:trHeight w:val="278"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DF">
            <w:pPr>
              <w:spacing w:line="240" w:lineRule="auto"/>
              <w:jc w:val="center"/>
              <w:rPr>
                <w:color w:val="000000"/>
              </w:rPr>
            </w:pPr>
            <w:r w:rsidDel="00000000" w:rsidR="00000000" w:rsidRPr="00000000">
              <w:rPr>
                <w:color w:val="000000"/>
                <w:rtl w:val="0"/>
              </w:rPr>
              <w:t xml:space="preserve">1960</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E0">
            <w:pPr>
              <w:spacing w:line="240" w:lineRule="auto"/>
              <w:jc w:val="center"/>
              <w:rPr>
                <w:color w:val="000000"/>
              </w:rPr>
            </w:pPr>
            <w:r w:rsidDel="00000000" w:rsidR="00000000" w:rsidRPr="00000000">
              <w:rPr>
                <w:color w:val="000000"/>
                <w:rtl w:val="0"/>
              </w:rPr>
              <w:t xml:space="preserve">68,5</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E1">
            <w:pPr>
              <w:spacing w:line="240" w:lineRule="auto"/>
              <w:jc w:val="center"/>
              <w:rPr>
                <w:color w:val="000000"/>
              </w:rPr>
            </w:pPr>
            <w:r w:rsidDel="00000000" w:rsidR="00000000" w:rsidRPr="00000000">
              <w:rPr>
                <w:color w:val="000000"/>
                <w:rtl w:val="0"/>
              </w:rPr>
              <w:t xml:space="preserve">2015</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E2">
            <w:pPr>
              <w:spacing w:line="240" w:lineRule="auto"/>
              <w:jc w:val="center"/>
              <w:rPr>
                <w:color w:val="000000"/>
              </w:rPr>
            </w:pPr>
            <w:r w:rsidDel="00000000" w:rsidR="00000000" w:rsidRPr="00000000">
              <w:rPr>
                <w:color w:val="000000"/>
                <w:rtl w:val="0"/>
              </w:rPr>
              <w:t xml:space="preserve">78,7</w:t>
            </w:r>
          </w:p>
        </w:tc>
      </w:tr>
      <w:tr>
        <w:trPr>
          <w:cantSplit w:val="0"/>
          <w:trHeight w:val="278"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E3">
            <w:pPr>
              <w:spacing w:line="240" w:lineRule="auto"/>
              <w:jc w:val="center"/>
              <w:rPr>
                <w:color w:val="000000"/>
              </w:rPr>
            </w:pPr>
            <w:r w:rsidDel="00000000" w:rsidR="00000000" w:rsidRPr="00000000">
              <w:rPr>
                <w:color w:val="000000"/>
                <w:rtl w:val="0"/>
              </w:rPr>
              <w:t xml:space="preserve">1965</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E4">
            <w:pPr>
              <w:spacing w:line="240" w:lineRule="auto"/>
              <w:jc w:val="center"/>
              <w:rPr>
                <w:color w:val="000000"/>
              </w:rPr>
            </w:pPr>
            <w:r w:rsidDel="00000000" w:rsidR="00000000" w:rsidRPr="00000000">
              <w:rPr>
                <w:color w:val="000000"/>
                <w:rtl w:val="0"/>
              </w:rPr>
              <w:t xml:space="preserve">69,1</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E5">
            <w:pPr>
              <w:spacing w:line="240" w:lineRule="auto"/>
              <w:jc w:val="center"/>
              <w:rPr>
                <w:color w:val="000000"/>
              </w:rPr>
            </w:pPr>
            <w:r w:rsidDel="00000000" w:rsidR="00000000" w:rsidRPr="00000000">
              <w:rPr>
                <w:color w:val="000000"/>
                <w:rtl w:val="0"/>
              </w:rPr>
              <w:t xml:space="preserve">2020</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5E6">
            <w:pPr>
              <w:spacing w:line="240" w:lineRule="auto"/>
              <w:jc w:val="center"/>
              <w:rPr>
                <w:color w:val="000000"/>
              </w:rPr>
            </w:pPr>
            <w:r w:rsidDel="00000000" w:rsidR="00000000" w:rsidRPr="00000000">
              <w:rPr>
                <w:color w:val="000000"/>
                <w:rtl w:val="0"/>
              </w:rPr>
              <w:t xml:space="preserve">78,7</w:t>
            </w:r>
          </w:p>
        </w:tc>
      </w:tr>
      <w:tr>
        <w:trPr>
          <w:cantSplit w:val="0"/>
          <w:trHeight w:val="278" w:hRule="atLeast"/>
          <w:tblHeader w:val="0"/>
        </w:trPr>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5E7">
            <w:pPr>
              <w:spacing w:line="240" w:lineRule="auto"/>
              <w:jc w:val="center"/>
              <w:rPr>
                <w:color w:val="000000"/>
              </w:rPr>
            </w:pPr>
            <w:r w:rsidDel="00000000" w:rsidR="00000000" w:rsidRPr="00000000">
              <w:rPr>
                <w:color w:val="000000"/>
                <w:rtl w:val="0"/>
              </w:rPr>
              <w:t xml:space="preserve">1970</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5E8">
            <w:pPr>
              <w:spacing w:line="240" w:lineRule="auto"/>
              <w:jc w:val="center"/>
              <w:rPr>
                <w:color w:val="000000"/>
              </w:rPr>
            </w:pPr>
            <w:r w:rsidDel="00000000" w:rsidR="00000000" w:rsidRPr="00000000">
              <w:rPr>
                <w:color w:val="000000"/>
                <w:rtl w:val="0"/>
              </w:rPr>
              <w:t xml:space="preserve">70,9</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5E9">
            <w:pPr>
              <w:spacing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5EA">
            <w:pPr>
              <w:spacing w:line="240" w:lineRule="auto"/>
              <w:rPr>
                <w:color w:val="000000"/>
              </w:rPr>
            </w:pPr>
            <w:r w:rsidDel="00000000" w:rsidR="00000000" w:rsidRPr="00000000">
              <w:rPr>
                <w:color w:val="000000"/>
                <w:rtl w:val="0"/>
              </w:rPr>
              <w:t xml:space="preserve"> </w:t>
            </w:r>
          </w:p>
        </w:tc>
      </w:tr>
    </w:tbl>
    <w:p w:rsidR="00000000" w:rsidDel="00000000" w:rsidP="00000000" w:rsidRDefault="00000000" w:rsidRPr="00000000" w14:paraId="000005EB">
      <w:pPr>
        <w:shd w:fill="ffffff" w:val="clear"/>
        <w:spacing w:after="120" w:before="240" w:line="240" w:lineRule="auto"/>
        <w:ind w:firstLine="720"/>
        <w:jc w:val="both"/>
        <w:rPr/>
      </w:pPr>
      <w:r w:rsidDel="00000000" w:rsidR="00000000" w:rsidRPr="00000000">
        <w:rPr>
          <w:rtl w:val="0"/>
        </w:rPr>
        <w:t xml:space="preserve">Fuente: Caja Costarricense de Seguro Social y Ministerio de Salud, 2020-2021. </w:t>
      </w:r>
    </w:p>
    <w:p w:rsidR="00000000" w:rsidDel="00000000" w:rsidP="00000000" w:rsidRDefault="00000000" w:rsidRPr="00000000" w14:paraId="000005EC">
      <w:pPr>
        <w:shd w:fill="ffffff" w:val="clear"/>
        <w:spacing w:after="120" w:before="240" w:line="240" w:lineRule="auto"/>
        <w:ind w:firstLine="720"/>
        <w:jc w:val="both"/>
        <w:rPr/>
      </w:pPr>
      <w:r w:rsidDel="00000000" w:rsidR="00000000" w:rsidRPr="00000000">
        <w:rPr>
          <w:rtl w:val="0"/>
        </w:rPr>
      </w:r>
    </w:p>
    <w:p w:rsidR="00000000" w:rsidDel="00000000" w:rsidP="00000000" w:rsidRDefault="00000000" w:rsidRPr="00000000" w14:paraId="000005ED">
      <w:pPr>
        <w:spacing w:after="160" w:line="259" w:lineRule="auto"/>
        <w:jc w:val="both"/>
        <w:rPr/>
      </w:pPr>
      <w:r w:rsidDel="00000000" w:rsidR="00000000" w:rsidRPr="00000000">
        <w:rPr>
          <w:rtl w:val="0"/>
        </w:rPr>
        <w:t xml:space="preserve">Repositorio de Github con bases y código empleado: </w:t>
      </w:r>
    </w:p>
    <w:p w:rsidR="00000000" w:rsidDel="00000000" w:rsidP="00000000" w:rsidRDefault="00000000" w:rsidRPr="00000000" w14:paraId="000005EE">
      <w:pPr>
        <w:spacing w:after="160" w:line="259" w:lineRule="auto"/>
        <w:jc w:val="both"/>
        <w:rPr>
          <w:color w:val="222222"/>
        </w:rPr>
      </w:pPr>
      <w:hyperlink r:id="rId23">
        <w:r w:rsidDel="00000000" w:rsidR="00000000" w:rsidRPr="00000000">
          <w:rPr>
            <w:color w:val="222222"/>
            <w:rtl w:val="0"/>
          </w:rPr>
          <w:t xml:space="preserve">https://github.com/fercz7/Modelo-AVPP</w:t>
        </w:r>
      </w:hyperlink>
      <w:r w:rsidDel="00000000" w:rsidR="00000000" w:rsidRPr="00000000">
        <w:rPr>
          <w:rtl w:val="0"/>
        </w:rPr>
      </w:r>
    </w:p>
    <w:p w:rsidR="00000000" w:rsidDel="00000000" w:rsidP="00000000" w:rsidRDefault="00000000" w:rsidRPr="00000000" w14:paraId="000005EF">
      <w:pPr>
        <w:spacing w:after="160" w:line="259" w:lineRule="auto"/>
        <w:ind w:left="720" w:firstLine="0"/>
        <w:jc w:val="both"/>
        <w:rPr/>
      </w:pPr>
      <w:r w:rsidDel="00000000" w:rsidR="00000000" w:rsidRPr="00000000">
        <w:rPr>
          <w:rtl w:val="0"/>
        </w:rPr>
      </w:r>
    </w:p>
    <w:p w:rsidR="00000000" w:rsidDel="00000000" w:rsidP="00000000" w:rsidRDefault="00000000" w:rsidRPr="00000000" w14:paraId="000005F0">
      <w:pPr>
        <w:spacing w:after="160" w:line="259" w:lineRule="auto"/>
        <w:ind w:left="720" w:firstLine="0"/>
        <w:jc w:val="both"/>
        <w:rPr/>
      </w:pPr>
      <w:r w:rsidDel="00000000" w:rsidR="00000000" w:rsidRPr="00000000">
        <w:rPr>
          <w:rtl w:val="0"/>
        </w:rPr>
        <w:t xml:space="preserve">Tabla 17. Código para la obtención de resultados y creación de gráficos, mediante el sofware estadístico R</w:t>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numPr>
                <w:ilvl w:val="0"/>
                <w:numId w:val="5"/>
              </w:numPr>
              <w:spacing w:after="260" w:before="260" w:line="276" w:lineRule="auto"/>
              <w:ind w:left="720" w:right="100" w:hanging="360"/>
              <w:rPr>
                <w:u w:val="none"/>
              </w:rPr>
            </w:pPr>
            <w:r w:rsidDel="00000000" w:rsidR="00000000" w:rsidRPr="00000000">
              <w:rPr>
                <w:rtl w:val="0"/>
              </w:rPr>
              <w:t xml:space="preserve">Librerías</w:t>
            </w:r>
          </w:p>
          <w:p w:rsidR="00000000" w:rsidDel="00000000" w:rsidP="00000000" w:rsidRDefault="00000000" w:rsidRPr="00000000" w14:paraId="000005F2">
            <w:pPr>
              <w:widowControl w:val="0"/>
              <w:spacing w:after="260" w:before="260" w:line="240" w:lineRule="auto"/>
              <w:ind w:right="100"/>
              <w:rPr/>
            </w:pPr>
            <w:r w:rsidDel="00000000" w:rsidR="00000000" w:rsidRPr="00000000">
              <w:rPr>
                <w:rtl w:val="0"/>
              </w:rPr>
              <w:t xml:space="preserve">library(tidyverse)</w:t>
            </w:r>
          </w:p>
          <w:p w:rsidR="00000000" w:rsidDel="00000000" w:rsidP="00000000" w:rsidRDefault="00000000" w:rsidRPr="00000000" w14:paraId="000005F3">
            <w:pPr>
              <w:widowControl w:val="0"/>
              <w:spacing w:after="260" w:before="260" w:line="276" w:lineRule="auto"/>
              <w:ind w:right="100"/>
              <w:rPr/>
            </w:pPr>
            <w:r w:rsidDel="00000000" w:rsidR="00000000" w:rsidRPr="00000000">
              <w:rPr>
                <w:rtl w:val="0"/>
              </w:rPr>
              <w:t xml:space="preserve">here::here()</w:t>
            </w:r>
          </w:p>
          <w:p w:rsidR="00000000" w:rsidDel="00000000" w:rsidP="00000000" w:rsidRDefault="00000000" w:rsidRPr="00000000" w14:paraId="000005F4">
            <w:pPr>
              <w:widowControl w:val="0"/>
              <w:spacing w:after="260" w:before="260" w:line="240" w:lineRule="auto"/>
              <w:ind w:right="100"/>
              <w:rPr/>
            </w:pPr>
            <w:r w:rsidDel="00000000" w:rsidR="00000000" w:rsidRPr="00000000">
              <w:rPr>
                <w:rtl w:val="0"/>
              </w:rPr>
            </w:r>
          </w:p>
          <w:p w:rsidR="00000000" w:rsidDel="00000000" w:rsidP="00000000" w:rsidRDefault="00000000" w:rsidRPr="00000000" w14:paraId="000005F5">
            <w:pPr>
              <w:widowControl w:val="0"/>
              <w:numPr>
                <w:ilvl w:val="0"/>
                <w:numId w:val="1"/>
              </w:numPr>
              <w:spacing w:after="260" w:before="260" w:line="240" w:lineRule="auto"/>
              <w:ind w:left="720" w:right="100" w:hanging="360"/>
              <w:rPr>
                <w:u w:val="none"/>
              </w:rPr>
            </w:pPr>
            <w:r w:rsidDel="00000000" w:rsidR="00000000" w:rsidRPr="00000000">
              <w:rPr>
                <w:rtl w:val="0"/>
              </w:rPr>
              <w:t xml:space="preserve">Carga de datos</w:t>
            </w:r>
          </w:p>
          <w:p w:rsidR="00000000" w:rsidDel="00000000" w:rsidP="00000000" w:rsidRDefault="00000000" w:rsidRPr="00000000" w14:paraId="000005F6">
            <w:pPr>
              <w:widowControl w:val="0"/>
              <w:spacing w:after="260" w:before="260" w:line="276" w:lineRule="auto"/>
              <w:ind w:right="100"/>
              <w:rPr/>
            </w:pPr>
            <w:r w:rsidDel="00000000" w:rsidR="00000000" w:rsidRPr="00000000">
              <w:rPr>
                <w:rtl w:val="0"/>
              </w:rPr>
              <w:t xml:space="preserve">distribucion &lt;- readxl::read_xlsx( "Datos/Fallecidos_30_7_2021.xlsx" ) %&gt;%</w:t>
            </w:r>
          </w:p>
          <w:p w:rsidR="00000000" w:rsidDel="00000000" w:rsidP="00000000" w:rsidRDefault="00000000" w:rsidRPr="00000000" w14:paraId="000005F7">
            <w:pPr>
              <w:widowControl w:val="0"/>
              <w:spacing w:after="260" w:before="260" w:line="276" w:lineRule="auto"/>
              <w:ind w:right="100"/>
              <w:rPr/>
            </w:pPr>
            <w:r w:rsidDel="00000000" w:rsidR="00000000" w:rsidRPr="00000000">
              <w:rPr>
                <w:rtl w:val="0"/>
              </w:rPr>
              <w:t xml:space="preserve">  as.data.frame()</w:t>
            </w:r>
          </w:p>
          <w:p w:rsidR="00000000" w:rsidDel="00000000" w:rsidP="00000000" w:rsidRDefault="00000000" w:rsidRPr="00000000" w14:paraId="000005F8">
            <w:pPr>
              <w:widowControl w:val="0"/>
              <w:spacing w:after="260" w:before="260" w:line="276" w:lineRule="auto"/>
              <w:ind w:right="100"/>
              <w:rPr/>
            </w:pPr>
            <w:r w:rsidDel="00000000" w:rsidR="00000000" w:rsidRPr="00000000">
              <w:rPr>
                <w:rtl w:val="0"/>
              </w:rPr>
              <w:t xml:space="preserve">distribucion &lt;- distribucion %&gt;%</w:t>
            </w:r>
          </w:p>
          <w:p w:rsidR="00000000" w:rsidDel="00000000" w:rsidP="00000000" w:rsidRDefault="00000000" w:rsidRPr="00000000" w14:paraId="000005F9">
            <w:pPr>
              <w:widowControl w:val="0"/>
              <w:spacing w:after="260" w:before="260" w:line="276" w:lineRule="auto"/>
              <w:ind w:right="100"/>
              <w:rPr/>
            </w:pPr>
            <w:r w:rsidDel="00000000" w:rsidR="00000000" w:rsidRPr="00000000">
              <w:rPr>
                <w:rtl w:val="0"/>
              </w:rPr>
              <w:t xml:space="preserve">  mutate(year = lubridate::year( lubridate::ymd( Fecha ) ))</w:t>
            </w:r>
          </w:p>
          <w:p w:rsidR="00000000" w:rsidDel="00000000" w:rsidP="00000000" w:rsidRDefault="00000000" w:rsidRPr="00000000" w14:paraId="000005FA">
            <w:pPr>
              <w:widowControl w:val="0"/>
              <w:spacing w:after="260" w:before="260" w:line="276" w:lineRule="auto"/>
              <w:ind w:right="100"/>
              <w:rPr/>
            </w:pPr>
            <w:r w:rsidDel="00000000" w:rsidR="00000000" w:rsidRPr="00000000">
              <w:rPr>
                <w:rtl w:val="0"/>
              </w:rPr>
              <w:t xml:space="preserve"> </w:t>
            </w:r>
          </w:p>
          <w:p w:rsidR="00000000" w:rsidDel="00000000" w:rsidP="00000000" w:rsidRDefault="00000000" w:rsidRPr="00000000" w14:paraId="000005FB">
            <w:pPr>
              <w:widowControl w:val="0"/>
              <w:spacing w:after="260" w:before="260" w:line="276" w:lineRule="auto"/>
              <w:ind w:right="100"/>
              <w:rPr/>
            </w:pPr>
            <w:r w:rsidDel="00000000" w:rsidR="00000000" w:rsidRPr="00000000">
              <w:rPr>
                <w:rtl w:val="0"/>
              </w:rPr>
              <w:t xml:space="preserve">distribucion2 &lt;- readxl::read_xlsx( "Datos/Fallecidos_30_7_2021_acumulado.xlsx" ) %&gt;%</w:t>
            </w:r>
          </w:p>
          <w:p w:rsidR="00000000" w:rsidDel="00000000" w:rsidP="00000000" w:rsidRDefault="00000000" w:rsidRPr="00000000" w14:paraId="000005FC">
            <w:pPr>
              <w:widowControl w:val="0"/>
              <w:spacing w:after="260" w:before="260" w:line="276" w:lineRule="auto"/>
              <w:ind w:right="100"/>
              <w:rPr/>
            </w:pPr>
            <w:r w:rsidDel="00000000" w:rsidR="00000000" w:rsidRPr="00000000">
              <w:rPr>
                <w:rtl w:val="0"/>
              </w:rPr>
              <w:t xml:space="preserve">  as.data.frame()</w:t>
            </w:r>
          </w:p>
          <w:p w:rsidR="00000000" w:rsidDel="00000000" w:rsidP="00000000" w:rsidRDefault="00000000" w:rsidRPr="00000000" w14:paraId="000005FD">
            <w:pPr>
              <w:widowControl w:val="0"/>
              <w:spacing w:after="260" w:before="260" w:line="276" w:lineRule="auto"/>
              <w:ind w:right="100"/>
              <w:rPr/>
            </w:pPr>
            <w:r w:rsidDel="00000000" w:rsidR="00000000" w:rsidRPr="00000000">
              <w:rPr>
                <w:rtl w:val="0"/>
              </w:rPr>
              <w:t xml:space="preserve">distribucion2 &lt;- distribucion2 %&gt;%</w:t>
            </w:r>
          </w:p>
          <w:p w:rsidR="00000000" w:rsidDel="00000000" w:rsidP="00000000" w:rsidRDefault="00000000" w:rsidRPr="00000000" w14:paraId="000005FE">
            <w:pPr>
              <w:widowControl w:val="0"/>
              <w:spacing w:after="260" w:before="260" w:line="276" w:lineRule="auto"/>
              <w:ind w:right="100"/>
              <w:rPr/>
            </w:pPr>
            <w:r w:rsidDel="00000000" w:rsidR="00000000" w:rsidRPr="00000000">
              <w:rPr>
                <w:rtl w:val="0"/>
              </w:rPr>
              <w:t xml:space="preserve">  mutate(year = lubridate::year( lubridate::ymd( Fecha ) ))</w:t>
            </w:r>
          </w:p>
          <w:p w:rsidR="00000000" w:rsidDel="00000000" w:rsidP="00000000" w:rsidRDefault="00000000" w:rsidRPr="00000000" w14:paraId="000005FF">
            <w:pPr>
              <w:widowControl w:val="0"/>
              <w:spacing w:after="260" w:before="260" w:line="276" w:lineRule="auto"/>
              <w:ind w:right="100"/>
              <w:rPr/>
            </w:pPr>
            <w:r w:rsidDel="00000000" w:rsidR="00000000" w:rsidRPr="00000000">
              <w:rPr>
                <w:rtl w:val="0"/>
              </w:rPr>
              <w:t xml:space="preserve"> </w:t>
            </w:r>
          </w:p>
          <w:p w:rsidR="00000000" w:rsidDel="00000000" w:rsidP="00000000" w:rsidRDefault="00000000" w:rsidRPr="00000000" w14:paraId="00000600">
            <w:pPr>
              <w:widowControl w:val="0"/>
              <w:spacing w:after="260" w:before="260" w:line="276" w:lineRule="auto"/>
              <w:ind w:right="100"/>
              <w:rPr/>
            </w:pPr>
            <w:r w:rsidDel="00000000" w:rsidR="00000000" w:rsidRPr="00000000">
              <w:rPr>
                <w:rtl w:val="0"/>
              </w:rPr>
              <w:t xml:space="preserve">cantones &lt;- distribucion %&gt;%</w:t>
            </w:r>
          </w:p>
          <w:p w:rsidR="00000000" w:rsidDel="00000000" w:rsidP="00000000" w:rsidRDefault="00000000" w:rsidRPr="00000000" w14:paraId="00000601">
            <w:pPr>
              <w:widowControl w:val="0"/>
              <w:spacing w:after="260" w:before="260" w:line="276" w:lineRule="auto"/>
              <w:ind w:right="100"/>
              <w:rPr/>
            </w:pPr>
            <w:r w:rsidDel="00000000" w:rsidR="00000000" w:rsidRPr="00000000">
              <w:rPr>
                <w:rtl w:val="0"/>
              </w:rPr>
              <w:t xml:space="preserve">  select(Nombre_canton) %&gt;%</w:t>
            </w:r>
          </w:p>
          <w:p w:rsidR="00000000" w:rsidDel="00000000" w:rsidP="00000000" w:rsidRDefault="00000000" w:rsidRPr="00000000" w14:paraId="00000602">
            <w:pPr>
              <w:widowControl w:val="0"/>
              <w:spacing w:after="260" w:before="260" w:line="276" w:lineRule="auto"/>
              <w:ind w:right="100"/>
              <w:rPr/>
            </w:pPr>
            <w:r w:rsidDel="00000000" w:rsidR="00000000" w:rsidRPr="00000000">
              <w:rPr>
                <w:rtl w:val="0"/>
              </w:rPr>
              <w:t xml:space="preserve">  distinct() %&gt;%</w:t>
            </w:r>
          </w:p>
          <w:p w:rsidR="00000000" w:rsidDel="00000000" w:rsidP="00000000" w:rsidRDefault="00000000" w:rsidRPr="00000000" w14:paraId="00000603">
            <w:pPr>
              <w:widowControl w:val="0"/>
              <w:spacing w:after="260" w:before="260" w:line="276" w:lineRule="auto"/>
              <w:ind w:right="100"/>
              <w:rPr/>
            </w:pPr>
            <w:r w:rsidDel="00000000" w:rsidR="00000000" w:rsidRPr="00000000">
              <w:rPr>
                <w:rtl w:val="0"/>
              </w:rPr>
              <w:t xml:space="preserve">  filter(Nombre_canton != "Otros") %&gt;%</w:t>
            </w:r>
          </w:p>
          <w:p w:rsidR="00000000" w:rsidDel="00000000" w:rsidP="00000000" w:rsidRDefault="00000000" w:rsidRPr="00000000" w14:paraId="00000604">
            <w:pPr>
              <w:widowControl w:val="0"/>
              <w:spacing w:after="260" w:before="260" w:line="276" w:lineRule="auto"/>
              <w:ind w:right="100"/>
              <w:rPr/>
            </w:pPr>
            <w:r w:rsidDel="00000000" w:rsidR="00000000" w:rsidRPr="00000000">
              <w:rPr>
                <w:rtl w:val="0"/>
              </w:rPr>
              <w:t xml:space="preserve">  arrange(Nombre_canton) %&gt;%</w:t>
            </w:r>
          </w:p>
          <w:p w:rsidR="00000000" w:rsidDel="00000000" w:rsidP="00000000" w:rsidRDefault="00000000" w:rsidRPr="00000000" w14:paraId="00000605">
            <w:pPr>
              <w:widowControl w:val="0"/>
              <w:spacing w:after="260" w:before="260" w:line="276" w:lineRule="auto"/>
              <w:ind w:right="100"/>
              <w:rPr/>
            </w:pPr>
            <w:r w:rsidDel="00000000" w:rsidR="00000000" w:rsidRPr="00000000">
              <w:rPr>
                <w:rtl w:val="0"/>
              </w:rPr>
              <w:t xml:space="preserve">  as.vector()</w:t>
            </w:r>
          </w:p>
          <w:p w:rsidR="00000000" w:rsidDel="00000000" w:rsidP="00000000" w:rsidRDefault="00000000" w:rsidRPr="00000000" w14:paraId="00000606">
            <w:pPr>
              <w:widowControl w:val="0"/>
              <w:spacing w:after="260" w:before="260" w:line="276" w:lineRule="auto"/>
              <w:ind w:right="100"/>
              <w:rPr/>
            </w:pPr>
            <w:r w:rsidDel="00000000" w:rsidR="00000000" w:rsidRPr="00000000">
              <w:rPr>
                <w:rtl w:val="0"/>
              </w:rPr>
              <w:t xml:space="preserve"> </w:t>
            </w:r>
          </w:p>
          <w:p w:rsidR="00000000" w:rsidDel="00000000" w:rsidP="00000000" w:rsidRDefault="00000000" w:rsidRPr="00000000" w14:paraId="00000607">
            <w:pPr>
              <w:widowControl w:val="0"/>
              <w:spacing w:after="260" w:before="260" w:line="276" w:lineRule="auto"/>
              <w:ind w:right="100"/>
              <w:rPr/>
            </w:pPr>
            <w:r w:rsidDel="00000000" w:rsidR="00000000" w:rsidRPr="00000000">
              <w:rPr>
                <w:rtl w:val="0"/>
              </w:rPr>
              <w:t xml:space="preserve">poblacion &lt;- readxl::read_xlsx( "Datos/Pob_cantonal.xlsx" )</w:t>
            </w:r>
          </w:p>
          <w:p w:rsidR="00000000" w:rsidDel="00000000" w:rsidP="00000000" w:rsidRDefault="00000000" w:rsidRPr="00000000" w14:paraId="00000608">
            <w:pPr>
              <w:widowControl w:val="0"/>
              <w:spacing w:after="260" w:before="260" w:line="276" w:lineRule="auto"/>
              <w:ind w:right="100"/>
              <w:rPr/>
            </w:pPr>
            <w:r w:rsidDel="00000000" w:rsidR="00000000" w:rsidRPr="00000000">
              <w:rPr>
                <w:rtl w:val="0"/>
              </w:rPr>
              <w:t xml:space="preserve"> </w:t>
            </w:r>
          </w:p>
          <w:p w:rsidR="00000000" w:rsidDel="00000000" w:rsidP="00000000" w:rsidRDefault="00000000" w:rsidRPr="00000000" w14:paraId="00000609">
            <w:pPr>
              <w:widowControl w:val="0"/>
              <w:spacing w:after="260" w:before="260" w:line="276" w:lineRule="auto"/>
              <w:ind w:right="100"/>
              <w:rPr/>
            </w:pPr>
            <w:r w:rsidDel="00000000" w:rsidR="00000000" w:rsidRPr="00000000">
              <w:rPr>
                <w:rtl w:val="0"/>
              </w:rPr>
              <w:t xml:space="preserve">esperanza &lt;- readxl::read_xlsx( "Datos/Esperanza de vida por grupos de edad.xlsx" )</w:t>
            </w:r>
          </w:p>
          <w:p w:rsidR="00000000" w:rsidDel="00000000" w:rsidP="00000000" w:rsidRDefault="00000000" w:rsidRPr="00000000" w14:paraId="0000060A">
            <w:pPr>
              <w:widowControl w:val="0"/>
              <w:spacing w:after="260" w:before="260" w:line="276" w:lineRule="auto"/>
              <w:ind w:right="100"/>
              <w:rPr/>
            </w:pPr>
            <w:r w:rsidDel="00000000" w:rsidR="00000000" w:rsidRPr="00000000">
              <w:rPr>
                <w:rtl w:val="0"/>
              </w:rPr>
              <w:t xml:space="preserve">esperanza &lt;- esperanza %&gt;%</w:t>
            </w:r>
          </w:p>
          <w:p w:rsidR="00000000" w:rsidDel="00000000" w:rsidP="00000000" w:rsidRDefault="00000000" w:rsidRPr="00000000" w14:paraId="0000060B">
            <w:pPr>
              <w:widowControl w:val="0"/>
              <w:spacing w:after="260" w:before="260" w:line="276" w:lineRule="auto"/>
              <w:ind w:right="100"/>
              <w:rPr/>
            </w:pPr>
            <w:r w:rsidDel="00000000" w:rsidR="00000000" w:rsidRPr="00000000">
              <w:rPr>
                <w:rtl w:val="0"/>
              </w:rPr>
              <w:t xml:space="preserve">  arrange( desc( year ))</w:t>
            </w:r>
          </w:p>
          <w:p w:rsidR="00000000" w:rsidDel="00000000" w:rsidP="00000000" w:rsidRDefault="00000000" w:rsidRPr="00000000" w14:paraId="0000060C">
            <w:pPr>
              <w:widowControl w:val="0"/>
              <w:spacing w:after="260" w:before="260" w:line="276" w:lineRule="auto"/>
              <w:ind w:left="1080" w:right="100" w:hanging="360"/>
              <w:rPr/>
            </w:pPr>
            <w:r w:rsidDel="00000000" w:rsidR="00000000" w:rsidRPr="00000000">
              <w:rPr>
                <w:rtl w:val="0"/>
              </w:rPr>
              <w:t xml:space="preserve">·         Cálculos por edad</w:t>
            </w:r>
          </w:p>
          <w:p w:rsidR="00000000" w:rsidDel="00000000" w:rsidP="00000000" w:rsidRDefault="00000000" w:rsidRPr="00000000" w14:paraId="0000060D">
            <w:pPr>
              <w:widowControl w:val="0"/>
              <w:spacing w:after="260" w:before="260" w:line="276" w:lineRule="auto"/>
              <w:ind w:right="100"/>
              <w:rPr/>
            </w:pPr>
            <w:r w:rsidDel="00000000" w:rsidR="00000000" w:rsidRPr="00000000">
              <w:rPr>
                <w:rtl w:val="0"/>
              </w:rPr>
              <w:t xml:space="preserve">avpp_por_canton = function(datos, canton, pob_year, years){</w:t>
            </w:r>
          </w:p>
          <w:p w:rsidR="00000000" w:rsidDel="00000000" w:rsidP="00000000" w:rsidRDefault="00000000" w:rsidRPr="00000000" w14:paraId="0000060E">
            <w:pPr>
              <w:widowControl w:val="0"/>
              <w:spacing w:after="260" w:before="260" w:line="276" w:lineRule="auto"/>
              <w:ind w:right="100"/>
              <w:rPr/>
            </w:pPr>
            <w:r w:rsidDel="00000000" w:rsidR="00000000" w:rsidRPr="00000000">
              <w:rPr>
                <w:rtl w:val="0"/>
              </w:rPr>
              <w:t xml:space="preserve">  base = datos %&gt;%</w:t>
            </w:r>
          </w:p>
          <w:p w:rsidR="00000000" w:rsidDel="00000000" w:rsidP="00000000" w:rsidRDefault="00000000" w:rsidRPr="00000000" w14:paraId="0000060F">
            <w:pPr>
              <w:widowControl w:val="0"/>
              <w:spacing w:after="260" w:before="260" w:line="276" w:lineRule="auto"/>
              <w:ind w:right="100"/>
              <w:rPr/>
            </w:pPr>
            <w:r w:rsidDel="00000000" w:rsidR="00000000" w:rsidRPr="00000000">
              <w:rPr>
                <w:rtl w:val="0"/>
              </w:rPr>
              <w:tab/>
              <w:t xml:space="preserve">filter(Nombre_canton == canton &amp; year == years)</w:t>
            </w:r>
          </w:p>
          <w:p w:rsidR="00000000" w:rsidDel="00000000" w:rsidP="00000000" w:rsidRDefault="00000000" w:rsidRPr="00000000" w14:paraId="00000610">
            <w:pPr>
              <w:widowControl w:val="0"/>
              <w:spacing w:after="260" w:before="260" w:line="276" w:lineRule="auto"/>
              <w:ind w:right="100"/>
              <w:rPr/>
            </w:pPr>
            <w:r w:rsidDel="00000000" w:rsidR="00000000" w:rsidRPr="00000000">
              <w:rPr>
                <w:rtl w:val="0"/>
              </w:rPr>
              <w:t xml:space="preserve">  base2 = pob_year[poblacion$Canton2==canton]</w:t>
            </w:r>
          </w:p>
          <w:p w:rsidR="00000000" w:rsidDel="00000000" w:rsidP="00000000" w:rsidRDefault="00000000" w:rsidRPr="00000000" w14:paraId="00000611">
            <w:pPr>
              <w:widowControl w:val="0"/>
              <w:spacing w:after="260" w:before="260" w:line="276" w:lineRule="auto"/>
              <w:ind w:right="100"/>
              <w:rPr/>
            </w:pPr>
            <w:r w:rsidDel="00000000" w:rsidR="00000000" w:rsidRPr="00000000">
              <w:rPr>
                <w:rtl w:val="0"/>
              </w:rPr>
              <w:t xml:space="preserve"> </w:t>
            </w:r>
          </w:p>
          <w:p w:rsidR="00000000" w:rsidDel="00000000" w:rsidP="00000000" w:rsidRDefault="00000000" w:rsidRPr="00000000" w14:paraId="00000612">
            <w:pPr>
              <w:widowControl w:val="0"/>
              <w:spacing w:after="260" w:before="260" w:line="276" w:lineRule="auto"/>
              <w:ind w:right="100"/>
              <w:rPr/>
            </w:pPr>
            <w:r w:rsidDel="00000000" w:rsidR="00000000" w:rsidRPr="00000000">
              <w:rPr>
                <w:rtl w:val="0"/>
              </w:rPr>
              <w:t xml:space="preserve">  edades &lt;- c()</w:t>
            </w:r>
          </w:p>
          <w:p w:rsidR="00000000" w:rsidDel="00000000" w:rsidP="00000000" w:rsidRDefault="00000000" w:rsidRPr="00000000" w14:paraId="00000613">
            <w:pPr>
              <w:widowControl w:val="0"/>
              <w:spacing w:after="260" w:before="260" w:line="276" w:lineRule="auto"/>
              <w:ind w:right="100"/>
              <w:rPr/>
            </w:pPr>
            <w:r w:rsidDel="00000000" w:rsidR="00000000" w:rsidRPr="00000000">
              <w:rPr>
                <w:rtl w:val="0"/>
              </w:rPr>
              <w:t xml:space="preserve">  for (i in 1:nrow(esperanza)) edades[i] = sum(base[,i+5])*(esperanza$espe[i]-(i*5-2.5))</w:t>
            </w:r>
          </w:p>
          <w:p w:rsidR="00000000" w:rsidDel="00000000" w:rsidP="00000000" w:rsidRDefault="00000000" w:rsidRPr="00000000" w14:paraId="00000614">
            <w:pPr>
              <w:widowControl w:val="0"/>
              <w:spacing w:after="260" w:before="260" w:line="276" w:lineRule="auto"/>
              <w:ind w:right="100"/>
              <w:rPr/>
            </w:pPr>
            <w:r w:rsidDel="00000000" w:rsidR="00000000" w:rsidRPr="00000000">
              <w:rPr>
                <w:rtl w:val="0"/>
              </w:rPr>
              <w:t xml:space="preserve"> </w:t>
            </w:r>
          </w:p>
          <w:p w:rsidR="00000000" w:rsidDel="00000000" w:rsidP="00000000" w:rsidRDefault="00000000" w:rsidRPr="00000000" w14:paraId="00000615">
            <w:pPr>
              <w:widowControl w:val="0"/>
              <w:spacing w:after="260" w:before="260" w:line="276" w:lineRule="auto"/>
              <w:ind w:right="100"/>
              <w:rPr/>
            </w:pPr>
            <w:r w:rsidDel="00000000" w:rsidR="00000000" w:rsidRPr="00000000">
              <w:rPr>
                <w:rtl w:val="0"/>
              </w:rPr>
              <w:t xml:space="preserve">  edades &lt;- edades %&gt;% as_tibble()</w:t>
            </w:r>
          </w:p>
          <w:p w:rsidR="00000000" w:rsidDel="00000000" w:rsidP="00000000" w:rsidRDefault="00000000" w:rsidRPr="00000000" w14:paraId="00000616">
            <w:pPr>
              <w:widowControl w:val="0"/>
              <w:spacing w:after="260" w:before="260" w:line="276" w:lineRule="auto"/>
              <w:ind w:right="100"/>
              <w:rPr/>
            </w:pPr>
            <w:r w:rsidDel="00000000" w:rsidR="00000000" w:rsidRPr="00000000">
              <w:rPr>
                <w:rtl w:val="0"/>
              </w:rPr>
              <w:t xml:space="preserve"> </w:t>
            </w:r>
          </w:p>
          <w:p w:rsidR="00000000" w:rsidDel="00000000" w:rsidP="00000000" w:rsidRDefault="00000000" w:rsidRPr="00000000" w14:paraId="00000617">
            <w:pPr>
              <w:widowControl w:val="0"/>
              <w:spacing w:after="260" w:before="260" w:line="276" w:lineRule="auto"/>
              <w:ind w:right="100"/>
              <w:rPr/>
            </w:pPr>
            <w:r w:rsidDel="00000000" w:rsidR="00000000" w:rsidRPr="00000000">
              <w:rPr>
                <w:rtl w:val="0"/>
              </w:rPr>
              <w:t xml:space="preserve">  cant = unique( base$Nombre_canton )</w:t>
            </w:r>
          </w:p>
          <w:p w:rsidR="00000000" w:rsidDel="00000000" w:rsidP="00000000" w:rsidRDefault="00000000" w:rsidRPr="00000000" w14:paraId="00000618">
            <w:pPr>
              <w:widowControl w:val="0"/>
              <w:spacing w:after="260" w:before="260" w:line="276" w:lineRule="auto"/>
              <w:ind w:right="100"/>
              <w:rPr/>
            </w:pPr>
            <w:r w:rsidDel="00000000" w:rsidR="00000000" w:rsidRPr="00000000">
              <w:rPr>
                <w:rtl w:val="0"/>
              </w:rPr>
              <w:t xml:space="preserve">  AVPP = sum( edades )</w:t>
            </w:r>
          </w:p>
          <w:p w:rsidR="00000000" w:rsidDel="00000000" w:rsidP="00000000" w:rsidRDefault="00000000" w:rsidRPr="00000000" w14:paraId="00000619">
            <w:pPr>
              <w:widowControl w:val="0"/>
              <w:spacing w:after="260" w:before="260" w:line="276" w:lineRule="auto"/>
              <w:ind w:right="100"/>
              <w:rPr/>
            </w:pPr>
            <w:r w:rsidDel="00000000" w:rsidR="00000000" w:rsidRPr="00000000">
              <w:rPr>
                <w:rtl w:val="0"/>
              </w:rPr>
              <w:t xml:space="preserve">  Tasa_AVPP = as.numeric(AVPP*100000/base2)</w:t>
            </w:r>
          </w:p>
          <w:p w:rsidR="00000000" w:rsidDel="00000000" w:rsidP="00000000" w:rsidRDefault="00000000" w:rsidRPr="00000000" w14:paraId="0000061A">
            <w:pPr>
              <w:widowControl w:val="0"/>
              <w:spacing w:after="260" w:before="260" w:line="276" w:lineRule="auto"/>
              <w:ind w:right="100"/>
              <w:rPr/>
            </w:pPr>
            <w:r w:rsidDel="00000000" w:rsidR="00000000" w:rsidRPr="00000000">
              <w:rPr>
                <w:rtl w:val="0"/>
              </w:rPr>
              <w:t xml:space="preserve">  Media_AVPP = AVPP/sum( base$Fallecido_Total )</w:t>
            </w:r>
          </w:p>
          <w:p w:rsidR="00000000" w:rsidDel="00000000" w:rsidP="00000000" w:rsidRDefault="00000000" w:rsidRPr="00000000" w14:paraId="0000061B">
            <w:pPr>
              <w:widowControl w:val="0"/>
              <w:spacing w:after="260" w:before="260" w:line="276" w:lineRule="auto"/>
              <w:ind w:right="100"/>
              <w:rPr/>
            </w:pPr>
            <w:r w:rsidDel="00000000" w:rsidR="00000000" w:rsidRPr="00000000">
              <w:rPr>
                <w:rtl w:val="0"/>
              </w:rPr>
              <w:t xml:space="preserve">  Media_AVPP = replace_na(Media_AVPP, 0)</w:t>
            </w:r>
          </w:p>
          <w:p w:rsidR="00000000" w:rsidDel="00000000" w:rsidP="00000000" w:rsidRDefault="00000000" w:rsidRPr="00000000" w14:paraId="0000061C">
            <w:pPr>
              <w:widowControl w:val="0"/>
              <w:spacing w:after="260" w:before="260" w:line="276" w:lineRule="auto"/>
              <w:ind w:right="100"/>
              <w:rPr/>
            </w:pPr>
            <w:r w:rsidDel="00000000" w:rsidR="00000000" w:rsidRPr="00000000">
              <w:rPr>
                <w:rtl w:val="0"/>
              </w:rPr>
              <w:t xml:space="preserve">  Defunciones = base %&gt;% select(Fallecido_Total) %&gt;% colSums()</w:t>
            </w:r>
          </w:p>
          <w:p w:rsidR="00000000" w:rsidDel="00000000" w:rsidP="00000000" w:rsidRDefault="00000000" w:rsidRPr="00000000" w14:paraId="0000061D">
            <w:pPr>
              <w:widowControl w:val="0"/>
              <w:spacing w:after="260" w:before="260" w:line="276" w:lineRule="auto"/>
              <w:ind w:right="100"/>
              <w:rPr/>
            </w:pPr>
            <w:r w:rsidDel="00000000" w:rsidR="00000000" w:rsidRPr="00000000">
              <w:rPr>
                <w:rtl w:val="0"/>
              </w:rPr>
              <w:t xml:space="preserve"> </w:t>
            </w:r>
          </w:p>
          <w:p w:rsidR="00000000" w:rsidDel="00000000" w:rsidP="00000000" w:rsidRDefault="00000000" w:rsidRPr="00000000" w14:paraId="0000061E">
            <w:pPr>
              <w:widowControl w:val="0"/>
              <w:spacing w:after="260" w:before="260" w:line="276" w:lineRule="auto"/>
              <w:ind w:right="100"/>
              <w:rPr/>
            </w:pPr>
            <w:r w:rsidDel="00000000" w:rsidR="00000000" w:rsidRPr="00000000">
              <w:rPr>
                <w:rtl w:val="0"/>
              </w:rPr>
              <w:t xml:space="preserve">  resultados = c(cant, years, AVPP, Tasa_AVPP, Media_AVPP, Defunciones)</w:t>
            </w:r>
          </w:p>
          <w:p w:rsidR="00000000" w:rsidDel="00000000" w:rsidP="00000000" w:rsidRDefault="00000000" w:rsidRPr="00000000" w14:paraId="0000061F">
            <w:pPr>
              <w:widowControl w:val="0"/>
              <w:spacing w:after="260" w:before="260" w:line="276" w:lineRule="auto"/>
              <w:ind w:right="100"/>
              <w:rPr/>
            </w:pPr>
            <w:r w:rsidDel="00000000" w:rsidR="00000000" w:rsidRPr="00000000">
              <w:rPr>
                <w:rtl w:val="0"/>
              </w:rPr>
              <w:t xml:space="preserve">  names(resultados) = c("Cantón", "Año", "AVPP", "Tasa AVPP", "Media AVPP", "Defunciones")</w:t>
            </w:r>
          </w:p>
          <w:p w:rsidR="00000000" w:rsidDel="00000000" w:rsidP="00000000" w:rsidRDefault="00000000" w:rsidRPr="00000000" w14:paraId="00000620">
            <w:pPr>
              <w:widowControl w:val="0"/>
              <w:spacing w:after="260" w:before="260" w:line="276" w:lineRule="auto"/>
              <w:ind w:right="100"/>
              <w:rPr/>
            </w:pPr>
            <w:r w:rsidDel="00000000" w:rsidR="00000000" w:rsidRPr="00000000">
              <w:rPr>
                <w:rtl w:val="0"/>
              </w:rPr>
              <w:t xml:space="preserve">  return(resultados)}</w:t>
            </w:r>
          </w:p>
          <w:p w:rsidR="00000000" w:rsidDel="00000000" w:rsidP="00000000" w:rsidRDefault="00000000" w:rsidRPr="00000000" w14:paraId="00000621">
            <w:pPr>
              <w:widowControl w:val="0"/>
              <w:spacing w:after="260" w:before="260" w:line="276" w:lineRule="auto"/>
              <w:ind w:left="0" w:right="100" w:firstLine="0"/>
              <w:rPr/>
            </w:pPr>
            <w:r w:rsidDel="00000000" w:rsidR="00000000" w:rsidRPr="00000000">
              <w:rPr>
                <w:rtl w:val="0"/>
              </w:rPr>
            </w:r>
          </w:p>
          <w:p w:rsidR="00000000" w:rsidDel="00000000" w:rsidP="00000000" w:rsidRDefault="00000000" w:rsidRPr="00000000" w14:paraId="00000622">
            <w:pPr>
              <w:widowControl w:val="0"/>
              <w:numPr>
                <w:ilvl w:val="0"/>
                <w:numId w:val="3"/>
              </w:numPr>
              <w:spacing w:after="260" w:before="260" w:line="276" w:lineRule="auto"/>
              <w:ind w:left="720" w:right="100" w:hanging="360"/>
              <w:rPr>
                <w:u w:val="none"/>
              </w:rPr>
            </w:pPr>
            <w:r w:rsidDel="00000000" w:rsidR="00000000" w:rsidRPr="00000000">
              <w:rPr>
                <w:rtl w:val="0"/>
              </w:rPr>
              <w:t xml:space="preserve">Estimaciones cantonales</w:t>
            </w:r>
          </w:p>
          <w:p w:rsidR="00000000" w:rsidDel="00000000" w:rsidP="00000000" w:rsidRDefault="00000000" w:rsidRPr="00000000" w14:paraId="00000623">
            <w:pPr>
              <w:widowControl w:val="0"/>
              <w:spacing w:after="260" w:before="260" w:line="276" w:lineRule="auto"/>
              <w:ind w:right="100"/>
              <w:rPr/>
            </w:pPr>
            <w:r w:rsidDel="00000000" w:rsidR="00000000" w:rsidRPr="00000000">
              <w:rPr>
                <w:rtl w:val="0"/>
              </w:rPr>
              <w:t xml:space="preserve">avpp_por_canton_2020 = matrix(0, nrow = nrow( cantones ), ncol = 6 )</w:t>
            </w:r>
          </w:p>
          <w:p w:rsidR="00000000" w:rsidDel="00000000" w:rsidP="00000000" w:rsidRDefault="00000000" w:rsidRPr="00000000" w14:paraId="00000624">
            <w:pPr>
              <w:widowControl w:val="0"/>
              <w:spacing w:after="260" w:before="260" w:line="276" w:lineRule="auto"/>
              <w:ind w:right="100"/>
              <w:rPr/>
            </w:pPr>
            <w:r w:rsidDel="00000000" w:rsidR="00000000" w:rsidRPr="00000000">
              <w:rPr>
                <w:rtl w:val="0"/>
              </w:rPr>
              <w:t xml:space="preserve">colnames( avpp_por_canton_2020 ) = c("Cantón", "Año", "AVPP", "Tasa AVPP", "Media AVPP", "Defunciones")</w:t>
            </w:r>
          </w:p>
          <w:p w:rsidR="00000000" w:rsidDel="00000000" w:rsidP="00000000" w:rsidRDefault="00000000" w:rsidRPr="00000000" w14:paraId="00000625">
            <w:pPr>
              <w:widowControl w:val="0"/>
              <w:spacing w:after="260" w:before="260" w:line="276" w:lineRule="auto"/>
              <w:ind w:right="100"/>
              <w:rPr/>
            </w:pPr>
            <w:r w:rsidDel="00000000" w:rsidR="00000000" w:rsidRPr="00000000">
              <w:rPr>
                <w:rtl w:val="0"/>
              </w:rPr>
              <w:t xml:space="preserve">avpp_por_canton_acum = avpp_por_canton_2021 = avpp_por_canton_2020</w:t>
            </w:r>
          </w:p>
          <w:p w:rsidR="00000000" w:rsidDel="00000000" w:rsidP="00000000" w:rsidRDefault="00000000" w:rsidRPr="00000000" w14:paraId="00000626">
            <w:pPr>
              <w:widowControl w:val="0"/>
              <w:spacing w:after="260" w:before="260" w:line="276" w:lineRule="auto"/>
              <w:ind w:right="100"/>
              <w:rPr/>
            </w:pPr>
            <w:r w:rsidDel="00000000" w:rsidR="00000000" w:rsidRPr="00000000">
              <w:rPr>
                <w:rtl w:val="0"/>
              </w:rPr>
              <w:t xml:space="preserve"> </w:t>
            </w:r>
          </w:p>
          <w:p w:rsidR="00000000" w:rsidDel="00000000" w:rsidP="00000000" w:rsidRDefault="00000000" w:rsidRPr="00000000" w14:paraId="00000627">
            <w:pPr>
              <w:widowControl w:val="0"/>
              <w:spacing w:after="260" w:before="260" w:line="276" w:lineRule="auto"/>
              <w:ind w:right="100"/>
              <w:rPr/>
            </w:pPr>
            <w:r w:rsidDel="00000000" w:rsidR="00000000" w:rsidRPr="00000000">
              <w:rPr>
                <w:rtl w:val="0"/>
              </w:rPr>
              <w:t xml:space="preserve">for (i in 1:nrow( cantones )) {</w:t>
            </w:r>
          </w:p>
          <w:p w:rsidR="00000000" w:rsidDel="00000000" w:rsidP="00000000" w:rsidRDefault="00000000" w:rsidRPr="00000000" w14:paraId="00000628">
            <w:pPr>
              <w:widowControl w:val="0"/>
              <w:spacing w:after="260" w:before="260" w:line="276" w:lineRule="auto"/>
              <w:ind w:right="100"/>
              <w:rPr/>
            </w:pPr>
            <w:r w:rsidDel="00000000" w:rsidR="00000000" w:rsidRPr="00000000">
              <w:rPr>
                <w:rtl w:val="0"/>
              </w:rPr>
              <w:t xml:space="preserve">  avpp_por_canton_2020[i,] = avpp_por_canton(distribucion, cantones[i,], poblacion$Pob2020, 2020)</w:t>
            </w:r>
          </w:p>
          <w:p w:rsidR="00000000" w:rsidDel="00000000" w:rsidP="00000000" w:rsidRDefault="00000000" w:rsidRPr="00000000" w14:paraId="00000629">
            <w:pPr>
              <w:widowControl w:val="0"/>
              <w:spacing w:after="260" w:before="260" w:line="276" w:lineRule="auto"/>
              <w:ind w:right="100"/>
              <w:rPr/>
            </w:pPr>
            <w:r w:rsidDel="00000000" w:rsidR="00000000" w:rsidRPr="00000000">
              <w:rPr>
                <w:rtl w:val="0"/>
              </w:rPr>
              <w:t xml:space="preserve">  avpp_por_canton_2021[i,] = avpp_por_canton(distribucion, cantones[i,], poblacion$Pob2021, 2021)</w:t>
            </w:r>
          </w:p>
          <w:p w:rsidR="00000000" w:rsidDel="00000000" w:rsidP="00000000" w:rsidRDefault="00000000" w:rsidRPr="00000000" w14:paraId="0000062A">
            <w:pPr>
              <w:widowControl w:val="0"/>
              <w:spacing w:after="260" w:before="260" w:line="276" w:lineRule="auto"/>
              <w:ind w:right="100"/>
              <w:rPr/>
            </w:pPr>
            <w:r w:rsidDel="00000000" w:rsidR="00000000" w:rsidRPr="00000000">
              <w:rPr>
                <w:rtl w:val="0"/>
              </w:rPr>
              <w:t xml:space="preserve">  avpp_por_canton_acum[i,] = avpp_por_canton(distribucion2, cantones[i,], poblacion$Pob2021, 2021) }</w:t>
            </w:r>
          </w:p>
          <w:p w:rsidR="00000000" w:rsidDel="00000000" w:rsidP="00000000" w:rsidRDefault="00000000" w:rsidRPr="00000000" w14:paraId="0000062B">
            <w:pPr>
              <w:widowControl w:val="0"/>
              <w:spacing w:after="260" w:before="260" w:line="276" w:lineRule="auto"/>
              <w:ind w:right="100"/>
              <w:rPr/>
            </w:pPr>
            <w:r w:rsidDel="00000000" w:rsidR="00000000" w:rsidRPr="00000000">
              <w:rPr>
                <w:rtl w:val="0"/>
              </w:rPr>
              <w:t xml:space="preserve"> </w:t>
            </w:r>
          </w:p>
          <w:p w:rsidR="00000000" w:rsidDel="00000000" w:rsidP="00000000" w:rsidRDefault="00000000" w:rsidRPr="00000000" w14:paraId="0000062C">
            <w:pPr>
              <w:widowControl w:val="0"/>
              <w:spacing w:after="260" w:before="260" w:line="276" w:lineRule="auto"/>
              <w:ind w:right="100"/>
              <w:rPr/>
            </w:pPr>
            <w:r w:rsidDel="00000000" w:rsidR="00000000" w:rsidRPr="00000000">
              <w:rPr>
                <w:rtl w:val="0"/>
              </w:rPr>
              <w:t xml:space="preserve">avpp_por_canton_2020 &lt;- avpp_por_canton_2020 %&gt;% as_tibble()</w:t>
            </w:r>
          </w:p>
          <w:p w:rsidR="00000000" w:rsidDel="00000000" w:rsidP="00000000" w:rsidRDefault="00000000" w:rsidRPr="00000000" w14:paraId="0000062D">
            <w:pPr>
              <w:widowControl w:val="0"/>
              <w:spacing w:after="260" w:before="260" w:line="276" w:lineRule="auto"/>
              <w:ind w:right="100"/>
              <w:rPr/>
            </w:pPr>
            <w:r w:rsidDel="00000000" w:rsidR="00000000" w:rsidRPr="00000000">
              <w:rPr>
                <w:rtl w:val="0"/>
              </w:rPr>
              <w:t xml:space="preserve">avpp_por_canton_2020 &lt;- avpp_por_canton_2020 %&gt;%</w:t>
            </w:r>
          </w:p>
          <w:p w:rsidR="00000000" w:rsidDel="00000000" w:rsidP="00000000" w:rsidRDefault="00000000" w:rsidRPr="00000000" w14:paraId="0000062E">
            <w:pPr>
              <w:widowControl w:val="0"/>
              <w:spacing w:after="260" w:before="260" w:line="276" w:lineRule="auto"/>
              <w:ind w:right="100"/>
              <w:rPr/>
            </w:pPr>
            <w:r w:rsidDel="00000000" w:rsidR="00000000" w:rsidRPr="00000000">
              <w:rPr>
                <w:rtl w:val="0"/>
              </w:rPr>
              <w:t xml:space="preserve">  mutate(AVPP = as.numeric(AVPP),</w:t>
            </w:r>
          </w:p>
          <w:p w:rsidR="00000000" w:rsidDel="00000000" w:rsidP="00000000" w:rsidRDefault="00000000" w:rsidRPr="00000000" w14:paraId="0000062F">
            <w:pPr>
              <w:widowControl w:val="0"/>
              <w:spacing w:after="260" w:before="260" w:line="276" w:lineRule="auto"/>
              <w:ind w:right="100"/>
              <w:rPr/>
            </w:pPr>
            <w:r w:rsidDel="00000000" w:rsidR="00000000" w:rsidRPr="00000000">
              <w:rPr>
                <w:rtl w:val="0"/>
              </w:rPr>
              <w:t xml:space="preserve">     </w:t>
              <w:tab/>
              <w:t xml:space="preserve">`Tasa AVPP` = as.numeric(`Tasa AVPP`),</w:t>
            </w:r>
          </w:p>
          <w:p w:rsidR="00000000" w:rsidDel="00000000" w:rsidP="00000000" w:rsidRDefault="00000000" w:rsidRPr="00000000" w14:paraId="00000630">
            <w:pPr>
              <w:widowControl w:val="0"/>
              <w:spacing w:after="260" w:before="260" w:line="276" w:lineRule="auto"/>
              <w:ind w:right="100"/>
              <w:rPr/>
            </w:pPr>
            <w:r w:rsidDel="00000000" w:rsidR="00000000" w:rsidRPr="00000000">
              <w:rPr>
                <w:rtl w:val="0"/>
              </w:rPr>
              <w:t xml:space="preserve">     </w:t>
              <w:tab/>
              <w:t xml:space="preserve">`Media AVPP` = as.numeric(`Media AVPP`),</w:t>
            </w:r>
          </w:p>
          <w:p w:rsidR="00000000" w:rsidDel="00000000" w:rsidP="00000000" w:rsidRDefault="00000000" w:rsidRPr="00000000" w14:paraId="00000631">
            <w:pPr>
              <w:widowControl w:val="0"/>
              <w:spacing w:after="260" w:before="260" w:line="276" w:lineRule="auto"/>
              <w:ind w:right="100"/>
              <w:rPr/>
            </w:pPr>
            <w:r w:rsidDel="00000000" w:rsidR="00000000" w:rsidRPr="00000000">
              <w:rPr>
                <w:rtl w:val="0"/>
              </w:rPr>
              <w:t xml:space="preserve">     </w:t>
              <w:tab/>
              <w:t xml:space="preserve">Defunciones = as.numeric(Defunciones))</w:t>
            </w:r>
          </w:p>
          <w:p w:rsidR="00000000" w:rsidDel="00000000" w:rsidP="00000000" w:rsidRDefault="00000000" w:rsidRPr="00000000" w14:paraId="00000632">
            <w:pPr>
              <w:widowControl w:val="0"/>
              <w:spacing w:after="260" w:before="260" w:line="276" w:lineRule="auto"/>
              <w:ind w:right="100"/>
              <w:rPr/>
            </w:pPr>
            <w:r w:rsidDel="00000000" w:rsidR="00000000" w:rsidRPr="00000000">
              <w:rPr>
                <w:rtl w:val="0"/>
              </w:rPr>
              <w:t xml:space="preserve"> </w:t>
            </w:r>
          </w:p>
          <w:p w:rsidR="00000000" w:rsidDel="00000000" w:rsidP="00000000" w:rsidRDefault="00000000" w:rsidRPr="00000000" w14:paraId="00000633">
            <w:pPr>
              <w:widowControl w:val="0"/>
              <w:spacing w:after="260" w:before="260" w:line="276" w:lineRule="auto"/>
              <w:ind w:right="100"/>
              <w:rPr/>
            </w:pPr>
            <w:r w:rsidDel="00000000" w:rsidR="00000000" w:rsidRPr="00000000">
              <w:rPr>
                <w:rtl w:val="0"/>
              </w:rPr>
              <w:t xml:space="preserve">avpp_por_canton_2021 &lt;- avpp_por_canton_2021 %&gt;% as_tibble()</w:t>
            </w:r>
          </w:p>
          <w:p w:rsidR="00000000" w:rsidDel="00000000" w:rsidP="00000000" w:rsidRDefault="00000000" w:rsidRPr="00000000" w14:paraId="00000634">
            <w:pPr>
              <w:widowControl w:val="0"/>
              <w:spacing w:after="260" w:before="260" w:line="276" w:lineRule="auto"/>
              <w:ind w:right="100"/>
              <w:rPr/>
            </w:pPr>
            <w:r w:rsidDel="00000000" w:rsidR="00000000" w:rsidRPr="00000000">
              <w:rPr>
                <w:rtl w:val="0"/>
              </w:rPr>
              <w:t xml:space="preserve">avpp_por_canton_2021 &lt;- avpp_por_canton_2021 %&gt;%</w:t>
            </w:r>
          </w:p>
          <w:p w:rsidR="00000000" w:rsidDel="00000000" w:rsidP="00000000" w:rsidRDefault="00000000" w:rsidRPr="00000000" w14:paraId="00000635">
            <w:pPr>
              <w:widowControl w:val="0"/>
              <w:spacing w:after="260" w:before="260" w:line="276" w:lineRule="auto"/>
              <w:ind w:right="100"/>
              <w:rPr/>
            </w:pPr>
            <w:r w:rsidDel="00000000" w:rsidR="00000000" w:rsidRPr="00000000">
              <w:rPr>
                <w:rtl w:val="0"/>
              </w:rPr>
              <w:t xml:space="preserve">  mutate(AVPP = as.numeric(AVPP),</w:t>
            </w:r>
          </w:p>
          <w:p w:rsidR="00000000" w:rsidDel="00000000" w:rsidP="00000000" w:rsidRDefault="00000000" w:rsidRPr="00000000" w14:paraId="00000636">
            <w:pPr>
              <w:widowControl w:val="0"/>
              <w:spacing w:after="260" w:before="260" w:line="276" w:lineRule="auto"/>
              <w:ind w:right="100"/>
              <w:rPr/>
            </w:pPr>
            <w:r w:rsidDel="00000000" w:rsidR="00000000" w:rsidRPr="00000000">
              <w:rPr>
                <w:rtl w:val="0"/>
              </w:rPr>
              <w:t xml:space="preserve">     </w:t>
              <w:tab/>
              <w:t xml:space="preserve">`Tasa AVPP` = as.numeric(`Tasa AVPP`),</w:t>
            </w:r>
          </w:p>
          <w:p w:rsidR="00000000" w:rsidDel="00000000" w:rsidP="00000000" w:rsidRDefault="00000000" w:rsidRPr="00000000" w14:paraId="00000637">
            <w:pPr>
              <w:widowControl w:val="0"/>
              <w:spacing w:after="260" w:before="260" w:line="276" w:lineRule="auto"/>
              <w:ind w:right="100"/>
              <w:rPr/>
            </w:pPr>
            <w:r w:rsidDel="00000000" w:rsidR="00000000" w:rsidRPr="00000000">
              <w:rPr>
                <w:rtl w:val="0"/>
              </w:rPr>
              <w:t xml:space="preserve">     </w:t>
              <w:tab/>
              <w:t xml:space="preserve">`Media AVPP` = as.numeric(`Media AVPP`),</w:t>
            </w:r>
          </w:p>
          <w:p w:rsidR="00000000" w:rsidDel="00000000" w:rsidP="00000000" w:rsidRDefault="00000000" w:rsidRPr="00000000" w14:paraId="00000638">
            <w:pPr>
              <w:widowControl w:val="0"/>
              <w:spacing w:after="260" w:before="260" w:line="276" w:lineRule="auto"/>
              <w:ind w:right="100"/>
              <w:rPr/>
            </w:pPr>
            <w:r w:rsidDel="00000000" w:rsidR="00000000" w:rsidRPr="00000000">
              <w:rPr>
                <w:rtl w:val="0"/>
              </w:rPr>
              <w:t xml:space="preserve">     </w:t>
              <w:tab/>
              <w:t xml:space="preserve">Defunciones = as.numeric(Defunciones))</w:t>
            </w:r>
          </w:p>
          <w:p w:rsidR="00000000" w:rsidDel="00000000" w:rsidP="00000000" w:rsidRDefault="00000000" w:rsidRPr="00000000" w14:paraId="00000639">
            <w:pPr>
              <w:widowControl w:val="0"/>
              <w:spacing w:after="260" w:before="260" w:line="276" w:lineRule="auto"/>
              <w:ind w:right="100"/>
              <w:rPr/>
            </w:pPr>
            <w:r w:rsidDel="00000000" w:rsidR="00000000" w:rsidRPr="00000000">
              <w:rPr>
                <w:rtl w:val="0"/>
              </w:rPr>
              <w:t xml:space="preserve"> </w:t>
            </w:r>
          </w:p>
          <w:p w:rsidR="00000000" w:rsidDel="00000000" w:rsidP="00000000" w:rsidRDefault="00000000" w:rsidRPr="00000000" w14:paraId="0000063A">
            <w:pPr>
              <w:widowControl w:val="0"/>
              <w:spacing w:after="260" w:before="260" w:line="276" w:lineRule="auto"/>
              <w:ind w:right="100"/>
              <w:rPr/>
            </w:pPr>
            <w:r w:rsidDel="00000000" w:rsidR="00000000" w:rsidRPr="00000000">
              <w:rPr>
                <w:rtl w:val="0"/>
              </w:rPr>
              <w:t xml:space="preserve">avpp_por_canton_acum &lt;- avpp_por_canton_acum %&gt;% as_tibble()</w:t>
            </w:r>
          </w:p>
          <w:p w:rsidR="00000000" w:rsidDel="00000000" w:rsidP="00000000" w:rsidRDefault="00000000" w:rsidRPr="00000000" w14:paraId="0000063B">
            <w:pPr>
              <w:widowControl w:val="0"/>
              <w:spacing w:after="260" w:before="260" w:line="276" w:lineRule="auto"/>
              <w:ind w:right="100"/>
              <w:rPr/>
            </w:pPr>
            <w:r w:rsidDel="00000000" w:rsidR="00000000" w:rsidRPr="00000000">
              <w:rPr>
                <w:rtl w:val="0"/>
              </w:rPr>
              <w:t xml:space="preserve">avpp_por_canton_acum &lt;- avpp_por_canton_acum %&gt;%</w:t>
            </w:r>
          </w:p>
          <w:p w:rsidR="00000000" w:rsidDel="00000000" w:rsidP="00000000" w:rsidRDefault="00000000" w:rsidRPr="00000000" w14:paraId="0000063C">
            <w:pPr>
              <w:widowControl w:val="0"/>
              <w:spacing w:after="260" w:before="260" w:line="276" w:lineRule="auto"/>
              <w:ind w:right="100"/>
              <w:rPr/>
            </w:pPr>
            <w:r w:rsidDel="00000000" w:rsidR="00000000" w:rsidRPr="00000000">
              <w:rPr>
                <w:rtl w:val="0"/>
              </w:rPr>
              <w:t xml:space="preserve">  mutate(AVPP = as.numeric(AVPP),</w:t>
            </w:r>
          </w:p>
          <w:p w:rsidR="00000000" w:rsidDel="00000000" w:rsidP="00000000" w:rsidRDefault="00000000" w:rsidRPr="00000000" w14:paraId="0000063D">
            <w:pPr>
              <w:widowControl w:val="0"/>
              <w:spacing w:after="260" w:before="260" w:line="276" w:lineRule="auto"/>
              <w:ind w:right="100"/>
              <w:rPr/>
            </w:pPr>
            <w:r w:rsidDel="00000000" w:rsidR="00000000" w:rsidRPr="00000000">
              <w:rPr>
                <w:rtl w:val="0"/>
              </w:rPr>
              <w:t xml:space="preserve">     </w:t>
              <w:tab/>
              <w:t xml:space="preserve">`Tasa AVPP` = as.numeric(`Tasa AVPP`),</w:t>
            </w:r>
          </w:p>
          <w:p w:rsidR="00000000" w:rsidDel="00000000" w:rsidP="00000000" w:rsidRDefault="00000000" w:rsidRPr="00000000" w14:paraId="0000063E">
            <w:pPr>
              <w:widowControl w:val="0"/>
              <w:spacing w:after="260" w:before="260" w:line="276" w:lineRule="auto"/>
              <w:ind w:right="100"/>
              <w:rPr/>
            </w:pPr>
            <w:r w:rsidDel="00000000" w:rsidR="00000000" w:rsidRPr="00000000">
              <w:rPr>
                <w:rtl w:val="0"/>
              </w:rPr>
              <w:t xml:space="preserve">     </w:t>
              <w:tab/>
              <w:t xml:space="preserve">`Media AVPP` = as.numeric(`Media AVPP`),</w:t>
            </w:r>
          </w:p>
          <w:p w:rsidR="00000000" w:rsidDel="00000000" w:rsidP="00000000" w:rsidRDefault="00000000" w:rsidRPr="00000000" w14:paraId="0000063F">
            <w:pPr>
              <w:widowControl w:val="0"/>
              <w:spacing w:after="260" w:before="260" w:line="276" w:lineRule="auto"/>
              <w:ind w:right="100"/>
              <w:rPr/>
            </w:pPr>
            <w:r w:rsidDel="00000000" w:rsidR="00000000" w:rsidRPr="00000000">
              <w:rPr>
                <w:rtl w:val="0"/>
              </w:rPr>
              <w:t xml:space="preserve">     </w:t>
              <w:tab/>
              <w:t xml:space="preserve">Defunciones = as.numeric(Defunciones))</w:t>
            </w:r>
          </w:p>
          <w:p w:rsidR="00000000" w:rsidDel="00000000" w:rsidP="00000000" w:rsidRDefault="00000000" w:rsidRPr="00000000" w14:paraId="00000640">
            <w:pPr>
              <w:widowControl w:val="0"/>
              <w:spacing w:after="260" w:before="260" w:line="276" w:lineRule="auto"/>
              <w:ind w:right="100"/>
              <w:rPr/>
            </w:pPr>
            <w:r w:rsidDel="00000000" w:rsidR="00000000" w:rsidRPr="00000000">
              <w:rPr>
                <w:rtl w:val="0"/>
              </w:rPr>
              <w:t xml:space="preserve"> </w:t>
            </w:r>
          </w:p>
          <w:p w:rsidR="00000000" w:rsidDel="00000000" w:rsidP="00000000" w:rsidRDefault="00000000" w:rsidRPr="00000000" w14:paraId="00000641">
            <w:pPr>
              <w:widowControl w:val="0"/>
              <w:numPr>
                <w:ilvl w:val="0"/>
                <w:numId w:val="2"/>
              </w:numPr>
              <w:spacing w:after="260" w:before="260" w:line="276" w:lineRule="auto"/>
              <w:ind w:left="720" w:right="100" w:hanging="360"/>
              <w:rPr>
                <w:u w:val="none"/>
              </w:rPr>
            </w:pPr>
            <w:r w:rsidDel="00000000" w:rsidR="00000000" w:rsidRPr="00000000">
              <w:rPr>
                <w:rtl w:val="0"/>
              </w:rPr>
              <w:t xml:space="preserve">Estimaciones para el país</w:t>
            </w:r>
          </w:p>
          <w:p w:rsidR="00000000" w:rsidDel="00000000" w:rsidP="00000000" w:rsidRDefault="00000000" w:rsidRPr="00000000" w14:paraId="00000642">
            <w:pPr>
              <w:widowControl w:val="0"/>
              <w:spacing w:after="260" w:before="260" w:line="276" w:lineRule="auto"/>
              <w:ind w:right="100"/>
              <w:rPr/>
            </w:pPr>
            <w:r w:rsidDel="00000000" w:rsidR="00000000" w:rsidRPr="00000000">
              <w:rPr>
                <w:rtl w:val="0"/>
              </w:rPr>
              <w:t xml:space="preserve">AVPP2020 &lt;- avpp_por_canton_2020 %&gt;%</w:t>
            </w:r>
          </w:p>
          <w:p w:rsidR="00000000" w:rsidDel="00000000" w:rsidP="00000000" w:rsidRDefault="00000000" w:rsidRPr="00000000" w14:paraId="00000643">
            <w:pPr>
              <w:widowControl w:val="0"/>
              <w:spacing w:after="260" w:before="260" w:line="276" w:lineRule="auto"/>
              <w:ind w:right="100"/>
              <w:rPr/>
            </w:pPr>
            <w:r w:rsidDel="00000000" w:rsidR="00000000" w:rsidRPr="00000000">
              <w:rPr>
                <w:rtl w:val="0"/>
              </w:rPr>
              <w:t xml:space="preserve">  select(AVPP) %&gt;%</w:t>
            </w:r>
          </w:p>
          <w:p w:rsidR="00000000" w:rsidDel="00000000" w:rsidP="00000000" w:rsidRDefault="00000000" w:rsidRPr="00000000" w14:paraId="00000644">
            <w:pPr>
              <w:widowControl w:val="0"/>
              <w:spacing w:after="260" w:before="260" w:line="276" w:lineRule="auto"/>
              <w:ind w:right="100"/>
              <w:rPr/>
            </w:pPr>
            <w:r w:rsidDel="00000000" w:rsidR="00000000" w:rsidRPr="00000000">
              <w:rPr>
                <w:rtl w:val="0"/>
              </w:rPr>
              <w:t xml:space="preserve">  colSums()</w:t>
            </w:r>
          </w:p>
          <w:p w:rsidR="00000000" w:rsidDel="00000000" w:rsidP="00000000" w:rsidRDefault="00000000" w:rsidRPr="00000000" w14:paraId="00000645">
            <w:pPr>
              <w:widowControl w:val="0"/>
              <w:spacing w:after="260" w:before="260" w:line="276" w:lineRule="auto"/>
              <w:ind w:right="100"/>
              <w:rPr/>
            </w:pPr>
            <w:r w:rsidDel="00000000" w:rsidR="00000000" w:rsidRPr="00000000">
              <w:rPr>
                <w:rtl w:val="0"/>
              </w:rPr>
              <w:t xml:space="preserve"> </w:t>
            </w:r>
          </w:p>
          <w:p w:rsidR="00000000" w:rsidDel="00000000" w:rsidP="00000000" w:rsidRDefault="00000000" w:rsidRPr="00000000" w14:paraId="00000646">
            <w:pPr>
              <w:widowControl w:val="0"/>
              <w:spacing w:after="260" w:before="260" w:line="276" w:lineRule="auto"/>
              <w:ind w:right="100"/>
              <w:rPr/>
            </w:pPr>
            <w:r w:rsidDel="00000000" w:rsidR="00000000" w:rsidRPr="00000000">
              <w:rPr>
                <w:rtl w:val="0"/>
              </w:rPr>
              <w:t xml:space="preserve">AVPP2021 &lt;- avpp_por_canton_2021 %&gt;%</w:t>
            </w:r>
          </w:p>
          <w:p w:rsidR="00000000" w:rsidDel="00000000" w:rsidP="00000000" w:rsidRDefault="00000000" w:rsidRPr="00000000" w14:paraId="00000647">
            <w:pPr>
              <w:widowControl w:val="0"/>
              <w:spacing w:after="260" w:before="260" w:line="276" w:lineRule="auto"/>
              <w:ind w:right="100"/>
              <w:rPr/>
            </w:pPr>
            <w:r w:rsidDel="00000000" w:rsidR="00000000" w:rsidRPr="00000000">
              <w:rPr>
                <w:rtl w:val="0"/>
              </w:rPr>
              <w:t xml:space="preserve">  select(AVPP) %&gt;%</w:t>
            </w:r>
          </w:p>
          <w:p w:rsidR="00000000" w:rsidDel="00000000" w:rsidP="00000000" w:rsidRDefault="00000000" w:rsidRPr="00000000" w14:paraId="00000648">
            <w:pPr>
              <w:widowControl w:val="0"/>
              <w:spacing w:after="260" w:before="260" w:line="276" w:lineRule="auto"/>
              <w:ind w:right="100"/>
              <w:rPr/>
            </w:pPr>
            <w:r w:rsidDel="00000000" w:rsidR="00000000" w:rsidRPr="00000000">
              <w:rPr>
                <w:rtl w:val="0"/>
              </w:rPr>
              <w:t xml:space="preserve">  colSums()</w:t>
            </w:r>
          </w:p>
          <w:p w:rsidR="00000000" w:rsidDel="00000000" w:rsidP="00000000" w:rsidRDefault="00000000" w:rsidRPr="00000000" w14:paraId="00000649">
            <w:pPr>
              <w:widowControl w:val="0"/>
              <w:spacing w:after="260" w:before="260" w:line="276" w:lineRule="auto"/>
              <w:ind w:right="100"/>
              <w:rPr/>
            </w:pPr>
            <w:r w:rsidDel="00000000" w:rsidR="00000000" w:rsidRPr="00000000">
              <w:rPr>
                <w:rtl w:val="0"/>
              </w:rPr>
              <w:t xml:space="preserve"> </w:t>
            </w:r>
          </w:p>
          <w:p w:rsidR="00000000" w:rsidDel="00000000" w:rsidP="00000000" w:rsidRDefault="00000000" w:rsidRPr="00000000" w14:paraId="0000064A">
            <w:pPr>
              <w:widowControl w:val="0"/>
              <w:spacing w:after="260" w:before="260" w:line="276" w:lineRule="auto"/>
              <w:ind w:right="100"/>
              <w:rPr/>
            </w:pPr>
            <w:r w:rsidDel="00000000" w:rsidR="00000000" w:rsidRPr="00000000">
              <w:rPr>
                <w:rtl w:val="0"/>
              </w:rPr>
              <w:t xml:space="preserve">AVPPacum &lt;- avpp_por_canton_acum %&gt;%</w:t>
            </w:r>
          </w:p>
          <w:p w:rsidR="00000000" w:rsidDel="00000000" w:rsidP="00000000" w:rsidRDefault="00000000" w:rsidRPr="00000000" w14:paraId="0000064B">
            <w:pPr>
              <w:widowControl w:val="0"/>
              <w:spacing w:after="260" w:before="260" w:line="276" w:lineRule="auto"/>
              <w:ind w:right="100"/>
              <w:rPr/>
            </w:pPr>
            <w:r w:rsidDel="00000000" w:rsidR="00000000" w:rsidRPr="00000000">
              <w:rPr>
                <w:rtl w:val="0"/>
              </w:rPr>
              <w:t xml:space="preserve">  select(AVPP) %&gt;%</w:t>
            </w:r>
          </w:p>
          <w:p w:rsidR="00000000" w:rsidDel="00000000" w:rsidP="00000000" w:rsidRDefault="00000000" w:rsidRPr="00000000" w14:paraId="0000064C">
            <w:pPr>
              <w:widowControl w:val="0"/>
              <w:spacing w:after="260" w:before="260" w:line="276" w:lineRule="auto"/>
              <w:ind w:right="100"/>
              <w:rPr/>
            </w:pPr>
            <w:r w:rsidDel="00000000" w:rsidR="00000000" w:rsidRPr="00000000">
              <w:rPr>
                <w:rtl w:val="0"/>
              </w:rPr>
              <w:t xml:space="preserve">  colSums()</w:t>
            </w:r>
          </w:p>
          <w:p w:rsidR="00000000" w:rsidDel="00000000" w:rsidP="00000000" w:rsidRDefault="00000000" w:rsidRPr="00000000" w14:paraId="0000064D">
            <w:pPr>
              <w:widowControl w:val="0"/>
              <w:spacing w:after="260" w:before="260" w:line="276" w:lineRule="auto"/>
              <w:ind w:right="100"/>
              <w:rPr/>
            </w:pPr>
            <w:r w:rsidDel="00000000" w:rsidR="00000000" w:rsidRPr="00000000">
              <w:rPr>
                <w:rtl w:val="0"/>
              </w:rPr>
              <w:t xml:space="preserve"> </w:t>
            </w:r>
          </w:p>
          <w:p w:rsidR="00000000" w:rsidDel="00000000" w:rsidP="00000000" w:rsidRDefault="00000000" w:rsidRPr="00000000" w14:paraId="0000064E">
            <w:pPr>
              <w:widowControl w:val="0"/>
              <w:spacing w:after="260" w:before="260" w:line="276" w:lineRule="auto"/>
              <w:ind w:right="100"/>
              <w:rPr/>
            </w:pPr>
            <w:r w:rsidDel="00000000" w:rsidR="00000000" w:rsidRPr="00000000">
              <w:rPr>
                <w:rtl w:val="0"/>
              </w:rPr>
              <w:t xml:space="preserve">Tasa2020 &lt;- avpp_por_canton_2020 %&gt;%</w:t>
            </w:r>
          </w:p>
          <w:p w:rsidR="00000000" w:rsidDel="00000000" w:rsidP="00000000" w:rsidRDefault="00000000" w:rsidRPr="00000000" w14:paraId="0000064F">
            <w:pPr>
              <w:widowControl w:val="0"/>
              <w:spacing w:after="260" w:before="260" w:line="276" w:lineRule="auto"/>
              <w:ind w:right="100"/>
              <w:rPr/>
            </w:pPr>
            <w:r w:rsidDel="00000000" w:rsidR="00000000" w:rsidRPr="00000000">
              <w:rPr>
                <w:rtl w:val="0"/>
              </w:rPr>
              <w:t xml:space="preserve">  select(AVPP) %&gt;%</w:t>
            </w:r>
          </w:p>
          <w:p w:rsidR="00000000" w:rsidDel="00000000" w:rsidP="00000000" w:rsidRDefault="00000000" w:rsidRPr="00000000" w14:paraId="00000650">
            <w:pPr>
              <w:widowControl w:val="0"/>
              <w:spacing w:after="260" w:before="260" w:line="276" w:lineRule="auto"/>
              <w:ind w:right="100"/>
              <w:rPr/>
            </w:pPr>
            <w:r w:rsidDel="00000000" w:rsidR="00000000" w:rsidRPr="00000000">
              <w:rPr>
                <w:rtl w:val="0"/>
              </w:rPr>
              <w:t xml:space="preserve">  colSums()/sum(poblacion$Pob2020)*100000</w:t>
            </w:r>
          </w:p>
          <w:p w:rsidR="00000000" w:rsidDel="00000000" w:rsidP="00000000" w:rsidRDefault="00000000" w:rsidRPr="00000000" w14:paraId="00000651">
            <w:pPr>
              <w:widowControl w:val="0"/>
              <w:spacing w:after="260" w:before="260" w:line="276" w:lineRule="auto"/>
              <w:ind w:right="100"/>
              <w:rPr/>
            </w:pPr>
            <w:r w:rsidDel="00000000" w:rsidR="00000000" w:rsidRPr="00000000">
              <w:rPr>
                <w:rtl w:val="0"/>
              </w:rPr>
              <w:t xml:space="preserve"> </w:t>
            </w:r>
          </w:p>
          <w:p w:rsidR="00000000" w:rsidDel="00000000" w:rsidP="00000000" w:rsidRDefault="00000000" w:rsidRPr="00000000" w14:paraId="00000652">
            <w:pPr>
              <w:widowControl w:val="0"/>
              <w:spacing w:after="260" w:before="260" w:line="276" w:lineRule="auto"/>
              <w:ind w:right="100"/>
              <w:rPr/>
            </w:pPr>
            <w:r w:rsidDel="00000000" w:rsidR="00000000" w:rsidRPr="00000000">
              <w:rPr>
                <w:rtl w:val="0"/>
              </w:rPr>
              <w:t xml:space="preserve">Tasa2021 &lt;- avpp_por_canton_2021 %&gt;%</w:t>
            </w:r>
          </w:p>
          <w:p w:rsidR="00000000" w:rsidDel="00000000" w:rsidP="00000000" w:rsidRDefault="00000000" w:rsidRPr="00000000" w14:paraId="00000653">
            <w:pPr>
              <w:widowControl w:val="0"/>
              <w:spacing w:after="260" w:before="260" w:line="276" w:lineRule="auto"/>
              <w:ind w:right="100"/>
              <w:rPr/>
            </w:pPr>
            <w:r w:rsidDel="00000000" w:rsidR="00000000" w:rsidRPr="00000000">
              <w:rPr>
                <w:rtl w:val="0"/>
              </w:rPr>
              <w:t xml:space="preserve">  select(AVPP) %&gt;%</w:t>
            </w:r>
          </w:p>
          <w:p w:rsidR="00000000" w:rsidDel="00000000" w:rsidP="00000000" w:rsidRDefault="00000000" w:rsidRPr="00000000" w14:paraId="00000654">
            <w:pPr>
              <w:widowControl w:val="0"/>
              <w:spacing w:after="260" w:before="260" w:line="276" w:lineRule="auto"/>
              <w:ind w:right="100"/>
              <w:rPr/>
            </w:pPr>
            <w:r w:rsidDel="00000000" w:rsidR="00000000" w:rsidRPr="00000000">
              <w:rPr>
                <w:rtl w:val="0"/>
              </w:rPr>
              <w:t xml:space="preserve">  colSums()/sum(poblacion$Pob2021)*100000</w:t>
            </w:r>
          </w:p>
          <w:p w:rsidR="00000000" w:rsidDel="00000000" w:rsidP="00000000" w:rsidRDefault="00000000" w:rsidRPr="00000000" w14:paraId="00000655">
            <w:pPr>
              <w:widowControl w:val="0"/>
              <w:spacing w:after="260" w:before="260" w:line="276" w:lineRule="auto"/>
              <w:ind w:right="100"/>
              <w:rPr/>
            </w:pPr>
            <w:r w:rsidDel="00000000" w:rsidR="00000000" w:rsidRPr="00000000">
              <w:rPr>
                <w:rtl w:val="0"/>
              </w:rPr>
              <w:t xml:space="preserve"> </w:t>
            </w:r>
          </w:p>
          <w:p w:rsidR="00000000" w:rsidDel="00000000" w:rsidP="00000000" w:rsidRDefault="00000000" w:rsidRPr="00000000" w14:paraId="00000656">
            <w:pPr>
              <w:widowControl w:val="0"/>
              <w:spacing w:after="260" w:before="260" w:line="276" w:lineRule="auto"/>
              <w:ind w:right="100"/>
              <w:rPr/>
            </w:pPr>
            <w:r w:rsidDel="00000000" w:rsidR="00000000" w:rsidRPr="00000000">
              <w:rPr>
                <w:rtl w:val="0"/>
              </w:rPr>
              <w:t xml:space="preserve">Tasaacum &lt;- avpp_por_canton_acum %&gt;%</w:t>
            </w:r>
          </w:p>
          <w:p w:rsidR="00000000" w:rsidDel="00000000" w:rsidP="00000000" w:rsidRDefault="00000000" w:rsidRPr="00000000" w14:paraId="00000657">
            <w:pPr>
              <w:widowControl w:val="0"/>
              <w:spacing w:after="260" w:before="260" w:line="276" w:lineRule="auto"/>
              <w:ind w:right="100"/>
              <w:rPr/>
            </w:pPr>
            <w:r w:rsidDel="00000000" w:rsidR="00000000" w:rsidRPr="00000000">
              <w:rPr>
                <w:rtl w:val="0"/>
              </w:rPr>
              <w:t xml:space="preserve">  select(AVPP) %&gt;%</w:t>
            </w:r>
          </w:p>
          <w:p w:rsidR="00000000" w:rsidDel="00000000" w:rsidP="00000000" w:rsidRDefault="00000000" w:rsidRPr="00000000" w14:paraId="00000658">
            <w:pPr>
              <w:widowControl w:val="0"/>
              <w:spacing w:after="260" w:before="260" w:line="276" w:lineRule="auto"/>
              <w:ind w:right="100"/>
              <w:rPr/>
            </w:pPr>
            <w:r w:rsidDel="00000000" w:rsidR="00000000" w:rsidRPr="00000000">
              <w:rPr>
                <w:rtl w:val="0"/>
              </w:rPr>
              <w:t xml:space="preserve">  colSums()/sum(poblacion$Pob2021)*100000</w:t>
            </w:r>
          </w:p>
          <w:p w:rsidR="00000000" w:rsidDel="00000000" w:rsidP="00000000" w:rsidRDefault="00000000" w:rsidRPr="00000000" w14:paraId="00000659">
            <w:pPr>
              <w:widowControl w:val="0"/>
              <w:spacing w:after="260" w:before="260" w:line="276" w:lineRule="auto"/>
              <w:ind w:right="100"/>
              <w:rPr/>
            </w:pPr>
            <w:r w:rsidDel="00000000" w:rsidR="00000000" w:rsidRPr="00000000">
              <w:rPr>
                <w:rtl w:val="0"/>
              </w:rPr>
              <w:t xml:space="preserve"> </w:t>
            </w:r>
          </w:p>
          <w:p w:rsidR="00000000" w:rsidDel="00000000" w:rsidP="00000000" w:rsidRDefault="00000000" w:rsidRPr="00000000" w14:paraId="0000065A">
            <w:pPr>
              <w:widowControl w:val="0"/>
              <w:spacing w:after="260" w:before="260" w:line="276" w:lineRule="auto"/>
              <w:ind w:right="100"/>
              <w:rPr/>
            </w:pPr>
            <w:r w:rsidDel="00000000" w:rsidR="00000000" w:rsidRPr="00000000">
              <w:rPr>
                <w:rtl w:val="0"/>
              </w:rPr>
              <w:t xml:space="preserve">Media2020 &lt;- AVPP2020/distribucion %&gt;%</w:t>
            </w:r>
          </w:p>
          <w:p w:rsidR="00000000" w:rsidDel="00000000" w:rsidP="00000000" w:rsidRDefault="00000000" w:rsidRPr="00000000" w14:paraId="0000065B">
            <w:pPr>
              <w:widowControl w:val="0"/>
              <w:spacing w:after="260" w:before="260" w:line="276" w:lineRule="auto"/>
              <w:ind w:right="100"/>
              <w:rPr/>
            </w:pPr>
            <w:r w:rsidDel="00000000" w:rsidR="00000000" w:rsidRPr="00000000">
              <w:rPr>
                <w:rtl w:val="0"/>
              </w:rPr>
              <w:t xml:space="preserve">  filter(year==2020) %&gt;%</w:t>
            </w:r>
          </w:p>
          <w:p w:rsidR="00000000" w:rsidDel="00000000" w:rsidP="00000000" w:rsidRDefault="00000000" w:rsidRPr="00000000" w14:paraId="0000065C">
            <w:pPr>
              <w:widowControl w:val="0"/>
              <w:spacing w:after="260" w:before="260" w:line="276" w:lineRule="auto"/>
              <w:ind w:right="100"/>
              <w:rPr/>
            </w:pPr>
            <w:r w:rsidDel="00000000" w:rsidR="00000000" w:rsidRPr="00000000">
              <w:rPr>
                <w:rtl w:val="0"/>
              </w:rPr>
              <w:t xml:space="preserve">  select(Fallecido_Total) %&gt;%</w:t>
            </w:r>
          </w:p>
          <w:p w:rsidR="00000000" w:rsidDel="00000000" w:rsidP="00000000" w:rsidRDefault="00000000" w:rsidRPr="00000000" w14:paraId="0000065D">
            <w:pPr>
              <w:widowControl w:val="0"/>
              <w:spacing w:after="260" w:before="260" w:line="276" w:lineRule="auto"/>
              <w:ind w:right="100"/>
              <w:rPr/>
            </w:pPr>
            <w:r w:rsidDel="00000000" w:rsidR="00000000" w:rsidRPr="00000000">
              <w:rPr>
                <w:rtl w:val="0"/>
              </w:rPr>
              <w:t xml:space="preserve">  mutate_all(as.numeric) %&gt;%</w:t>
            </w:r>
          </w:p>
          <w:p w:rsidR="00000000" w:rsidDel="00000000" w:rsidP="00000000" w:rsidRDefault="00000000" w:rsidRPr="00000000" w14:paraId="0000065E">
            <w:pPr>
              <w:widowControl w:val="0"/>
              <w:spacing w:after="260" w:before="260" w:line="276" w:lineRule="auto"/>
              <w:ind w:right="100"/>
              <w:rPr/>
            </w:pPr>
            <w:r w:rsidDel="00000000" w:rsidR="00000000" w:rsidRPr="00000000">
              <w:rPr>
                <w:rtl w:val="0"/>
              </w:rPr>
              <w:t xml:space="preserve">  colSums()</w:t>
            </w:r>
          </w:p>
          <w:p w:rsidR="00000000" w:rsidDel="00000000" w:rsidP="00000000" w:rsidRDefault="00000000" w:rsidRPr="00000000" w14:paraId="0000065F">
            <w:pPr>
              <w:widowControl w:val="0"/>
              <w:spacing w:after="260" w:before="260" w:line="276" w:lineRule="auto"/>
              <w:ind w:right="100"/>
              <w:rPr/>
            </w:pPr>
            <w:r w:rsidDel="00000000" w:rsidR="00000000" w:rsidRPr="00000000">
              <w:rPr>
                <w:rtl w:val="0"/>
              </w:rPr>
              <w:t xml:space="preserve"> </w:t>
            </w:r>
          </w:p>
          <w:p w:rsidR="00000000" w:rsidDel="00000000" w:rsidP="00000000" w:rsidRDefault="00000000" w:rsidRPr="00000000" w14:paraId="00000660">
            <w:pPr>
              <w:widowControl w:val="0"/>
              <w:spacing w:after="260" w:before="260" w:line="276" w:lineRule="auto"/>
              <w:ind w:right="100"/>
              <w:rPr/>
            </w:pPr>
            <w:r w:rsidDel="00000000" w:rsidR="00000000" w:rsidRPr="00000000">
              <w:rPr>
                <w:rtl w:val="0"/>
              </w:rPr>
              <w:t xml:space="preserve">Media2021 &lt;- AVPP2021/distribucion %&gt;%</w:t>
            </w:r>
          </w:p>
          <w:p w:rsidR="00000000" w:rsidDel="00000000" w:rsidP="00000000" w:rsidRDefault="00000000" w:rsidRPr="00000000" w14:paraId="00000661">
            <w:pPr>
              <w:widowControl w:val="0"/>
              <w:spacing w:after="260" w:before="260" w:line="276" w:lineRule="auto"/>
              <w:ind w:right="100"/>
              <w:rPr/>
            </w:pPr>
            <w:r w:rsidDel="00000000" w:rsidR="00000000" w:rsidRPr="00000000">
              <w:rPr>
                <w:rtl w:val="0"/>
              </w:rPr>
              <w:t xml:space="preserve">  filter(year==2021) %&gt;%</w:t>
            </w:r>
          </w:p>
          <w:p w:rsidR="00000000" w:rsidDel="00000000" w:rsidP="00000000" w:rsidRDefault="00000000" w:rsidRPr="00000000" w14:paraId="00000662">
            <w:pPr>
              <w:widowControl w:val="0"/>
              <w:spacing w:after="260" w:before="260" w:line="276" w:lineRule="auto"/>
              <w:ind w:right="100"/>
              <w:rPr/>
            </w:pPr>
            <w:r w:rsidDel="00000000" w:rsidR="00000000" w:rsidRPr="00000000">
              <w:rPr>
                <w:rtl w:val="0"/>
              </w:rPr>
              <w:t xml:space="preserve">  select(Fallecido_Total) %&gt;%</w:t>
            </w:r>
          </w:p>
          <w:p w:rsidR="00000000" w:rsidDel="00000000" w:rsidP="00000000" w:rsidRDefault="00000000" w:rsidRPr="00000000" w14:paraId="00000663">
            <w:pPr>
              <w:widowControl w:val="0"/>
              <w:spacing w:after="260" w:before="260" w:line="276" w:lineRule="auto"/>
              <w:ind w:right="100"/>
              <w:rPr/>
            </w:pPr>
            <w:r w:rsidDel="00000000" w:rsidR="00000000" w:rsidRPr="00000000">
              <w:rPr>
                <w:rtl w:val="0"/>
              </w:rPr>
              <w:t xml:space="preserve">  mutate_all(as.numeric) %&gt;%</w:t>
            </w:r>
          </w:p>
          <w:p w:rsidR="00000000" w:rsidDel="00000000" w:rsidP="00000000" w:rsidRDefault="00000000" w:rsidRPr="00000000" w14:paraId="00000664">
            <w:pPr>
              <w:widowControl w:val="0"/>
              <w:spacing w:after="260" w:before="260" w:line="276" w:lineRule="auto"/>
              <w:ind w:right="100"/>
              <w:rPr/>
            </w:pPr>
            <w:r w:rsidDel="00000000" w:rsidR="00000000" w:rsidRPr="00000000">
              <w:rPr>
                <w:rtl w:val="0"/>
              </w:rPr>
              <w:t xml:space="preserve">  colSums()</w:t>
            </w:r>
          </w:p>
          <w:p w:rsidR="00000000" w:rsidDel="00000000" w:rsidP="00000000" w:rsidRDefault="00000000" w:rsidRPr="00000000" w14:paraId="00000665">
            <w:pPr>
              <w:widowControl w:val="0"/>
              <w:spacing w:after="260" w:before="260" w:line="276" w:lineRule="auto"/>
              <w:ind w:right="100"/>
              <w:rPr/>
            </w:pPr>
            <w:r w:rsidDel="00000000" w:rsidR="00000000" w:rsidRPr="00000000">
              <w:rPr>
                <w:rtl w:val="0"/>
              </w:rPr>
              <w:t xml:space="preserve"> </w:t>
            </w:r>
          </w:p>
          <w:p w:rsidR="00000000" w:rsidDel="00000000" w:rsidP="00000000" w:rsidRDefault="00000000" w:rsidRPr="00000000" w14:paraId="00000666">
            <w:pPr>
              <w:widowControl w:val="0"/>
              <w:spacing w:after="260" w:before="260" w:line="276" w:lineRule="auto"/>
              <w:ind w:right="100"/>
              <w:rPr/>
            </w:pPr>
            <w:r w:rsidDel="00000000" w:rsidR="00000000" w:rsidRPr="00000000">
              <w:rPr>
                <w:rtl w:val="0"/>
              </w:rPr>
              <w:t xml:space="preserve">Mediaacum &lt;- AVPPacum/distribucion2 %&gt;%</w:t>
            </w:r>
          </w:p>
          <w:p w:rsidR="00000000" w:rsidDel="00000000" w:rsidP="00000000" w:rsidRDefault="00000000" w:rsidRPr="00000000" w14:paraId="00000667">
            <w:pPr>
              <w:widowControl w:val="0"/>
              <w:spacing w:after="260" w:before="260" w:line="276" w:lineRule="auto"/>
              <w:ind w:right="100"/>
              <w:rPr/>
            </w:pPr>
            <w:r w:rsidDel="00000000" w:rsidR="00000000" w:rsidRPr="00000000">
              <w:rPr>
                <w:rtl w:val="0"/>
              </w:rPr>
              <w:t xml:space="preserve">  select(Fallecido_Total) %&gt;%</w:t>
            </w:r>
          </w:p>
          <w:p w:rsidR="00000000" w:rsidDel="00000000" w:rsidP="00000000" w:rsidRDefault="00000000" w:rsidRPr="00000000" w14:paraId="00000668">
            <w:pPr>
              <w:widowControl w:val="0"/>
              <w:spacing w:after="260" w:before="260" w:line="276" w:lineRule="auto"/>
              <w:ind w:right="100"/>
              <w:rPr/>
            </w:pPr>
            <w:r w:rsidDel="00000000" w:rsidR="00000000" w:rsidRPr="00000000">
              <w:rPr>
                <w:rtl w:val="0"/>
              </w:rPr>
              <w:t xml:space="preserve">  mutate_all(as.numeric) %&gt;%</w:t>
            </w:r>
          </w:p>
          <w:p w:rsidR="00000000" w:rsidDel="00000000" w:rsidP="00000000" w:rsidRDefault="00000000" w:rsidRPr="00000000" w14:paraId="00000669">
            <w:pPr>
              <w:widowControl w:val="0"/>
              <w:spacing w:after="260" w:before="260" w:line="276" w:lineRule="auto"/>
              <w:ind w:right="100"/>
              <w:rPr/>
            </w:pPr>
            <w:r w:rsidDel="00000000" w:rsidR="00000000" w:rsidRPr="00000000">
              <w:rPr>
                <w:rtl w:val="0"/>
              </w:rPr>
              <w:t xml:space="preserve">  colSums()</w:t>
            </w:r>
          </w:p>
          <w:p w:rsidR="00000000" w:rsidDel="00000000" w:rsidP="00000000" w:rsidRDefault="00000000" w:rsidRPr="00000000" w14:paraId="0000066A">
            <w:pPr>
              <w:widowControl w:val="0"/>
              <w:spacing w:after="260" w:before="260" w:line="276" w:lineRule="auto"/>
              <w:ind w:right="100"/>
              <w:rPr/>
            </w:pPr>
            <w:r w:rsidDel="00000000" w:rsidR="00000000" w:rsidRPr="00000000">
              <w:rPr>
                <w:rtl w:val="0"/>
              </w:rPr>
              <w:t xml:space="preserve"> </w:t>
            </w:r>
          </w:p>
          <w:p w:rsidR="00000000" w:rsidDel="00000000" w:rsidP="00000000" w:rsidRDefault="00000000" w:rsidRPr="00000000" w14:paraId="0000066B">
            <w:pPr>
              <w:widowControl w:val="0"/>
              <w:spacing w:after="260" w:before="260" w:line="276" w:lineRule="auto"/>
              <w:ind w:right="100"/>
              <w:rPr/>
            </w:pPr>
            <w:r w:rsidDel="00000000" w:rsidR="00000000" w:rsidRPr="00000000">
              <w:rPr>
                <w:rtl w:val="0"/>
              </w:rPr>
              <w:t xml:space="preserve">Total_pais &lt;- rbind(c(AVPP2020, Tasa2020, Media2020),</w:t>
            </w:r>
          </w:p>
          <w:p w:rsidR="00000000" w:rsidDel="00000000" w:rsidP="00000000" w:rsidRDefault="00000000" w:rsidRPr="00000000" w14:paraId="0000066C">
            <w:pPr>
              <w:widowControl w:val="0"/>
              <w:spacing w:after="260" w:before="260" w:line="276" w:lineRule="auto"/>
              <w:ind w:right="100"/>
              <w:rPr/>
            </w:pPr>
            <w:r w:rsidDel="00000000" w:rsidR="00000000" w:rsidRPr="00000000">
              <w:rPr>
                <w:rtl w:val="0"/>
              </w:rPr>
              <w:t xml:space="preserve">                </w:t>
              <w:tab/>
              <w:t xml:space="preserve">c(AVPP2021, Tasa2021, Media2021),</w:t>
            </w:r>
          </w:p>
          <w:p w:rsidR="00000000" w:rsidDel="00000000" w:rsidP="00000000" w:rsidRDefault="00000000" w:rsidRPr="00000000" w14:paraId="0000066D">
            <w:pPr>
              <w:widowControl w:val="0"/>
              <w:spacing w:after="260" w:before="260" w:line="276" w:lineRule="auto"/>
              <w:ind w:right="100"/>
              <w:rPr/>
            </w:pPr>
            <w:r w:rsidDel="00000000" w:rsidR="00000000" w:rsidRPr="00000000">
              <w:rPr>
                <w:rtl w:val="0"/>
              </w:rPr>
              <w:t xml:space="preserve">    </w:t>
              <w:tab/>
              <w:t xml:space="preserve">            c(AVPPacum, Tasaacum, Mediaacum)) %&gt;%</w:t>
            </w:r>
          </w:p>
          <w:p w:rsidR="00000000" w:rsidDel="00000000" w:rsidP="00000000" w:rsidRDefault="00000000" w:rsidRPr="00000000" w14:paraId="0000066E">
            <w:pPr>
              <w:widowControl w:val="0"/>
              <w:spacing w:after="260" w:before="260" w:line="276" w:lineRule="auto"/>
              <w:ind w:right="100"/>
              <w:rPr/>
            </w:pPr>
            <w:r w:rsidDel="00000000" w:rsidR="00000000" w:rsidRPr="00000000">
              <w:rPr>
                <w:rtl w:val="0"/>
              </w:rPr>
              <w:t xml:space="preserve">  as_tibble() %&gt;%</w:t>
            </w:r>
          </w:p>
          <w:p w:rsidR="00000000" w:rsidDel="00000000" w:rsidP="00000000" w:rsidRDefault="00000000" w:rsidRPr="00000000" w14:paraId="0000066F">
            <w:pPr>
              <w:widowControl w:val="0"/>
              <w:spacing w:after="260" w:before="260" w:line="276" w:lineRule="auto"/>
              <w:ind w:right="100"/>
              <w:rPr/>
            </w:pPr>
            <w:r w:rsidDel="00000000" w:rsidR="00000000" w:rsidRPr="00000000">
              <w:rPr>
                <w:rtl w:val="0"/>
              </w:rPr>
              <w:t xml:space="preserve">  add_column(c(2020, 2021, "Acumulado"), .before = 1)</w:t>
            </w:r>
          </w:p>
          <w:p w:rsidR="00000000" w:rsidDel="00000000" w:rsidP="00000000" w:rsidRDefault="00000000" w:rsidRPr="00000000" w14:paraId="00000670">
            <w:pPr>
              <w:widowControl w:val="0"/>
              <w:spacing w:after="260" w:before="260" w:line="276" w:lineRule="auto"/>
              <w:ind w:right="100"/>
              <w:rPr/>
            </w:pPr>
            <w:r w:rsidDel="00000000" w:rsidR="00000000" w:rsidRPr="00000000">
              <w:rPr>
                <w:rtl w:val="0"/>
              </w:rPr>
              <w:t xml:space="preserve"> </w:t>
            </w:r>
          </w:p>
          <w:p w:rsidR="00000000" w:rsidDel="00000000" w:rsidP="00000000" w:rsidRDefault="00000000" w:rsidRPr="00000000" w14:paraId="00000671">
            <w:pPr>
              <w:widowControl w:val="0"/>
              <w:spacing w:after="260" w:before="260" w:line="276" w:lineRule="auto"/>
              <w:ind w:right="100"/>
              <w:rPr/>
            </w:pPr>
            <w:r w:rsidDel="00000000" w:rsidR="00000000" w:rsidRPr="00000000">
              <w:rPr>
                <w:rtl w:val="0"/>
              </w:rPr>
              <w:t xml:space="preserve">colnames(Total_pais) &lt;- c(  "Año", "AVPP", "Tasa/100k", "Media" )</w:t>
            </w:r>
          </w:p>
          <w:p w:rsidR="00000000" w:rsidDel="00000000" w:rsidP="00000000" w:rsidRDefault="00000000" w:rsidRPr="00000000" w14:paraId="00000672">
            <w:pPr>
              <w:widowControl w:val="0"/>
              <w:spacing w:after="260" w:before="260" w:line="276" w:lineRule="auto"/>
              <w:ind w:right="100"/>
              <w:rPr/>
            </w:pPr>
            <w:r w:rsidDel="00000000" w:rsidR="00000000" w:rsidRPr="00000000">
              <w:rPr>
                <w:rtl w:val="0"/>
              </w:rPr>
              <w:t xml:space="preserve"> </w:t>
            </w:r>
          </w:p>
          <w:p w:rsidR="00000000" w:rsidDel="00000000" w:rsidP="00000000" w:rsidRDefault="00000000" w:rsidRPr="00000000" w14:paraId="00000673">
            <w:pPr>
              <w:widowControl w:val="0"/>
              <w:numPr>
                <w:ilvl w:val="0"/>
                <w:numId w:val="8"/>
              </w:numPr>
              <w:spacing w:after="260" w:before="260" w:line="276" w:lineRule="auto"/>
              <w:ind w:left="720" w:right="100" w:hanging="360"/>
              <w:rPr>
                <w:u w:val="none"/>
              </w:rPr>
            </w:pPr>
            <w:r w:rsidDel="00000000" w:rsidR="00000000" w:rsidRPr="00000000">
              <w:rPr>
                <w:rtl w:val="0"/>
              </w:rPr>
              <w:t xml:space="preserve">Resultados</w:t>
            </w:r>
          </w:p>
          <w:p w:rsidR="00000000" w:rsidDel="00000000" w:rsidP="00000000" w:rsidRDefault="00000000" w:rsidRPr="00000000" w14:paraId="00000674">
            <w:pPr>
              <w:widowControl w:val="0"/>
              <w:spacing w:after="260" w:before="260" w:line="276" w:lineRule="auto"/>
              <w:ind w:right="100"/>
              <w:rPr/>
            </w:pPr>
            <w:r w:rsidDel="00000000" w:rsidR="00000000" w:rsidRPr="00000000">
              <w:rPr>
                <w:rtl w:val="0"/>
              </w:rPr>
              <w:t xml:space="preserve">resultados &lt;- list("2020" = avpp_por_canton_2020,</w:t>
            </w:r>
          </w:p>
          <w:p w:rsidR="00000000" w:rsidDel="00000000" w:rsidP="00000000" w:rsidRDefault="00000000" w:rsidRPr="00000000" w14:paraId="00000675">
            <w:pPr>
              <w:widowControl w:val="0"/>
              <w:spacing w:after="260" w:before="260" w:line="276" w:lineRule="auto"/>
              <w:ind w:right="100"/>
              <w:rPr/>
            </w:pPr>
            <w:r w:rsidDel="00000000" w:rsidR="00000000" w:rsidRPr="00000000">
              <w:rPr>
                <w:rtl w:val="0"/>
              </w:rPr>
              <w:t xml:space="preserve">               </w:t>
              <w:tab/>
              <w:t xml:space="preserve">"2021" = avpp_por_canton_2021,</w:t>
            </w:r>
          </w:p>
          <w:p w:rsidR="00000000" w:rsidDel="00000000" w:rsidP="00000000" w:rsidRDefault="00000000" w:rsidRPr="00000000" w14:paraId="00000676">
            <w:pPr>
              <w:widowControl w:val="0"/>
              <w:spacing w:after="260" w:before="260" w:line="276" w:lineRule="auto"/>
              <w:ind w:right="100"/>
              <w:rPr/>
            </w:pPr>
            <w:r w:rsidDel="00000000" w:rsidR="00000000" w:rsidRPr="00000000">
              <w:rPr>
                <w:rtl w:val="0"/>
              </w:rPr>
              <w:t xml:space="preserve">               </w:t>
              <w:tab/>
              <w:t xml:space="preserve">"TOTAL" = avpp_por_canton_acum,</w:t>
            </w:r>
          </w:p>
          <w:p w:rsidR="00000000" w:rsidDel="00000000" w:rsidP="00000000" w:rsidRDefault="00000000" w:rsidRPr="00000000" w14:paraId="00000677">
            <w:pPr>
              <w:widowControl w:val="0"/>
              <w:spacing w:after="260" w:before="260" w:line="276" w:lineRule="auto"/>
              <w:ind w:right="100"/>
              <w:rPr/>
            </w:pPr>
            <w:r w:rsidDel="00000000" w:rsidR="00000000" w:rsidRPr="00000000">
              <w:rPr>
                <w:rtl w:val="0"/>
              </w:rPr>
              <w:t xml:space="preserve">               </w:t>
              <w:tab/>
              <w:t xml:space="preserve">"PAIS" = Total_pais)</w:t>
            </w:r>
          </w:p>
          <w:p w:rsidR="00000000" w:rsidDel="00000000" w:rsidP="00000000" w:rsidRDefault="00000000" w:rsidRPr="00000000" w14:paraId="00000678">
            <w:pPr>
              <w:widowControl w:val="0"/>
              <w:spacing w:after="260" w:before="260" w:line="276" w:lineRule="auto"/>
              <w:ind w:right="100"/>
              <w:rPr/>
            </w:pPr>
            <w:r w:rsidDel="00000000" w:rsidR="00000000" w:rsidRPr="00000000">
              <w:rPr>
                <w:rtl w:val="0"/>
              </w:rPr>
              <w:t xml:space="preserve"> </w:t>
            </w:r>
          </w:p>
          <w:p w:rsidR="00000000" w:rsidDel="00000000" w:rsidP="00000000" w:rsidRDefault="00000000" w:rsidRPr="00000000" w14:paraId="00000679">
            <w:pPr>
              <w:widowControl w:val="0"/>
              <w:spacing w:after="260" w:before="260" w:line="240" w:lineRule="auto"/>
              <w:ind w:left="100" w:right="100" w:firstLine="0"/>
              <w:rPr/>
            </w:pPr>
            <w:r w:rsidDel="00000000" w:rsidR="00000000" w:rsidRPr="00000000">
              <w:rPr>
                <w:rtl w:val="0"/>
              </w:rPr>
              <w:t xml:space="preserve">openxlsx::write.xlsx(resultados, here::here("Datos/Tasas_AVPP_por_cantón.xlsx"))</w:t>
            </w:r>
          </w:p>
          <w:p w:rsidR="00000000" w:rsidDel="00000000" w:rsidP="00000000" w:rsidRDefault="00000000" w:rsidRPr="00000000" w14:paraId="0000067A">
            <w:pPr>
              <w:widowControl w:val="0"/>
              <w:spacing w:after="260" w:before="260" w:line="240" w:lineRule="auto"/>
              <w:ind w:left="0" w:right="100" w:firstLine="0"/>
              <w:rPr/>
            </w:pPr>
            <w:r w:rsidDel="00000000" w:rsidR="00000000" w:rsidRPr="00000000">
              <w:rPr>
                <w:rtl w:val="0"/>
              </w:rPr>
            </w:r>
          </w:p>
          <w:p w:rsidR="00000000" w:rsidDel="00000000" w:rsidP="00000000" w:rsidRDefault="00000000" w:rsidRPr="00000000" w14:paraId="0000067B">
            <w:pPr>
              <w:widowControl w:val="0"/>
              <w:numPr>
                <w:ilvl w:val="0"/>
                <w:numId w:val="4"/>
              </w:numPr>
              <w:spacing w:after="260" w:before="260" w:line="240" w:lineRule="auto"/>
              <w:ind w:left="720" w:right="100" w:hanging="360"/>
              <w:rPr>
                <w:u w:val="none"/>
              </w:rPr>
            </w:pPr>
            <w:r w:rsidDel="00000000" w:rsidR="00000000" w:rsidRPr="00000000">
              <w:rPr>
                <w:rtl w:val="0"/>
              </w:rPr>
              <w:t xml:space="preserve">Gráficos</w:t>
            </w:r>
          </w:p>
          <w:p w:rsidR="00000000" w:rsidDel="00000000" w:rsidP="00000000" w:rsidRDefault="00000000" w:rsidRPr="00000000" w14:paraId="0000067C">
            <w:pPr>
              <w:widowControl w:val="0"/>
              <w:spacing w:after="260" w:before="260" w:line="276" w:lineRule="auto"/>
              <w:ind w:right="100"/>
              <w:rPr/>
            </w:pPr>
            <w:r w:rsidDel="00000000" w:rsidR="00000000" w:rsidRPr="00000000">
              <w:rPr>
                <w:rtl w:val="0"/>
              </w:rPr>
              <w:t xml:space="preserve">bind_cols(</w:t>
            </w:r>
          </w:p>
          <w:p w:rsidR="00000000" w:rsidDel="00000000" w:rsidP="00000000" w:rsidRDefault="00000000" w:rsidRPr="00000000" w14:paraId="0000067D">
            <w:pPr>
              <w:widowControl w:val="0"/>
              <w:spacing w:after="260" w:before="260" w:line="276" w:lineRule="auto"/>
              <w:ind w:right="100"/>
              <w:rPr/>
            </w:pPr>
            <w:r w:rsidDel="00000000" w:rsidR="00000000" w:rsidRPr="00000000">
              <w:rPr>
                <w:rtl w:val="0"/>
              </w:rPr>
              <w:t xml:space="preserve">  avpp_por_canton_2020,</w:t>
            </w:r>
          </w:p>
          <w:p w:rsidR="00000000" w:rsidDel="00000000" w:rsidP="00000000" w:rsidRDefault="00000000" w:rsidRPr="00000000" w14:paraId="0000067E">
            <w:pPr>
              <w:widowControl w:val="0"/>
              <w:spacing w:after="260" w:before="260" w:line="276" w:lineRule="auto"/>
              <w:ind w:right="100"/>
              <w:rPr/>
            </w:pPr>
            <w:r w:rsidDel="00000000" w:rsidR="00000000" w:rsidRPr="00000000">
              <w:rPr>
                <w:rtl w:val="0"/>
              </w:rPr>
              <w:t xml:space="preserve">  avpp_por_canton_2021,</w:t>
            </w:r>
          </w:p>
          <w:p w:rsidR="00000000" w:rsidDel="00000000" w:rsidP="00000000" w:rsidRDefault="00000000" w:rsidRPr="00000000" w14:paraId="0000067F">
            <w:pPr>
              <w:widowControl w:val="0"/>
              <w:spacing w:after="260" w:before="260" w:line="276" w:lineRule="auto"/>
              <w:ind w:right="100"/>
              <w:rPr/>
            </w:pPr>
            <w:r w:rsidDel="00000000" w:rsidR="00000000" w:rsidRPr="00000000">
              <w:rPr>
                <w:rtl w:val="0"/>
              </w:rPr>
              <w:t xml:space="preserve">  avpp_por_canton_acum</w:t>
            </w:r>
          </w:p>
          <w:p w:rsidR="00000000" w:rsidDel="00000000" w:rsidP="00000000" w:rsidRDefault="00000000" w:rsidRPr="00000000" w14:paraId="00000680">
            <w:pPr>
              <w:widowControl w:val="0"/>
              <w:spacing w:after="260" w:before="260" w:line="276" w:lineRule="auto"/>
              <w:ind w:right="100"/>
              <w:rPr/>
            </w:pPr>
            <w:r w:rsidDel="00000000" w:rsidR="00000000" w:rsidRPr="00000000">
              <w:rPr>
                <w:rtl w:val="0"/>
              </w:rPr>
              <w:t xml:space="preserve">) %&gt;%</w:t>
            </w:r>
          </w:p>
          <w:p w:rsidR="00000000" w:rsidDel="00000000" w:rsidP="00000000" w:rsidRDefault="00000000" w:rsidRPr="00000000" w14:paraId="00000681">
            <w:pPr>
              <w:widowControl w:val="0"/>
              <w:spacing w:after="260" w:before="260" w:line="276" w:lineRule="auto"/>
              <w:ind w:right="100"/>
              <w:rPr/>
            </w:pPr>
            <w:r w:rsidDel="00000000" w:rsidR="00000000" w:rsidRPr="00000000">
              <w:rPr>
                <w:rtl w:val="0"/>
              </w:rPr>
              <w:t xml:space="preserve">  select(Cantón...1, `Tasa AVPP...4`, `Tasa AVPP...10`, `Tasa AVPP...16`) %&gt;%</w:t>
            </w:r>
          </w:p>
          <w:p w:rsidR="00000000" w:rsidDel="00000000" w:rsidP="00000000" w:rsidRDefault="00000000" w:rsidRPr="00000000" w14:paraId="00000682">
            <w:pPr>
              <w:widowControl w:val="0"/>
              <w:spacing w:after="260" w:before="260" w:line="276" w:lineRule="auto"/>
              <w:ind w:right="100"/>
              <w:rPr/>
            </w:pPr>
            <w:r w:rsidDel="00000000" w:rsidR="00000000" w:rsidRPr="00000000">
              <w:rPr>
                <w:rtl w:val="0"/>
              </w:rPr>
              <w:t xml:space="preserve">  rename(canton = Cantón...1,</w:t>
            </w:r>
          </w:p>
          <w:p w:rsidR="00000000" w:rsidDel="00000000" w:rsidP="00000000" w:rsidRDefault="00000000" w:rsidRPr="00000000" w14:paraId="00000683">
            <w:pPr>
              <w:widowControl w:val="0"/>
              <w:spacing w:after="260" w:before="260" w:line="276" w:lineRule="auto"/>
              <w:ind w:right="100"/>
              <w:rPr/>
            </w:pPr>
            <w:r w:rsidDel="00000000" w:rsidR="00000000" w:rsidRPr="00000000">
              <w:rPr>
                <w:rtl w:val="0"/>
              </w:rPr>
              <w:t xml:space="preserve">         `2020` =`Tasa AVPP...4`,</w:t>
            </w:r>
          </w:p>
          <w:p w:rsidR="00000000" w:rsidDel="00000000" w:rsidP="00000000" w:rsidRDefault="00000000" w:rsidRPr="00000000" w14:paraId="00000684">
            <w:pPr>
              <w:widowControl w:val="0"/>
              <w:spacing w:after="260" w:before="260" w:line="276" w:lineRule="auto"/>
              <w:ind w:right="100"/>
              <w:rPr/>
            </w:pPr>
            <w:r w:rsidDel="00000000" w:rsidR="00000000" w:rsidRPr="00000000">
              <w:rPr>
                <w:rtl w:val="0"/>
              </w:rPr>
              <w:t xml:space="preserve">         `2021` =`Tasa AVPP...10`,</w:t>
            </w:r>
          </w:p>
          <w:p w:rsidR="00000000" w:rsidDel="00000000" w:rsidP="00000000" w:rsidRDefault="00000000" w:rsidRPr="00000000" w14:paraId="00000685">
            <w:pPr>
              <w:widowControl w:val="0"/>
              <w:spacing w:after="260" w:before="260" w:line="276" w:lineRule="auto"/>
              <w:ind w:right="100"/>
              <w:rPr/>
            </w:pPr>
            <w:r w:rsidDel="00000000" w:rsidR="00000000" w:rsidRPr="00000000">
              <w:rPr>
                <w:rtl w:val="0"/>
              </w:rPr>
              <w:t xml:space="preserve">         Total =`Tasa AVPP...16`) %&gt;%</w:t>
            </w:r>
          </w:p>
          <w:p w:rsidR="00000000" w:rsidDel="00000000" w:rsidP="00000000" w:rsidRDefault="00000000" w:rsidRPr="00000000" w14:paraId="00000686">
            <w:pPr>
              <w:widowControl w:val="0"/>
              <w:spacing w:after="260" w:before="260" w:line="276" w:lineRule="auto"/>
              <w:ind w:right="100"/>
              <w:rPr/>
            </w:pPr>
            <w:r w:rsidDel="00000000" w:rsidR="00000000" w:rsidRPr="00000000">
              <w:rPr>
                <w:rtl w:val="0"/>
              </w:rPr>
              <w:t xml:space="preserve">  arrange(desc(Total)) %&gt;%</w:t>
            </w:r>
          </w:p>
          <w:p w:rsidR="00000000" w:rsidDel="00000000" w:rsidP="00000000" w:rsidRDefault="00000000" w:rsidRPr="00000000" w14:paraId="00000687">
            <w:pPr>
              <w:widowControl w:val="0"/>
              <w:spacing w:after="260" w:before="260" w:line="276" w:lineRule="auto"/>
              <w:ind w:right="100"/>
              <w:rPr/>
            </w:pPr>
            <w:r w:rsidDel="00000000" w:rsidR="00000000" w:rsidRPr="00000000">
              <w:rPr>
                <w:rtl w:val="0"/>
              </w:rPr>
              <w:t xml:space="preserve">  mutate(canton = fct_reorder(canton, Total)) %&gt;%</w:t>
            </w:r>
          </w:p>
          <w:p w:rsidR="00000000" w:rsidDel="00000000" w:rsidP="00000000" w:rsidRDefault="00000000" w:rsidRPr="00000000" w14:paraId="00000688">
            <w:pPr>
              <w:widowControl w:val="0"/>
              <w:spacing w:after="260" w:before="260" w:line="276" w:lineRule="auto"/>
              <w:ind w:right="100"/>
              <w:rPr/>
            </w:pPr>
            <w:r w:rsidDel="00000000" w:rsidR="00000000" w:rsidRPr="00000000">
              <w:rPr>
                <w:rtl w:val="0"/>
              </w:rPr>
              <w:t xml:space="preserve">  slice(1:5) %&gt;%</w:t>
            </w:r>
          </w:p>
          <w:p w:rsidR="00000000" w:rsidDel="00000000" w:rsidP="00000000" w:rsidRDefault="00000000" w:rsidRPr="00000000" w14:paraId="00000689">
            <w:pPr>
              <w:widowControl w:val="0"/>
              <w:spacing w:after="260" w:before="260" w:line="276" w:lineRule="auto"/>
              <w:ind w:right="100"/>
              <w:rPr/>
            </w:pPr>
            <w:r w:rsidDel="00000000" w:rsidR="00000000" w:rsidRPr="00000000">
              <w:rPr>
                <w:rtl w:val="0"/>
              </w:rPr>
              <w:t xml:space="preserve">  pivot_longer(-canton) %&gt;%</w:t>
            </w:r>
          </w:p>
          <w:p w:rsidR="00000000" w:rsidDel="00000000" w:rsidP="00000000" w:rsidRDefault="00000000" w:rsidRPr="00000000" w14:paraId="0000068A">
            <w:pPr>
              <w:widowControl w:val="0"/>
              <w:spacing w:after="260" w:before="260" w:line="276" w:lineRule="auto"/>
              <w:ind w:right="100"/>
              <w:rPr/>
            </w:pPr>
            <w:r w:rsidDel="00000000" w:rsidR="00000000" w:rsidRPr="00000000">
              <w:rPr>
                <w:rtl w:val="0"/>
              </w:rPr>
              <w:t xml:space="preserve">  ggplot(aes(x = canton, y = value, fill = name)) +</w:t>
            </w:r>
          </w:p>
          <w:p w:rsidR="00000000" w:rsidDel="00000000" w:rsidP="00000000" w:rsidRDefault="00000000" w:rsidRPr="00000000" w14:paraId="0000068B">
            <w:pPr>
              <w:widowControl w:val="0"/>
              <w:spacing w:after="260" w:before="260" w:line="276" w:lineRule="auto"/>
              <w:ind w:right="100"/>
              <w:rPr/>
            </w:pPr>
            <w:r w:rsidDel="00000000" w:rsidR="00000000" w:rsidRPr="00000000">
              <w:rPr>
                <w:rtl w:val="0"/>
              </w:rPr>
              <w:t xml:space="preserve">  geom_bar(stat = "identity", position = "dodge", width = 0.7) +</w:t>
            </w:r>
          </w:p>
          <w:p w:rsidR="00000000" w:rsidDel="00000000" w:rsidP="00000000" w:rsidRDefault="00000000" w:rsidRPr="00000000" w14:paraId="0000068C">
            <w:pPr>
              <w:widowControl w:val="0"/>
              <w:spacing w:after="260" w:before="260" w:line="276" w:lineRule="auto"/>
              <w:ind w:right="100"/>
              <w:rPr/>
            </w:pPr>
            <w:r w:rsidDel="00000000" w:rsidR="00000000" w:rsidRPr="00000000">
              <w:rPr>
                <w:rtl w:val="0"/>
              </w:rPr>
              <w:t xml:space="preserve">  coord_flip() +</w:t>
            </w:r>
          </w:p>
          <w:p w:rsidR="00000000" w:rsidDel="00000000" w:rsidP="00000000" w:rsidRDefault="00000000" w:rsidRPr="00000000" w14:paraId="0000068D">
            <w:pPr>
              <w:widowControl w:val="0"/>
              <w:spacing w:after="260" w:before="260" w:line="276" w:lineRule="auto"/>
              <w:ind w:right="100"/>
              <w:rPr/>
            </w:pPr>
            <w:r w:rsidDel="00000000" w:rsidR="00000000" w:rsidRPr="00000000">
              <w:rPr>
                <w:rtl w:val="0"/>
              </w:rPr>
              <w:t xml:space="preserve">  theme(axis.line = element_line(colour = "azure4", size = 0.5, linetype = "solid"),</w:t>
            </w:r>
          </w:p>
          <w:p w:rsidR="00000000" w:rsidDel="00000000" w:rsidP="00000000" w:rsidRDefault="00000000" w:rsidRPr="00000000" w14:paraId="0000068E">
            <w:pPr>
              <w:widowControl w:val="0"/>
              <w:spacing w:after="260" w:before="260" w:line="276" w:lineRule="auto"/>
              <w:ind w:right="100"/>
              <w:rPr/>
            </w:pPr>
            <w:r w:rsidDel="00000000" w:rsidR="00000000" w:rsidRPr="00000000">
              <w:rPr>
                <w:rtl w:val="0"/>
              </w:rPr>
              <w:t xml:space="preserve">    </w:t>
              <w:tab/>
              <w:t xml:space="preserve">axis.ticks = element_line(linetype = "blank"),</w:t>
            </w:r>
          </w:p>
          <w:p w:rsidR="00000000" w:rsidDel="00000000" w:rsidP="00000000" w:rsidRDefault="00000000" w:rsidRPr="00000000" w14:paraId="0000068F">
            <w:pPr>
              <w:widowControl w:val="0"/>
              <w:spacing w:after="260" w:before="260" w:line="276" w:lineRule="auto"/>
              <w:ind w:right="100"/>
              <w:rPr/>
            </w:pPr>
            <w:r w:rsidDel="00000000" w:rsidR="00000000" w:rsidRPr="00000000">
              <w:rPr>
                <w:rtl w:val="0"/>
              </w:rPr>
              <w:t xml:space="preserve">    </w:t>
              <w:tab/>
              <w:t xml:space="preserve">panel.grid.minor = element_line(colour = "ivory3"),</w:t>
            </w:r>
          </w:p>
          <w:p w:rsidR="00000000" w:rsidDel="00000000" w:rsidP="00000000" w:rsidRDefault="00000000" w:rsidRPr="00000000" w14:paraId="00000690">
            <w:pPr>
              <w:widowControl w:val="0"/>
              <w:spacing w:after="260" w:before="260" w:line="276" w:lineRule="auto"/>
              <w:ind w:right="100"/>
              <w:rPr/>
            </w:pPr>
            <w:r w:rsidDel="00000000" w:rsidR="00000000" w:rsidRPr="00000000">
              <w:rPr>
                <w:rtl w:val="0"/>
              </w:rPr>
              <w:t xml:space="preserve">    </w:t>
              <w:tab/>
              <w:t xml:space="preserve">legend.title = element_text(colour = NA),</w:t>
            </w:r>
          </w:p>
          <w:p w:rsidR="00000000" w:rsidDel="00000000" w:rsidP="00000000" w:rsidRDefault="00000000" w:rsidRPr="00000000" w14:paraId="00000691">
            <w:pPr>
              <w:widowControl w:val="0"/>
              <w:spacing w:after="260" w:before="260" w:line="276" w:lineRule="auto"/>
              <w:ind w:right="100"/>
              <w:rPr/>
            </w:pPr>
            <w:r w:rsidDel="00000000" w:rsidR="00000000" w:rsidRPr="00000000">
              <w:rPr>
                <w:rtl w:val="0"/>
              </w:rPr>
              <w:t xml:space="preserve">    </w:t>
              <w:tab/>
              <w:t xml:space="preserve">panel.background = element_rect(fill = NA),</w:t>
            </w:r>
          </w:p>
          <w:p w:rsidR="00000000" w:rsidDel="00000000" w:rsidP="00000000" w:rsidRDefault="00000000" w:rsidRPr="00000000" w14:paraId="00000692">
            <w:pPr>
              <w:widowControl w:val="0"/>
              <w:spacing w:after="260" w:before="260" w:line="276" w:lineRule="auto"/>
              <w:ind w:right="100"/>
              <w:rPr/>
            </w:pPr>
            <w:r w:rsidDel="00000000" w:rsidR="00000000" w:rsidRPr="00000000">
              <w:rPr>
                <w:rtl w:val="0"/>
              </w:rPr>
              <w:t xml:space="preserve">    </w:t>
              <w:tab/>
              <w:t xml:space="preserve">legend.position = "top", legend.direction = "horizontal") +</w:t>
            </w:r>
          </w:p>
          <w:p w:rsidR="00000000" w:rsidDel="00000000" w:rsidP="00000000" w:rsidRDefault="00000000" w:rsidRPr="00000000" w14:paraId="00000693">
            <w:pPr>
              <w:widowControl w:val="0"/>
              <w:spacing w:after="260" w:before="260" w:line="240" w:lineRule="auto"/>
              <w:ind w:right="100"/>
              <w:rPr/>
            </w:pPr>
            <w:r w:rsidDel="00000000" w:rsidR="00000000" w:rsidRPr="00000000">
              <w:rPr>
                <w:rtl w:val="0"/>
              </w:rPr>
              <w:t xml:space="preserve">  labs(x = NULL, y = "Años perdidos")</w:t>
            </w:r>
          </w:p>
          <w:p w:rsidR="00000000" w:rsidDel="00000000" w:rsidP="00000000" w:rsidRDefault="00000000" w:rsidRPr="00000000" w14:paraId="00000694">
            <w:pPr>
              <w:widowControl w:val="0"/>
              <w:spacing w:after="260" w:before="260" w:line="240" w:lineRule="auto"/>
              <w:ind w:right="100"/>
              <w:rPr/>
            </w:pPr>
            <w:r w:rsidDel="00000000" w:rsidR="00000000" w:rsidRPr="00000000">
              <w:rPr>
                <w:rtl w:val="0"/>
              </w:rPr>
              <w:t xml:space="preserve"> </w:t>
            </w:r>
          </w:p>
          <w:p w:rsidR="00000000" w:rsidDel="00000000" w:rsidP="00000000" w:rsidRDefault="00000000" w:rsidRPr="00000000" w14:paraId="00000695">
            <w:pPr>
              <w:widowControl w:val="0"/>
              <w:spacing w:after="260" w:before="260" w:line="276" w:lineRule="auto"/>
              <w:ind w:right="100"/>
              <w:rPr/>
            </w:pPr>
            <w:r w:rsidDel="00000000" w:rsidR="00000000" w:rsidRPr="00000000">
              <w:rPr>
                <w:rtl w:val="0"/>
              </w:rPr>
              <w:t xml:space="preserve">nomb_col &lt;- c("year", "0 a 4", "5 a 9", "10 a 14", "15 a 19", "20 a 24", "25 a 29", "30 a 34", "35 a 39", "40 a 44", "45 a 49", "50 a 54", "55 a 59", "60 a 64", "65 a 69", "70 a 74", "75 a 79", "80 a 84", "85 a 89", "90 a 94", "95 a 99", "100 o más")</w:t>
            </w:r>
          </w:p>
          <w:p w:rsidR="00000000" w:rsidDel="00000000" w:rsidP="00000000" w:rsidRDefault="00000000" w:rsidRPr="00000000" w14:paraId="00000696">
            <w:pPr>
              <w:widowControl w:val="0"/>
              <w:spacing w:after="260" w:before="260" w:line="276" w:lineRule="auto"/>
              <w:ind w:right="100"/>
              <w:rPr/>
            </w:pPr>
            <w:r w:rsidDel="00000000" w:rsidR="00000000" w:rsidRPr="00000000">
              <w:rPr>
                <w:rtl w:val="0"/>
              </w:rPr>
              <w:t xml:space="preserve"> </w:t>
            </w:r>
          </w:p>
          <w:p w:rsidR="00000000" w:rsidDel="00000000" w:rsidP="00000000" w:rsidRDefault="00000000" w:rsidRPr="00000000" w14:paraId="00000697">
            <w:pPr>
              <w:widowControl w:val="0"/>
              <w:spacing w:after="260" w:before="260" w:line="276" w:lineRule="auto"/>
              <w:ind w:right="100"/>
              <w:rPr/>
            </w:pPr>
            <w:r w:rsidDel="00000000" w:rsidR="00000000" w:rsidRPr="00000000">
              <w:rPr>
                <w:rtl w:val="0"/>
              </w:rPr>
              <w:t xml:space="preserve">distribucion %&gt;%</w:t>
            </w:r>
          </w:p>
          <w:p w:rsidR="00000000" w:rsidDel="00000000" w:rsidP="00000000" w:rsidRDefault="00000000" w:rsidRPr="00000000" w14:paraId="00000698">
            <w:pPr>
              <w:widowControl w:val="0"/>
              <w:spacing w:after="260" w:before="260" w:line="276" w:lineRule="auto"/>
              <w:ind w:right="100"/>
              <w:rPr/>
            </w:pPr>
            <w:r w:rsidDel="00000000" w:rsidR="00000000" w:rsidRPr="00000000">
              <w:rPr>
                <w:rtl w:val="0"/>
              </w:rPr>
              <w:t xml:space="preserve">  select(c(year, Fallec_Edad0_a_4:Fallec_Edad100_o_más)) %&gt;%</w:t>
            </w:r>
          </w:p>
          <w:p w:rsidR="00000000" w:rsidDel="00000000" w:rsidP="00000000" w:rsidRDefault="00000000" w:rsidRPr="00000000" w14:paraId="00000699">
            <w:pPr>
              <w:widowControl w:val="0"/>
              <w:spacing w:after="260" w:before="260" w:line="276" w:lineRule="auto"/>
              <w:ind w:right="100"/>
              <w:rPr/>
            </w:pPr>
            <w:r w:rsidDel="00000000" w:rsidR="00000000" w:rsidRPr="00000000">
              <w:rPr>
                <w:rtl w:val="0"/>
              </w:rPr>
              <w:t xml:space="preserve">  mutate(across(c(everything(), -year), .fns = sum)) %&gt;%</w:t>
            </w:r>
          </w:p>
          <w:p w:rsidR="00000000" w:rsidDel="00000000" w:rsidP="00000000" w:rsidRDefault="00000000" w:rsidRPr="00000000" w14:paraId="0000069A">
            <w:pPr>
              <w:widowControl w:val="0"/>
              <w:spacing w:after="260" w:before="260" w:line="276" w:lineRule="auto"/>
              <w:ind w:right="100"/>
              <w:rPr/>
            </w:pPr>
            <w:r w:rsidDel="00000000" w:rsidR="00000000" w:rsidRPr="00000000">
              <w:rPr>
                <w:rtl w:val="0"/>
              </w:rPr>
              <w:t xml:space="preserve">  slice(c(1, 1000)) %&gt;%</w:t>
            </w:r>
          </w:p>
          <w:p w:rsidR="00000000" w:rsidDel="00000000" w:rsidP="00000000" w:rsidRDefault="00000000" w:rsidRPr="00000000" w14:paraId="0000069B">
            <w:pPr>
              <w:widowControl w:val="0"/>
              <w:spacing w:after="260" w:before="260" w:line="276" w:lineRule="auto"/>
              <w:ind w:right="100"/>
              <w:rPr/>
            </w:pPr>
            <w:r w:rsidDel="00000000" w:rsidR="00000000" w:rsidRPr="00000000">
              <w:rPr>
                <w:rtl w:val="0"/>
              </w:rPr>
              <w:t xml:space="preserve">  setNames(nomb_col) %&gt;%</w:t>
            </w:r>
          </w:p>
          <w:p w:rsidR="00000000" w:rsidDel="00000000" w:rsidP="00000000" w:rsidRDefault="00000000" w:rsidRPr="00000000" w14:paraId="0000069C">
            <w:pPr>
              <w:widowControl w:val="0"/>
              <w:spacing w:after="260" w:before="260" w:line="276" w:lineRule="auto"/>
              <w:ind w:right="100"/>
              <w:rPr/>
            </w:pPr>
            <w:r w:rsidDel="00000000" w:rsidR="00000000" w:rsidRPr="00000000">
              <w:rPr>
                <w:rtl w:val="0"/>
              </w:rPr>
              <w:t xml:space="preserve">  pivot_longer(-year) %&gt;%</w:t>
            </w:r>
          </w:p>
          <w:p w:rsidR="00000000" w:rsidDel="00000000" w:rsidP="00000000" w:rsidRDefault="00000000" w:rsidRPr="00000000" w14:paraId="0000069D">
            <w:pPr>
              <w:widowControl w:val="0"/>
              <w:spacing w:after="260" w:before="260" w:line="276" w:lineRule="auto"/>
              <w:ind w:right="100"/>
              <w:rPr/>
            </w:pPr>
            <w:r w:rsidDel="00000000" w:rsidR="00000000" w:rsidRPr="00000000">
              <w:rPr>
                <w:rtl w:val="0"/>
              </w:rPr>
              <w:t xml:space="preserve">  mutate(year = as_factor(year),</w:t>
            </w:r>
          </w:p>
          <w:p w:rsidR="00000000" w:rsidDel="00000000" w:rsidP="00000000" w:rsidRDefault="00000000" w:rsidRPr="00000000" w14:paraId="0000069E">
            <w:pPr>
              <w:widowControl w:val="0"/>
              <w:spacing w:after="260" w:before="260" w:line="276" w:lineRule="auto"/>
              <w:ind w:right="100"/>
              <w:rPr/>
            </w:pPr>
            <w:r w:rsidDel="00000000" w:rsidR="00000000" w:rsidRPr="00000000">
              <w:rPr>
                <w:rtl w:val="0"/>
              </w:rPr>
              <w:t xml:space="preserve">     </w:t>
              <w:tab/>
              <w:t xml:space="preserve">fct_name = rep(seq(1:21), 2),</w:t>
            </w:r>
          </w:p>
          <w:p w:rsidR="00000000" w:rsidDel="00000000" w:rsidP="00000000" w:rsidRDefault="00000000" w:rsidRPr="00000000" w14:paraId="0000069F">
            <w:pPr>
              <w:widowControl w:val="0"/>
              <w:spacing w:after="260" w:before="260" w:line="276" w:lineRule="auto"/>
              <w:ind w:right="100"/>
              <w:rPr/>
            </w:pPr>
            <w:r w:rsidDel="00000000" w:rsidR="00000000" w:rsidRPr="00000000">
              <w:rPr>
                <w:rtl w:val="0"/>
              </w:rPr>
              <w:t xml:space="preserve">     </w:t>
              <w:tab/>
              <w:t xml:space="preserve">fct_year = rep(1:2, each = 21),</w:t>
            </w:r>
          </w:p>
          <w:p w:rsidR="00000000" w:rsidDel="00000000" w:rsidP="00000000" w:rsidRDefault="00000000" w:rsidRPr="00000000" w14:paraId="000006A0">
            <w:pPr>
              <w:widowControl w:val="0"/>
              <w:spacing w:after="260" w:before="260" w:line="276" w:lineRule="auto"/>
              <w:ind w:right="100"/>
              <w:rPr/>
            </w:pPr>
            <w:r w:rsidDel="00000000" w:rsidR="00000000" w:rsidRPr="00000000">
              <w:rPr>
                <w:rtl w:val="0"/>
              </w:rPr>
              <w:t xml:space="preserve">     </w:t>
              <w:tab/>
              <w:t xml:space="preserve">name = fct_reorder(name, fct_name),</w:t>
            </w:r>
          </w:p>
          <w:p w:rsidR="00000000" w:rsidDel="00000000" w:rsidP="00000000" w:rsidRDefault="00000000" w:rsidRPr="00000000" w14:paraId="000006A1">
            <w:pPr>
              <w:widowControl w:val="0"/>
              <w:spacing w:after="260" w:before="260" w:line="276" w:lineRule="auto"/>
              <w:ind w:right="100"/>
              <w:rPr/>
            </w:pPr>
            <w:r w:rsidDel="00000000" w:rsidR="00000000" w:rsidRPr="00000000">
              <w:rPr>
                <w:rtl w:val="0"/>
              </w:rPr>
              <w:t xml:space="preserve">    </w:t>
              <w:tab/>
              <w:t xml:space="preserve"> year = fct_reorder(year, fct_year)) %&gt;%</w:t>
            </w:r>
          </w:p>
          <w:p w:rsidR="00000000" w:rsidDel="00000000" w:rsidP="00000000" w:rsidRDefault="00000000" w:rsidRPr="00000000" w14:paraId="000006A2">
            <w:pPr>
              <w:widowControl w:val="0"/>
              <w:spacing w:after="260" w:before="260" w:line="276" w:lineRule="auto"/>
              <w:ind w:right="100"/>
              <w:rPr/>
            </w:pPr>
            <w:r w:rsidDel="00000000" w:rsidR="00000000" w:rsidRPr="00000000">
              <w:rPr>
                <w:rtl w:val="0"/>
              </w:rPr>
              <w:t xml:space="preserve">  ggplot(aes(x = name, y = value, fill = year)) +</w:t>
            </w:r>
          </w:p>
          <w:p w:rsidR="00000000" w:rsidDel="00000000" w:rsidP="00000000" w:rsidRDefault="00000000" w:rsidRPr="00000000" w14:paraId="000006A3">
            <w:pPr>
              <w:widowControl w:val="0"/>
              <w:spacing w:after="260" w:before="260" w:line="276" w:lineRule="auto"/>
              <w:ind w:right="100"/>
              <w:rPr/>
            </w:pPr>
            <w:r w:rsidDel="00000000" w:rsidR="00000000" w:rsidRPr="00000000">
              <w:rPr>
                <w:rtl w:val="0"/>
              </w:rPr>
              <w:t xml:space="preserve">  geom_bar(stat = "identity") +</w:t>
            </w:r>
          </w:p>
          <w:p w:rsidR="00000000" w:rsidDel="00000000" w:rsidP="00000000" w:rsidRDefault="00000000" w:rsidRPr="00000000" w14:paraId="000006A4">
            <w:pPr>
              <w:widowControl w:val="0"/>
              <w:spacing w:after="260" w:before="260" w:line="276" w:lineRule="auto"/>
              <w:ind w:right="100"/>
              <w:rPr/>
            </w:pPr>
            <w:r w:rsidDel="00000000" w:rsidR="00000000" w:rsidRPr="00000000">
              <w:rPr>
                <w:rtl w:val="0"/>
              </w:rPr>
              <w:t xml:space="preserve">  theme(axis.line = element_line(size = 0.5, linetype = "solid"),</w:t>
            </w:r>
          </w:p>
          <w:p w:rsidR="00000000" w:rsidDel="00000000" w:rsidP="00000000" w:rsidRDefault="00000000" w:rsidRPr="00000000" w14:paraId="000006A5">
            <w:pPr>
              <w:widowControl w:val="0"/>
              <w:spacing w:after="260" w:before="260" w:line="276" w:lineRule="auto"/>
              <w:ind w:right="100"/>
              <w:rPr/>
            </w:pPr>
            <w:r w:rsidDel="00000000" w:rsidR="00000000" w:rsidRPr="00000000">
              <w:rPr>
                <w:rtl w:val="0"/>
              </w:rPr>
              <w:t xml:space="preserve">    </w:t>
              <w:tab/>
              <w:t xml:space="preserve">axis.ticks = element_line(linetype = "blank"),</w:t>
            </w:r>
          </w:p>
          <w:p w:rsidR="00000000" w:rsidDel="00000000" w:rsidP="00000000" w:rsidRDefault="00000000" w:rsidRPr="00000000" w14:paraId="000006A6">
            <w:pPr>
              <w:widowControl w:val="0"/>
              <w:spacing w:after="260" w:before="260" w:line="276" w:lineRule="auto"/>
              <w:ind w:right="100"/>
              <w:rPr/>
            </w:pPr>
            <w:r w:rsidDel="00000000" w:rsidR="00000000" w:rsidRPr="00000000">
              <w:rPr>
                <w:rtl w:val="0"/>
              </w:rPr>
              <w:t xml:space="preserve">    </w:t>
              <w:tab/>
              <w:t xml:space="preserve">panel.background = element_rect(fill = NA),</w:t>
            </w:r>
          </w:p>
          <w:p w:rsidR="00000000" w:rsidDel="00000000" w:rsidP="00000000" w:rsidRDefault="00000000" w:rsidRPr="00000000" w14:paraId="000006A7">
            <w:pPr>
              <w:widowControl w:val="0"/>
              <w:spacing w:after="260" w:before="260" w:line="276" w:lineRule="auto"/>
              <w:ind w:right="100"/>
              <w:rPr/>
            </w:pPr>
            <w:r w:rsidDel="00000000" w:rsidR="00000000" w:rsidRPr="00000000">
              <w:rPr>
                <w:rtl w:val="0"/>
              </w:rPr>
              <w:t xml:space="preserve">    </w:t>
              <w:tab/>
              <w:t xml:space="preserve">legend.background = element_rect(fill = "lightyellow2")) +</w:t>
            </w:r>
          </w:p>
          <w:p w:rsidR="00000000" w:rsidDel="00000000" w:rsidP="00000000" w:rsidRDefault="00000000" w:rsidRPr="00000000" w14:paraId="000006A8">
            <w:pPr>
              <w:widowControl w:val="0"/>
              <w:spacing w:after="260" w:before="260" w:line="276" w:lineRule="auto"/>
              <w:ind w:right="100"/>
              <w:rPr/>
            </w:pPr>
            <w:r w:rsidDel="00000000" w:rsidR="00000000" w:rsidRPr="00000000">
              <w:rPr>
                <w:rtl w:val="0"/>
              </w:rPr>
              <w:t xml:space="preserve">  labs(x = "Edad", y = "Fallecidos", fill = "Año")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coord_flip()</w:t>
            </w:r>
          </w:p>
        </w:tc>
      </w:tr>
    </w:tbl>
    <w:p w:rsidR="00000000" w:rsidDel="00000000" w:rsidP="00000000" w:rsidRDefault="00000000" w:rsidRPr="00000000" w14:paraId="000006AA">
      <w:pPr>
        <w:spacing w:after="160" w:line="259" w:lineRule="auto"/>
        <w:jc w:val="both"/>
        <w:rPr/>
      </w:pPr>
      <w:r w:rsidDel="00000000" w:rsidR="00000000" w:rsidRPr="00000000">
        <w:rPr>
          <w:rtl w:val="0"/>
        </w:rPr>
      </w:r>
    </w:p>
    <w:p w:rsidR="00000000" w:rsidDel="00000000" w:rsidP="00000000" w:rsidRDefault="00000000" w:rsidRPr="00000000" w14:paraId="000006AB">
      <w:pPr>
        <w:spacing w:after="160" w:line="259" w:lineRule="auto"/>
        <w:jc w:val="both"/>
        <w:rPr/>
      </w:pPr>
      <w:r w:rsidDel="00000000" w:rsidR="00000000" w:rsidRPr="00000000">
        <w:rPr>
          <w:rtl w:val="0"/>
        </w:rPr>
      </w:r>
    </w:p>
    <w:sectPr>
      <w:footerReference r:id="rId2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4"/>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Prrafodelista">
    <w:name w:val="List Paragraph"/>
    <w:basedOn w:val="Normal"/>
    <w:uiPriority w:val="34"/>
    <w:qFormat w:val="1"/>
    <w:rsid w:val="00B472FF"/>
    <w:pPr>
      <w:ind w:left="720"/>
      <w:contextualSpacing w:val="1"/>
    </w:pPr>
  </w:style>
  <w:style w:type="paragraph" w:styleId="Encabezado">
    <w:name w:val="header"/>
    <w:basedOn w:val="Normal"/>
    <w:link w:val="EncabezadoCar"/>
    <w:uiPriority w:val="99"/>
    <w:unhideWhenUsed w:val="1"/>
    <w:rsid w:val="000F5C3A"/>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0F5C3A"/>
  </w:style>
  <w:style w:type="paragraph" w:styleId="Piedepgina">
    <w:name w:val="footer"/>
    <w:basedOn w:val="Normal"/>
    <w:link w:val="PiedepginaCar"/>
    <w:uiPriority w:val="99"/>
    <w:unhideWhenUsed w:val="1"/>
    <w:rsid w:val="000F5C3A"/>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0F5C3A"/>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ran.r-project.org/package=openxlsx" TargetMode="External"/><Relationship Id="rId11" Type="http://schemas.openxmlformats.org/officeDocument/2006/relationships/hyperlink" Target="https://doi.org/10.1073/pnas.2006392117" TargetMode="External"/><Relationship Id="rId22" Type="http://schemas.openxmlformats.org/officeDocument/2006/relationships/hyperlink" Target="https://doi.org/10.21105/joss.01686" TargetMode="External"/><Relationship Id="rId10" Type="http://schemas.openxmlformats.org/officeDocument/2006/relationships/hyperlink" Target="https://doi.org/10.1016/j.jfma.2021.05.019" TargetMode="External"/><Relationship Id="rId21" Type="http://schemas.openxmlformats.org/officeDocument/2006/relationships/hyperlink" Target="https://doi.org/10.12659/MSM.928996" TargetMode="External"/><Relationship Id="rId13" Type="http://schemas.openxmlformats.org/officeDocument/2006/relationships/hyperlink" Target="https://www.ncbi.nlm.nih.gov/pubmed/?term=Cavalheri%20V%5BAuthor%5D&amp;cauthor=true&amp;cauthor_uid=32723665" TargetMode="External"/><Relationship Id="rId24" Type="http://schemas.openxmlformats.org/officeDocument/2006/relationships/footer" Target="footer1.xml"/><Relationship Id="rId12" Type="http://schemas.openxmlformats.org/officeDocument/2006/relationships/hyperlink" Target="https://www.ncbi.nlm.nih.gov/pubmed/?term=Grigoletto%20I%5BAuthor%5D&amp;cauthor=true&amp;cauthor_uid=32723665" TargetMode="External"/><Relationship Id="rId23" Type="http://schemas.openxmlformats.org/officeDocument/2006/relationships/hyperlink" Target="https://github.com/fercz7/Modelo-AV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ncbi.nlm.nih.gov/pubmed/?term=Ramos%20EM%5BAuthor%5D&amp;cauthor=true&amp;cauthor_uid=32723665" TargetMode="External"/><Relationship Id="rId14" Type="http://schemas.openxmlformats.org/officeDocument/2006/relationships/hyperlink" Target="https://www.ncbi.nlm.nih.gov/pubmed/?term=Lima%20FF%5BAuthor%5D&amp;cauthor=true&amp;cauthor_uid=32723665" TargetMode="External"/><Relationship Id="rId17" Type="http://schemas.openxmlformats.org/officeDocument/2006/relationships/hyperlink" Target="https://dx.doi.org/10.1016%2Fj.bjpt.2020.07.002" TargetMode="External"/><Relationship Id="rId16" Type="http://schemas.openxmlformats.org/officeDocument/2006/relationships/hyperlink" Target="https://www.ncbi.nlm.nih.gov/pmc/articles/PMC7368839/" TargetMode="External"/><Relationship Id="rId5" Type="http://schemas.openxmlformats.org/officeDocument/2006/relationships/styles" Target="styles.xml"/><Relationship Id="rId19" Type="http://schemas.openxmlformats.org/officeDocument/2006/relationships/hyperlink" Target="https://covid19.who.int/" TargetMode="External"/><Relationship Id="rId6" Type="http://schemas.openxmlformats.org/officeDocument/2006/relationships/customXml" Target="../customXML/item1.xml"/><Relationship Id="rId18" Type="http://schemas.openxmlformats.org/officeDocument/2006/relationships/hyperlink" Target="https://cran.r-project.org/package=here"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GdCi4RM6BOolY/lgOTBOJy0/Rg==">AMUW2mVy4HHVPqPgiLaS26Ql9XLXkiPmJn/0xQdXYZeUM4Oy+MLnVoHigECx+FNGhbw0j1g0GovlxWjTGe8jUkVRHVoV6SWfXnlDSM/JThINoKzUj63lfko=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2021-09-13T22:25:00Z</dcterms:created>
</cp:coreProperties>
</file>