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left"/>
      </w:pPr>
      <w:r>
        <w:rPr>
          <w:rFonts w:ascii="Arial" w:cs="Arial" w:eastAsia="Arial" w:hAnsi="Arial"/>
          <w:b/>
          <w:bCs/>
          <w:color w:val="0F1923"/>
          <w:sz w:val="48"/>
          <w:szCs w:val="48"/>
        </w:rPr>
        <w:t xml:space="preserve">Supabase vs Firebase</w:t>
      </w:r>
    </w:p>
    <w:p>
      <w:pPr>
        <w:spacing w:before="0" w:after="400"/>
      </w:pPr>
      <w:r>
        <w:rPr>
          <w:rFonts w:ascii="Arial" w:cs="Arial" w:eastAsia="Arial" w:hAnsi="Arial"/>
          <w:i/>
          <w:iCs/>
          <w:color w:val="888888"/>
          <w:sz w:val="22"/>
          <w:szCs w:val="22"/>
        </w:rPr>
        <w:t xml:space="preserve">Decisión técnica para GetBackplate — Stack: Next.js + Supabase + Vercel</w:t>
      </w:r>
    </w:p>
    <w:p>
      <w:pPr>
        <w:pStyle w:val="Heading1"/>
        <w:spacing w:before="320" w:after="160"/>
      </w:pPr>
      <w:r>
        <w:rPr>
          <w:rFonts w:ascii="Arial" w:cs="Arial" w:eastAsia="Arial" w:hAnsi="Arial"/>
          <w:b/>
          <w:bCs/>
          <w:color w:val="D4531A"/>
          <w:sz w:val="32"/>
          <w:szCs w:val="32"/>
        </w:rPr>
        <w:t xml:space="preserve">Versión simple</w:t>
      </w:r>
    </w:p>
    <w:p>
      <w:pPr>
        <w:spacing w:before="80" w:after="120"/>
      </w:pPr>
      <w:r>
        <w:rPr>
          <w:rFonts w:ascii="Arial" w:cs="Arial" w:eastAsia="Arial" w:hAnsi="Arial"/>
          <w:sz w:val="22"/>
          <w:szCs w:val="22"/>
        </w:rPr>
        <w:t xml:space="preserve">Imagina que tu app necesita un archivero gigante donde guardar datos (usuarios, restaurantes, turnos, contratos, etc.).</w:t>
      </w:r>
    </w:p>
    <w:p>
      <w:pPr>
        <w:spacing w:before="80" w:after="80"/>
      </w:pPr>
      <w:r>
        <w:t xml:space="preserve"/>
      </w:r>
    </w:p>
    <w:p>
      <w:pPr>
        <w:spacing w:before="80" w:after="120"/>
      </w:pPr>
      <w:r>
        <w:rPr>
          <w:rFonts w:ascii="Arial" w:cs="Arial" w:eastAsia="Arial" w:hAnsi="Arial"/>
          <w:sz w:val="22"/>
          <w:szCs w:val="22"/>
        </w:rPr>
        <w:t xml:space="preserve">Firebase es como un archivero de IKEA: muy fácil de armar, funciona rápido, pero tiene sus propias reglas de cómo organizar todo, y si algún día quieres cambiarte a otro sistema, es un proceso complicado.</w:t>
      </w:r>
    </w:p>
    <w:p>
      <w:pPr>
        <w:spacing w:before="80" w:after="80"/>
      </w:pPr>
      <w:r>
        <w:t xml:space="preserve"/>
      </w:r>
    </w:p>
    <w:p>
      <w:pPr>
        <w:spacing w:before="80" w:after="120"/>
      </w:pPr>
      <w:r>
        <w:rPr>
          <w:rFonts w:ascii="Arial" w:cs="Arial" w:eastAsia="Arial" w:hAnsi="Arial"/>
          <w:sz w:val="22"/>
          <w:szCs w:val="22"/>
        </w:rPr>
        <w:t xml:space="preserve">Supabase es como un archivero profesional de oficina: tarda un poco más en aprender, pero tus datos están organizados como Dios manda (en tablas, como Excel), puedes hacer preguntas muy precisas sobre ellos, y si algún día quieres llevarte todo a otro lado, puedes.</w:t>
      </w:r>
    </w:p>
    <w:p>
      <w:pPr>
        <w:spacing w:before="80" w:after="80"/>
      </w:pPr>
      <w:r>
        <w:t xml:space="preserve"/>
      </w:r>
    </w:p>
    <w:p>
      <w:pPr>
        <w:spacing w:before="80" w:after="120"/>
      </w:pPr>
      <w:r>
        <w:rPr>
          <w:rFonts w:ascii="Arial" w:cs="Arial" w:eastAsia="Arial" w:hAnsi="Arial"/>
          <w:b/>
          <w:bCs/>
          <w:sz w:val="22"/>
          <w:szCs w:val="22"/>
        </w:rPr>
        <w:t xml:space="preserve">Para GetBackplate, Supabase gana porque una plataforma de operaciones de restaurantes necesita relaciones complejas entre datos (empleados → turnos → contratos → ubicaciones), y Supabase maneja eso mucho mejor.</w:t>
      </w:r>
    </w:p>
    <w:p>
      <w:pPr>
        <w:spacing w:before="80" w:after="80"/>
      </w:pPr>
      <w:r>
        <w:t xml:space="preserve"/>
      </w:r>
    </w:p>
    <w:p>
      <w:pPr>
        <w:pStyle w:val="Heading1"/>
        <w:spacing w:before="320" w:after="160"/>
      </w:pPr>
      <w:r>
        <w:rPr>
          <w:rFonts w:ascii="Arial" w:cs="Arial" w:eastAsia="Arial" w:hAnsi="Arial"/>
          <w:b/>
          <w:bCs/>
          <w:color w:val="D4531A"/>
          <w:sz w:val="32"/>
          <w:szCs w:val="32"/>
        </w:rPr>
        <w:t xml:space="preserve">Comparativa técnica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0F1923"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3280"/>
            <w:tcBorders>
              <w:top w:val="single" w:color="DDDDDD" w:sz="1"/>
              <w:left w:val="single" w:color="DDDDDD" w:sz="1"/>
              <w:bottom w:val="single" w:color="DDDDDD" w:sz="1"/>
              <w:right w:val="single" w:color="DDDDDD" w:sz="1"/>
            </w:tcBorders>
            <w:shd w:fill="0F1923" w:val="clear"/>
            <w:tcMar>
              <w:top w:type="dxa" w:w="100"/>
              <w:left w:type="dxa" w:w="140"/>
              <w:bottom w:type="dxa" w:w="100"/>
              <w:right w:type="dxa" w:w="140"/>
            </w:tcMar>
          </w:tcPr>
          <w:p>
            <w:r>
              <w:rPr>
                <w:rFonts w:ascii="Arial" w:cs="Arial" w:eastAsia="Arial" w:hAnsi="Arial"/>
                <w:b/>
                <w:bCs/>
                <w:color w:val="FFFFFF"/>
                <w:sz w:val="20"/>
                <w:szCs w:val="20"/>
              </w:rPr>
              <w:t xml:space="preserve">Supabase</w:t>
            </w:r>
          </w:p>
        </w:tc>
        <w:tc>
          <w:tcPr>
            <w:tcW w:type="dxa" w:w="3280"/>
            <w:tcBorders>
              <w:top w:val="single" w:color="DDDDDD" w:sz="1"/>
              <w:left w:val="single" w:color="DDDDDD" w:sz="1"/>
              <w:bottom w:val="single" w:color="DDDDDD" w:sz="1"/>
              <w:right w:val="single" w:color="DDDDDD" w:sz="1"/>
            </w:tcBorders>
            <w:shd w:fill="0F1923" w:val="clear"/>
            <w:tcMar>
              <w:top w:type="dxa" w:w="100"/>
              <w:left w:type="dxa" w:w="140"/>
              <w:bottom w:type="dxa" w:w="100"/>
              <w:right w:type="dxa" w:w="140"/>
            </w:tcMar>
          </w:tcPr>
          <w:p>
            <w:r>
              <w:rPr>
                <w:rFonts w:ascii="Arial" w:cs="Arial" w:eastAsia="Arial" w:hAnsi="Arial"/>
                <w:b/>
                <w:bCs/>
                <w:color w:val="FFFFFF"/>
                <w:sz w:val="20"/>
                <w:szCs w:val="20"/>
              </w:rPr>
              <w:t xml:space="preserve">Firebase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Base de datos</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PostgreSQL (relacional)</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Firestore (NoSQL / documentos)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Queries</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SQL completo + PostgREST</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SDK propietario, queries limitadas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Auth</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Built-in + Row Level Security</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Firebase Auth, reglas separadas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Realtime</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Postgres CDC via websockets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Muy maduro, listeners nativos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Vendor lock-in</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Bajo — Postgres estándar</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Alto — ecosistema Google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Precio a escala</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Más predecible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Puede dispararse con reads/writes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Edge Functions</w:t>
            </w:r>
          </w:p>
        </w:tc>
        <w:tc>
          <w:tcPr>
            <w:tcW w:type="dxa" w:w="3280"/>
            <w:tcBorders>
              <w:top w:val="single" w:color="DDDDDD" w:sz="1"/>
              <w:left w:val="single" w:color="DDDDDD" w:sz="1"/>
              <w:bottom w:val="single" w:color="DDDDDD" w:sz="1"/>
              <w:right w:val="single" w:color="DDDDDD" w:sz="1"/>
            </w:tcBorders>
            <w:shd w:fill="FFF4EC" w:val="clear"/>
            <w:tcMar>
              <w:top w:type="dxa" w:w="100"/>
              <w:left w:type="dxa" w:w="140"/>
              <w:bottom w:type="dxa" w:w="100"/>
              <w:right w:type="dxa" w:w="140"/>
            </w:tcMar>
          </w:tcPr>
          <w:p>
            <w:r>
              <w:rPr>
                <w:rFonts w:ascii="Arial" w:cs="Arial" w:eastAsia="Arial" w:hAnsi="Arial"/>
                <w:b w:val="false"/>
                <w:bCs w:val="false"/>
                <w:color w:val="0F1923"/>
                <w:sz w:val="20"/>
                <w:szCs w:val="20"/>
              </w:rPr>
              <w:t xml:space="preserve">Deno (en mejora)</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F1923"/>
                <w:sz w:val="20"/>
                <w:szCs w:val="20"/>
              </w:rPr>
              <w:t xml:space="preserve">Cloud Functions maduras</w:t>
            </w:r>
          </w:p>
        </w:tc>
      </w:tr>
    </w:tbl>
    <w:p>
      <w:pPr>
        <w:spacing w:before="80" w:after="80"/>
      </w:pPr>
      <w:r>
        <w:t xml:space="preserve"/>
      </w:r>
    </w:p>
    <w:p>
      <w:pPr>
        <w:spacing w:before="80" w:after="80"/>
      </w:pPr>
      <w:r>
        <w:t xml:space="preserve"/>
      </w:r>
    </w:p>
    <w:p>
      <w:pPr>
        <w:pStyle w:val="Heading1"/>
        <w:spacing w:before="320" w:after="160"/>
      </w:pPr>
      <w:r>
        <w:rPr>
          <w:rFonts w:ascii="Arial" w:cs="Arial" w:eastAsia="Arial" w:hAnsi="Arial"/>
          <w:b/>
          <w:bCs/>
          <w:color w:val="D4531A"/>
          <w:sz w:val="32"/>
          <w:szCs w:val="32"/>
        </w:rPr>
        <w:t xml:space="preserve">Multi-Tenancy: El argumento más fuerte</w:t>
      </w:r>
    </w:p>
    <w:p>
      <w:pPr>
        <w:spacing w:before="80" w:after="120"/>
      </w:pPr>
      <w:r>
        <w:rPr>
          <w:rFonts w:ascii="Arial" w:cs="Arial" w:eastAsia="Arial" w:hAnsi="Arial"/>
          <w:sz w:val="22"/>
          <w:szCs w:val="22"/>
        </w:rPr>
        <w:t xml:space="preserve">Para un SaaS como GetBackplate donde cada cliente es un restaurante independiente, el aislamiento de datos entre tenants es arquitectura crítica. Supabase lo resuelve de forma nativa con Row Level Security (RLS).</w:t>
      </w:r>
    </w:p>
    <w:p>
      <w:pPr>
        <w:spacing w:before="80" w:after="80"/>
      </w:pPr>
      <w:r>
        <w:t xml:space="preserve"/>
      </w:r>
    </w:p>
    <w:p>
      <w:pPr>
        <w:pStyle w:val="Heading2"/>
        <w:spacing w:before="240" w:after="120"/>
      </w:pPr>
      <w:r>
        <w:rPr>
          <w:rFonts w:ascii="Arial" w:cs="Arial" w:eastAsia="Arial" w:hAnsi="Arial"/>
          <w:b/>
          <w:bCs/>
          <w:color w:val="0F1923"/>
          <w:sz w:val="26"/>
          <w:szCs w:val="26"/>
        </w:rPr>
        <w:t xml:space="preserve">Row Level Security (RLS)</w:t>
      </w:r>
    </w:p>
    <w:p>
      <w:pPr>
        <w:spacing w:before="80" w:after="120"/>
      </w:pPr>
      <w:r>
        <w:rPr>
          <w:rFonts w:ascii="Arial" w:cs="Arial" w:eastAsia="Arial" w:hAnsi="Arial"/>
          <w:sz w:val="22"/>
          <w:szCs w:val="22"/>
        </w:rPr>
        <w:t xml:space="preserve">Con una sola política en la base de datos, cada restaurante solo puede ver sus propios datos, sin importar qué pase en el código de la aplicación:</w:t>
      </w:r>
    </w:p>
    <w:p>
      <w:pPr>
        <w:spacing w:before="80" w:after="80"/>
      </w:pPr>
      <w:r>
        <w:t xml:space="preserve"/>
      </w:r>
    </w:p>
    <w:p>
      <w:pPr>
        <w:spacing w:before="80" w:after="80"/>
        <w:ind w:left="480"/>
      </w:pPr>
      <w:r>
        <w:rPr>
          <w:rFonts w:ascii="Courier New" w:cs="Courier New" w:eastAsia="Courier New" w:hAnsi="Courier New"/>
          <w:color w:val="D4531A"/>
          <w:sz w:val="20"/>
          <w:szCs w:val="20"/>
        </w:rPr>
        <w:t xml:space="preserve">CREATE POLICY "tenant_isolation" ON employees</w:t>
      </w:r>
    </w:p>
    <w:p>
      <w:pPr>
        <w:spacing w:before="80" w:after="80"/>
        <w:ind w:left="480"/>
      </w:pPr>
      <w:r>
        <w:rPr>
          <w:rFonts w:ascii="Courier New" w:cs="Courier New" w:eastAsia="Courier New" w:hAnsi="Courier New"/>
          <w:color w:val="D4531A"/>
          <w:sz w:val="20"/>
          <w:szCs w:val="20"/>
        </w:rPr>
        <w:t xml:space="preserve">  USING (restaurant_id = auth.jwt() -&gt;&gt; 'restaurant_id');</w:t>
      </w:r>
    </w:p>
    <w:p>
      <w:pPr>
        <w:spacing w:before="80" w:after="80"/>
      </w:pPr>
      <w:r>
        <w:t xml:space="preserve"/>
      </w:r>
    </w:p>
    <w:p>
      <w:pPr>
        <w:spacing w:before="80" w:after="120"/>
      </w:pPr>
      <w:r>
        <w:rPr>
          <w:rFonts w:ascii="Arial" w:cs="Arial" w:eastAsia="Arial" w:hAnsi="Arial"/>
          <w:sz w:val="22"/>
          <w:szCs w:val="22"/>
        </w:rPr>
        <w:t xml:space="preserve">La regla vive en la DB, no en el código. No puedes olvidarte de aplicarla en algún endpoint.</w:t>
      </w:r>
    </w:p>
    <w:p>
      <w:pPr>
        <w:spacing w:before="80" w:after="80"/>
      </w:pPr>
      <w:r>
        <w:t xml:space="preserve"/>
      </w:r>
    </w:p>
    <w:p>
      <w:pPr>
        <w:pStyle w:val="Heading2"/>
        <w:spacing w:before="240" w:after="120"/>
      </w:pPr>
      <w:r>
        <w:rPr>
          <w:rFonts w:ascii="Arial" w:cs="Arial" w:eastAsia="Arial" w:hAnsi="Arial"/>
          <w:b/>
          <w:bCs/>
          <w:color w:val="0F1923"/>
          <w:sz w:val="26"/>
          <w:szCs w:val="26"/>
        </w:rPr>
        <w:t xml:space="preserve">Por qué Firebase es inferior para multi-tenancy</w:t>
      </w:r>
    </w:p>
    <w:p>
      <w:pPr>
        <w:spacing w:before="80" w:after="120"/>
      </w:pPr>
      <w:r>
        <w:rPr>
          <w:rFonts w:ascii="Arial" w:cs="Arial" w:eastAsia="Arial" w:hAnsi="Arial"/>
          <w:sz w:val="22"/>
          <w:szCs w:val="22"/>
        </w:rPr>
        <w:t xml:space="preserve">En Firestore el aislamiento se maneja en las Security Rules — un lenguaje propio, difícil de escalar. Un error en la lógica del servidor puede filtrar datos de un tenant a otro. El riesgo es del desarrollador, no de la base de datos.</w:t>
      </w:r>
    </w:p>
    <w:p>
      <w:pPr>
        <w:spacing w:before="80" w:after="80"/>
      </w:pPr>
      <w:r>
        <w:t xml:space="preserve"/>
      </w:r>
    </w:p>
    <w:p>
      <w:pPr>
        <w:pStyle w:val="Heading2"/>
        <w:spacing w:before="240" w:after="120"/>
      </w:pPr>
      <w:r>
        <w:rPr>
          <w:rFonts w:ascii="Arial" w:cs="Arial" w:eastAsia="Arial" w:hAnsi="Arial"/>
          <w:b/>
          <w:bCs/>
          <w:color w:val="0F1923"/>
          <w:sz w:val="26"/>
          <w:szCs w:val="26"/>
        </w:rPr>
        <w:t xml:space="preserve">Modelo de datos para GetBackplate</w:t>
      </w:r>
    </w:p>
    <w:p>
      <w:pPr>
        <w:pStyle w:val="ListParagraph"/>
        <w:numPr>
          <w:ilvl w:val="0"/>
          <w:numId w:val="2"/>
        </w:numPr>
        <w:spacing w:before="60" w:after="60"/>
      </w:pPr>
      <w:r>
        <w:rPr>
          <w:rFonts w:ascii="Arial" w:cs="Arial" w:eastAsia="Arial" w:hAnsi="Arial"/>
          <w:sz w:val="22"/>
          <w:szCs w:val="22"/>
        </w:rPr>
        <w:t xml:space="preserve">organizations  →  tenant raíz</w:t>
      </w:r>
    </w:p>
    <w:p>
      <w:pPr>
        <w:pStyle w:val="ListParagraph"/>
        <w:numPr>
          <w:ilvl w:val="0"/>
          <w:numId w:val="2"/>
        </w:numPr>
        <w:spacing w:before="60" w:after="60"/>
      </w:pPr>
      <w:r>
        <w:rPr>
          <w:rFonts w:ascii="Arial" w:cs="Arial" w:eastAsia="Arial" w:hAnsi="Arial"/>
          <w:sz w:val="22"/>
          <w:szCs w:val="22"/>
        </w:rPr>
        <w:t xml:space="preserve">locations      →  restaurant_id</w:t>
      </w:r>
    </w:p>
    <w:p>
      <w:pPr>
        <w:pStyle w:val="ListParagraph"/>
        <w:numPr>
          <w:ilvl w:val="0"/>
          <w:numId w:val="2"/>
        </w:numPr>
        <w:spacing w:before="60" w:after="60"/>
      </w:pPr>
      <w:r>
        <w:rPr>
          <w:rFonts w:ascii="Arial" w:cs="Arial" w:eastAsia="Arial" w:hAnsi="Arial"/>
          <w:sz w:val="22"/>
          <w:szCs w:val="22"/>
        </w:rPr>
        <w:t xml:space="preserve">employees      →  restaurant_id</w:t>
      </w:r>
    </w:p>
    <w:p>
      <w:pPr>
        <w:pStyle w:val="ListParagraph"/>
        <w:numPr>
          <w:ilvl w:val="0"/>
          <w:numId w:val="2"/>
        </w:numPr>
        <w:spacing w:before="60" w:after="60"/>
      </w:pPr>
      <w:r>
        <w:rPr>
          <w:rFonts w:ascii="Arial" w:cs="Arial" w:eastAsia="Arial" w:hAnsi="Arial"/>
          <w:sz w:val="22"/>
          <w:szCs w:val="22"/>
        </w:rPr>
        <w:t xml:space="preserve">schedules      →  restaurant_id</w:t>
      </w:r>
    </w:p>
    <w:p>
      <w:pPr>
        <w:pStyle w:val="ListParagraph"/>
        <w:numPr>
          <w:ilvl w:val="0"/>
          <w:numId w:val="2"/>
        </w:numPr>
        <w:spacing w:before="60" w:after="60"/>
      </w:pPr>
      <w:r>
        <w:rPr>
          <w:rFonts w:ascii="Arial" w:cs="Arial" w:eastAsia="Arial" w:hAnsi="Arial"/>
          <w:sz w:val="22"/>
          <w:szCs w:val="22"/>
        </w:rPr>
        <w:t xml:space="preserve">contracts      →  restaurant_id</w:t>
      </w:r>
    </w:p>
    <w:p>
      <w:pPr>
        <w:pStyle w:val="ListParagraph"/>
        <w:numPr>
          <w:ilvl w:val="0"/>
          <w:numId w:val="2"/>
        </w:numPr>
        <w:spacing w:before="60" w:after="60"/>
      </w:pPr>
      <w:r>
        <w:rPr>
          <w:rFonts w:ascii="Arial" w:cs="Arial" w:eastAsia="Arial" w:hAnsi="Arial"/>
          <w:sz w:val="22"/>
          <w:szCs w:val="22"/>
        </w:rPr>
        <w:t xml:space="preserve">equipment      →  restaurant_id</w:t>
      </w:r>
    </w:p>
    <w:p>
      <w:pPr>
        <w:spacing w:before="80" w:after="80"/>
      </w:pPr>
      <w:r>
        <w:t xml:space="preserve"/>
      </w:r>
    </w:p>
    <w:p>
      <w:pPr>
        <w:spacing w:before="80" w:after="120"/>
      </w:pPr>
      <w:r>
        <w:rPr>
          <w:rFonts w:ascii="Arial" w:cs="Arial" w:eastAsia="Arial" w:hAnsi="Arial"/>
          <w:b/>
          <w:bCs/>
          <w:sz w:val="22"/>
          <w:szCs w:val="22"/>
        </w:rPr>
        <w:t xml:space="preserve">Una columna restaurant_id en cada tabla + RLS = multitenancy completo, seguro, y sin lógica extra en Next.js.</w:t>
      </w:r>
    </w:p>
    <w:p>
      <w:pPr>
        <w:spacing w:before="80" w:after="80"/>
      </w:pPr>
      <w:r>
        <w:t xml:space="preserve"/>
      </w:r>
    </w:p>
    <w:p>
      <w:pPr>
        <w:pStyle w:val="Heading1"/>
        <w:spacing w:before="320" w:after="160"/>
      </w:pPr>
      <w:r>
        <w:rPr>
          <w:rFonts w:ascii="Arial" w:cs="Arial" w:eastAsia="Arial" w:hAnsi="Arial"/>
          <w:b/>
          <w:bCs/>
          <w:color w:val="D4531A"/>
          <w:sz w:val="32"/>
          <w:szCs w:val="32"/>
        </w:rPr>
        <w:t xml:space="preserve">Conclusión</w:t>
      </w:r>
    </w:p>
    <w:p>
      <w:pPr>
        <w:spacing w:before="80" w:after="120"/>
      </w:pPr>
      <w:r>
        <w:rPr>
          <w:rFonts w:ascii="Arial" w:cs="Arial" w:eastAsia="Arial" w:hAnsi="Arial"/>
          <w:sz w:val="22"/>
          <w:szCs w:val="22"/>
        </w:rPr>
        <w:t xml:space="preserve">Supabase es la decisión correcta para GetBackplate por tres razones principales: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Modelo de datos relacional: locations → employees → schedules → contracts → equipment. SQL limpio con foreign keys y JOINs reales.</w:t>
      </w:r>
    </w:p>
    <w:p>
      <w:pPr>
        <w:pStyle w:val="ListParagraph"/>
        <w:numPr>
          <w:ilvl w:val="0"/>
          <w:numId w:val="2"/>
        </w:numPr>
        <w:spacing w:before="60" w:after="60"/>
      </w:pPr>
      <w:r>
        <w:rPr>
          <w:rFonts w:ascii="Arial" w:cs="Arial" w:eastAsia="Arial" w:hAnsi="Arial"/>
          <w:sz w:val="22"/>
          <w:szCs w:val="22"/>
        </w:rPr>
        <w:t xml:space="preserve">Multi-tenancy nativo con RLS: aislamiento de datos por restaurante directo en la DB.</w:t>
      </w:r>
    </w:p>
    <w:p>
      <w:pPr>
        <w:pStyle w:val="ListParagraph"/>
        <w:numPr>
          <w:ilvl w:val="0"/>
          <w:numId w:val="2"/>
        </w:numPr>
        <w:spacing w:before="60" w:after="60"/>
      </w:pPr>
      <w:r>
        <w:rPr>
          <w:rFonts w:ascii="Arial" w:cs="Arial" w:eastAsia="Arial" w:hAnsi="Arial"/>
          <w:sz w:val="22"/>
          <w:szCs w:val="22"/>
        </w:rPr>
        <w:t xml:space="preserve">Stack unificado: Next.js + Supabase + Vercel con tipos generados desde el schema y autenticación integrada con middleware.</w:t>
      </w:r>
    </w:p>
    <w:p>
      <w:pPr>
        <w:spacing w:before="80" w:after="80"/>
      </w:pPr>
      <w:r>
        <w:t xml:space="preserve"/>
      </w:r>
    </w:p>
    <w:p>
      <w:pPr>
        <w:spacing w:before="80" w:after="120"/>
      </w:pPr>
      <w:r>
        <w:rPr>
          <w:rFonts w:ascii="Arial" w:cs="Arial" w:eastAsia="Arial" w:hAnsi="Arial"/>
          <w:sz w:val="22"/>
          <w:szCs w:val="22"/>
        </w:rPr>
        <w:t xml:space="preserve">Firebase solo tendría ventaja si se necesitara realtime muy agresivo (tipo chat en vivo) o si el equipo no supiera SQL — ninguno aplica para este proyecto.</w:t>
      </w:r>
    </w:p>
    <w:p>
      <w:pPr>
        <w:spacing w:before="80" w:after="80"/>
      </w:pPr>
      <w:r>
        <w:t xml:space="preserve"/>
      </w:r>
    </w:p>
    <w:p>
      <w:pPr>
        <w:pBdr>
          <w:top w:val="single" w:color="D4531A" w:sz="4"/>
        </w:pBdr>
        <w:spacing w:before="400" w:after="0"/>
      </w:pPr>
      <w:r>
        <w:rPr>
          <w:rFonts w:ascii="Arial" w:cs="Arial" w:eastAsia="Arial" w:hAnsi="Arial"/>
          <w:i/>
          <w:iCs/>
          <w:color w:val="AAAAAA"/>
          <w:sz w:val="18"/>
          <w:szCs w:val="18"/>
        </w:rPr>
        <w:t xml:space="preserve">GetBackplate — Documento de decisión técnica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2026-03-11T02:45:41.143Z</dcterms:created>
  <dcterms:modified xsi:type="dcterms:W3CDTF">2026-03-11T02:45:41.146Z</dcterms:modified>
</cp:coreProperties>
</file>

<file path=docProps/custom.xml><?xml version="1.0" encoding="utf-8"?>
<Properties xmlns="http://schemas.openxmlformats.org/officeDocument/2006/custom-properties" xmlns:vt="http://schemas.openxmlformats.org/officeDocument/2006/docPropsVTypes"/>
</file>