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Je vais écrire un premier </w:t>
      </w:r>
      <w:r w:rsidDel="00000000" w:rsidR="00000000" w:rsidRPr="00000000">
        <w:rPr>
          <w:b w:val="1"/>
          <w:rtl w:val="0"/>
        </w:rPr>
        <w:t xml:space="preserve">paragraphe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Puis un </w:t>
      </w:r>
      <w:r w:rsidDel="00000000" w:rsidR="00000000" w:rsidRPr="00000000">
        <w:rPr>
          <w:b w:val="0"/>
          <w:i w:val="1"/>
          <w:rtl w:val="0"/>
        </w:rPr>
        <w:t xml:space="preserve">second </w:t>
      </w:r>
      <w:r w:rsidDel="00000000" w:rsidR="00000000" w:rsidRPr="00000000">
        <w:rPr>
          <w:b w:val="0"/>
          <w:i w:val="0"/>
          <w:rtl w:val="0"/>
        </w:rPr>
        <w:t xml:space="preserve">dans </w:t>
      </w:r>
      <w:r w:rsidDel="00000000" w:rsidR="00000000" w:rsidRPr="00000000">
        <w:rPr>
          <w:b w:val="0"/>
          <w:i w:val="0"/>
          <w:u w:val="single"/>
          <w:rtl w:val="0"/>
        </w:rPr>
        <w:t xml:space="preserve">l’unique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ff0000"/>
          <w:rtl w:val="0"/>
        </w:rPr>
        <w:t xml:space="preserve">but</w:t>
      </w:r>
      <w:r w:rsidDel="00000000" w:rsidR="00000000" w:rsidRPr="00000000">
        <w:rPr>
          <w:b w:val="0"/>
          <w:i w:val="0"/>
          <w:rtl w:val="0"/>
        </w:rPr>
        <w:t xml:space="preserve"> de faire des </w:t>
      </w:r>
      <w:r w:rsidDel="00000000" w:rsidR="00000000" w:rsidRPr="00000000">
        <w:rPr>
          <w:b w:val="0"/>
          <w:i w:val="0"/>
          <w:highlight w:val="yellow"/>
          <w:rtl w:val="0"/>
        </w:rPr>
        <w:t xml:space="preserve">tests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