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9E80" w14:textId="77777777" w:rsidR="00B3034A" w:rsidRDefault="00000000">
      <w:pPr>
        <w:pStyle w:val="Title"/>
      </w:pPr>
      <w:r>
        <w:t>MD Ferdouse Hossain Bhuiya</w:t>
      </w:r>
    </w:p>
    <w:p w14:paraId="1E804A60" w14:textId="1A98BF8A" w:rsidR="00B3034A" w:rsidRDefault="00000000" w:rsidP="009C69A4">
      <w:pPr>
        <w:spacing w:after="0"/>
      </w:pPr>
      <w:r>
        <w:t xml:space="preserve">Coral Springs, FL 33065 | </w:t>
      </w:r>
      <w:r w:rsidR="009C69A4">
        <w:t>+1(</w:t>
      </w:r>
      <w:r>
        <w:t>954</w:t>
      </w:r>
      <w:r w:rsidR="009C69A4">
        <w:t xml:space="preserve">) </w:t>
      </w:r>
      <w:r>
        <w:t>325</w:t>
      </w:r>
      <w:r w:rsidR="009C69A4">
        <w:t>-</w:t>
      </w:r>
      <w:r>
        <w:t xml:space="preserve">2242 | </w:t>
      </w:r>
      <w:hyperlink r:id="rId6" w:history="1">
        <w:r w:rsidR="009C69A4" w:rsidRPr="00D60FC6">
          <w:rPr>
            <w:rStyle w:val="Hyperlink"/>
          </w:rPr>
          <w:t>ferdousbhuiya@gmail.com</w:t>
        </w:r>
      </w:hyperlink>
    </w:p>
    <w:p w14:paraId="78A32BDC" w14:textId="611685A6" w:rsidR="009C69A4" w:rsidRDefault="009C69A4" w:rsidP="009C69A4">
      <w:pPr>
        <w:spacing w:after="0"/>
      </w:pPr>
      <w:r>
        <w:t xml:space="preserve">LinkedIn: </w:t>
      </w:r>
      <w:hyperlink r:id="rId7" w:history="1">
        <w:r w:rsidRPr="00D60FC6">
          <w:rPr>
            <w:rStyle w:val="Hyperlink"/>
          </w:rPr>
          <w:t>https://www.linkedin.com/in/ferdousb/</w:t>
        </w:r>
      </w:hyperlink>
      <w:r>
        <w:t xml:space="preserve">  </w:t>
      </w:r>
    </w:p>
    <w:p w14:paraId="3AB20F5B" w14:textId="77777777" w:rsidR="00B3034A" w:rsidRDefault="00000000">
      <w:pPr>
        <w:pStyle w:val="Heading1"/>
      </w:pPr>
      <w:r>
        <w:t>Summary</w:t>
      </w:r>
    </w:p>
    <w:p w14:paraId="5C03DEAA" w14:textId="77777777" w:rsidR="00B3034A" w:rsidRDefault="00000000" w:rsidP="00FA3A78">
      <w:pPr>
        <w:jc w:val="both"/>
      </w:pPr>
      <w:r>
        <w:t>Results-driven Electrical Engineer with 15+ years of international experience in power distribution, overhead line projects, and industrial training. Proven expertise in providing engineering services that support production, maintenance, and administrative operations to achieve business goals. Skilled in project coordination from concept to completion, with strong emphasis on Health, Safety &amp; Environment (HSE) compliance, risk management, and stakeholder collaboration. Adept in troubleshooting mechanical and electrical systems, ensuring safe operations, and delivering cost-effective engineering solutions.</w:t>
      </w:r>
    </w:p>
    <w:p w14:paraId="1B81F9F9" w14:textId="77777777" w:rsidR="00B3034A" w:rsidRDefault="00000000">
      <w:pPr>
        <w:pStyle w:val="Heading1"/>
      </w:pPr>
      <w:r>
        <w:t>Professional Experience</w:t>
      </w:r>
    </w:p>
    <w:p w14:paraId="645F939B" w14:textId="77777777" w:rsidR="00B3034A" w:rsidRDefault="00000000">
      <w:pPr>
        <w:pStyle w:val="Heading2"/>
      </w:pPr>
      <w:r>
        <w:t>Teacher Assistant – TI-ESE</w:t>
      </w:r>
    </w:p>
    <w:p w14:paraId="41AE8C75" w14:textId="77777777" w:rsidR="00B3034A" w:rsidRDefault="00000000">
      <w:r>
        <w:t>Lyons Creek Middle School, Broward County Public Schools – Broward County, FL</w:t>
      </w:r>
    </w:p>
    <w:p w14:paraId="604F349A" w14:textId="77777777" w:rsidR="00B3034A" w:rsidRDefault="00000000">
      <w:r>
        <w:t>Sep 2024 – Present</w:t>
      </w:r>
    </w:p>
    <w:p w14:paraId="59A1D874" w14:textId="77777777" w:rsidR="00B3034A" w:rsidRDefault="00000000">
      <w:r>
        <w:t>- Provided instructional and technical support, demonstrating adaptability and communication skills in a collaborative environment.</w:t>
      </w:r>
      <w:r>
        <w:br/>
        <w:t>- Assisted in planning and execution of learning strategies tailored to diverse needs.</w:t>
      </w:r>
    </w:p>
    <w:p w14:paraId="30F9B22F" w14:textId="77777777" w:rsidR="00B3034A" w:rsidRDefault="00000000">
      <w:pPr>
        <w:pStyle w:val="Heading2"/>
      </w:pPr>
      <w:r>
        <w:t>Electrical Engineer</w:t>
      </w:r>
    </w:p>
    <w:p w14:paraId="763578F5" w14:textId="77777777" w:rsidR="00B3034A" w:rsidRDefault="00000000">
      <w:r>
        <w:t>Al Ain Distribution Company – Al Ain, Abu Dhabi, UAE</w:t>
      </w:r>
    </w:p>
    <w:p w14:paraId="7C6E3E92" w14:textId="77777777" w:rsidR="00B3034A" w:rsidRDefault="00000000">
      <w:r>
        <w:t>Apr 2010 – Nov 2023</w:t>
      </w:r>
    </w:p>
    <w:p w14:paraId="2C6352B6" w14:textId="77777777" w:rsidR="00B3034A" w:rsidRDefault="00000000" w:rsidP="00FA3A78">
      <w:r>
        <w:t>- Delivered engineering services to ensure safe and reliable 33/11/0.415 kV power distribution across urban and rural networks.</w:t>
      </w:r>
      <w:r>
        <w:br/>
        <w:t>- Coordinated and supervised projects from design through final start-up and acceptance, ensuring strict compliance with HSE, RSB, and AADC standards.</w:t>
      </w:r>
      <w:r>
        <w:br/>
        <w:t>- Conducted inspections, troubleshooting, and maintenance of overhead line systems as an “Authorized” and “Competent” person for 11 kV operations.</w:t>
      </w:r>
      <w:r>
        <w:br/>
        <w:t>- Applied MAXIMO and GIS for reporting and performance tracking; contributed to budget planning and asset lifecycle management.</w:t>
      </w:r>
      <w:r>
        <w:br/>
        <w:t>- Successfully led cross-functional teams in resolving equipment and process issues from an engineering perspective.</w:t>
      </w:r>
    </w:p>
    <w:p w14:paraId="7968EAB4" w14:textId="77777777" w:rsidR="00B3034A" w:rsidRDefault="00000000">
      <w:pPr>
        <w:pStyle w:val="Heading2"/>
      </w:pPr>
      <w:r>
        <w:lastRenderedPageBreak/>
        <w:t>Electrical Engineer</w:t>
      </w:r>
    </w:p>
    <w:p w14:paraId="4900EC62" w14:textId="77777777" w:rsidR="00B3034A" w:rsidRDefault="00000000">
      <w:r>
        <w:t>Ranya Contracting Establishment – Abu Dhabi, UAE</w:t>
      </w:r>
    </w:p>
    <w:p w14:paraId="43794225" w14:textId="77777777" w:rsidR="00B3034A" w:rsidRDefault="00000000">
      <w:r>
        <w:t>Feb 2007 – Feb 2010</w:t>
      </w:r>
    </w:p>
    <w:p w14:paraId="1DEB576A" w14:textId="77777777" w:rsidR="00B3034A" w:rsidRDefault="00000000">
      <w:r>
        <w:t>- Directed installation and dismantling of 33/11 kV overhead lines and 11 kV underground cabling for large-scale projects.</w:t>
      </w:r>
      <w:r>
        <w:br/>
        <w:t>- Commissioned and integrated two 1500 KVA diesel generators into industrial operations.</w:t>
      </w:r>
      <w:r>
        <w:br/>
        <w:t>- Managed engineering design, site execution, and HSE compliance during project activities.</w:t>
      </w:r>
    </w:p>
    <w:p w14:paraId="68854C68" w14:textId="77777777" w:rsidR="00B3034A" w:rsidRDefault="00000000">
      <w:pPr>
        <w:pStyle w:val="Heading2"/>
      </w:pPr>
      <w:r>
        <w:t>Executive Engineer (Electrical)</w:t>
      </w:r>
    </w:p>
    <w:p w14:paraId="5CD115E2" w14:textId="77777777" w:rsidR="00B3034A" w:rsidRDefault="00000000">
      <w:r>
        <w:t>Training Institute for Chemical Industries – Narshingdi, Bangladesh</w:t>
      </w:r>
    </w:p>
    <w:p w14:paraId="5C4172B7" w14:textId="77777777" w:rsidR="00B3034A" w:rsidRDefault="00000000">
      <w:r>
        <w:t>Aug 2004 – Feb 2007</w:t>
      </w:r>
    </w:p>
    <w:p w14:paraId="55DABABC" w14:textId="77777777" w:rsidR="00B3034A" w:rsidRDefault="00000000">
      <w:r>
        <w:t>- Designed and implemented technical training programs in Electrical &amp; Electronic Technology.</w:t>
      </w:r>
      <w:r>
        <w:br/>
        <w:t>- Delivered hands-on engineering solutions, including vibration diagnostics and equipment performance analysis.</w:t>
      </w:r>
      <w:r>
        <w:br/>
        <w:t>- Oversaw procurement, maintenance, and lab management with focus on safe work practices and HSE standards.</w:t>
      </w:r>
      <w:r>
        <w:br/>
        <w:t>- Created detailed AutoCAD schematics for system design and upgrades.</w:t>
      </w:r>
    </w:p>
    <w:p w14:paraId="433A997C" w14:textId="77777777" w:rsidR="00B3034A" w:rsidRDefault="00000000">
      <w:pPr>
        <w:pStyle w:val="Heading1"/>
      </w:pPr>
      <w:r>
        <w:t>Education</w:t>
      </w:r>
    </w:p>
    <w:p w14:paraId="53384963" w14:textId="041D96E7" w:rsidR="00B3034A" w:rsidRDefault="00000000">
      <w:r>
        <w:t>Advanced Data Analytics – Broward College, Davie, FL, USA</w:t>
      </w:r>
      <w:r w:rsidR="001C60BF">
        <w:t>, October 2025</w:t>
      </w:r>
    </w:p>
    <w:p w14:paraId="31642FEF" w14:textId="77777777" w:rsidR="00B3034A" w:rsidRDefault="00000000">
      <w:r>
        <w:t>Software Testing with SELENIUM, Java, SQL &amp; Automation – People N Tech Institute of Technology, Vienna, VA, USA (Nov 2022)</w:t>
      </w:r>
    </w:p>
    <w:p w14:paraId="589F3F14" w14:textId="1592C591" w:rsidR="001C60BF" w:rsidRDefault="001C60BF">
      <w:r>
        <w:t>B.Sc. in Electrical and Electronic Engineering – Chittagong University of Engineering and Technology, Bangladesh</w:t>
      </w:r>
      <w:r>
        <w:t>, 1996</w:t>
      </w:r>
    </w:p>
    <w:p w14:paraId="6B8FBCE9" w14:textId="77777777" w:rsidR="00B3034A" w:rsidRDefault="00000000">
      <w:pPr>
        <w:pStyle w:val="Heading1"/>
      </w:pPr>
      <w:r>
        <w:t>Certifications &amp; Awards</w:t>
      </w:r>
    </w:p>
    <w:p w14:paraId="044F35BA" w14:textId="77777777" w:rsidR="00B3034A" w:rsidRDefault="00000000">
      <w:r>
        <w:t>Recognition of Technical Performance – Al Ain Distribution Company (2014)</w:t>
      </w:r>
    </w:p>
    <w:p w14:paraId="6DCCD671" w14:textId="77777777" w:rsidR="00B3034A" w:rsidRDefault="00000000">
      <w:r>
        <w:t>IEEE – Member</w:t>
      </w:r>
    </w:p>
    <w:p w14:paraId="664B9DE4" w14:textId="77777777" w:rsidR="00B3034A" w:rsidRDefault="00000000">
      <w:pPr>
        <w:pStyle w:val="Heading1"/>
      </w:pPr>
      <w:r>
        <w:t>Skills</w:t>
      </w:r>
    </w:p>
    <w:p w14:paraId="7DF522F1" w14:textId="77777777" w:rsidR="00B3034A" w:rsidRDefault="00000000">
      <w:r>
        <w:t>- Engineering Project Management (Concept → Scope → Design → Execution → Commissioning → Close-out)</w:t>
      </w:r>
      <w:r>
        <w:br/>
        <w:t>- HSE Compliance &amp; Risk Management</w:t>
      </w:r>
      <w:r>
        <w:br/>
        <w:t>- MV Electrical Power Distribution, Overhead Line Installation &amp; Maintenance</w:t>
      </w:r>
      <w:r>
        <w:br/>
        <w:t>- Solar Power System Installation &amp; Maintenance</w:t>
      </w:r>
      <w:r>
        <w:br/>
      </w:r>
      <w:r>
        <w:lastRenderedPageBreak/>
        <w:t>- Steam Power Plant Operations</w:t>
      </w:r>
      <w:r>
        <w:br/>
        <w:t>- Data Analytics: Python, SQL, Power BI, Advanced Excel, Tableau</w:t>
      </w:r>
      <w:r>
        <w:br/>
        <w:t>- Software: MSBI, MAXIMO, GIS, AutoCAD</w:t>
      </w:r>
    </w:p>
    <w:p w14:paraId="404A8611" w14:textId="77777777" w:rsidR="00B3034A" w:rsidRDefault="00000000">
      <w:pPr>
        <w:pStyle w:val="Heading1"/>
      </w:pPr>
      <w:r>
        <w:t>Languages</w:t>
      </w:r>
    </w:p>
    <w:p w14:paraId="0606003D" w14:textId="77777777" w:rsidR="00B3034A" w:rsidRDefault="00000000">
      <w:r>
        <w:t>Bangla (Native), English, Hindi, Urdu, Arabic</w:t>
      </w:r>
    </w:p>
    <w:p w14:paraId="2F43D145" w14:textId="77777777" w:rsidR="00B3034A" w:rsidRDefault="00000000">
      <w:pPr>
        <w:pStyle w:val="Heading1"/>
      </w:pPr>
      <w:r>
        <w:t>Publications</w:t>
      </w:r>
    </w:p>
    <w:p w14:paraId="57C004E1" w14:textId="77777777" w:rsidR="00B3034A" w:rsidRDefault="00000000">
      <w:r>
        <w:t>High Impedance Fault Detection in 11 kV Overhead Line with Discrete Wavelet Transform and Independent Component Analysis – IJEECS, Vol. 24, No. 4, pp. 661-672, Nov 2021. DOI: http://doi.org/10.11591/ijeecs.v24.i2.pp661-672</w:t>
      </w:r>
    </w:p>
    <w:sectPr w:rsidR="00B303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017336">
    <w:abstractNumId w:val="8"/>
  </w:num>
  <w:num w:numId="2" w16cid:durableId="1416056024">
    <w:abstractNumId w:val="6"/>
  </w:num>
  <w:num w:numId="3" w16cid:durableId="590893163">
    <w:abstractNumId w:val="5"/>
  </w:num>
  <w:num w:numId="4" w16cid:durableId="1632398633">
    <w:abstractNumId w:val="4"/>
  </w:num>
  <w:num w:numId="5" w16cid:durableId="818502970">
    <w:abstractNumId w:val="7"/>
  </w:num>
  <w:num w:numId="6" w16cid:durableId="1389954253">
    <w:abstractNumId w:val="3"/>
  </w:num>
  <w:num w:numId="7" w16cid:durableId="35667090">
    <w:abstractNumId w:val="2"/>
  </w:num>
  <w:num w:numId="8" w16cid:durableId="1059208585">
    <w:abstractNumId w:val="1"/>
  </w:num>
  <w:num w:numId="9" w16cid:durableId="176248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4E4"/>
    <w:rsid w:val="0015074B"/>
    <w:rsid w:val="001C05BE"/>
    <w:rsid w:val="001C60BF"/>
    <w:rsid w:val="0029639D"/>
    <w:rsid w:val="00326F90"/>
    <w:rsid w:val="009C69A4"/>
    <w:rsid w:val="00AA1D8D"/>
    <w:rsid w:val="00B3034A"/>
    <w:rsid w:val="00B47730"/>
    <w:rsid w:val="00CB0664"/>
    <w:rsid w:val="00FA3A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EF3BB"/>
  <w14:defaultImageDpi w14:val="300"/>
  <w15:docId w15:val="{B3ED7158-3159-4CC0-9C32-9546BC7A4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C69A4"/>
    <w:rPr>
      <w:color w:val="0000FF" w:themeColor="hyperlink"/>
      <w:u w:val="single"/>
    </w:rPr>
  </w:style>
  <w:style w:type="character" w:styleId="UnresolvedMention">
    <w:name w:val="Unresolved Mention"/>
    <w:basedOn w:val="DefaultParagraphFont"/>
    <w:uiPriority w:val="99"/>
    <w:semiHidden/>
    <w:unhideWhenUsed/>
    <w:rsid w:val="009C69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ferdous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erdousbhuiy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534</Words>
  <Characters>3489</Characters>
  <Application>Microsoft Office Word</Application>
  <DocSecurity>0</DocSecurity>
  <Lines>75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Mdferdouse Bhuiya</cp:lastModifiedBy>
  <cp:revision>4</cp:revision>
  <dcterms:created xsi:type="dcterms:W3CDTF">2025-09-27T04:39:00Z</dcterms:created>
  <dcterms:modified xsi:type="dcterms:W3CDTF">2025-10-17T00:37:00Z</dcterms:modified>
  <cp:category/>
</cp:coreProperties>
</file>