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56DB" w:val="clear"/>
            <w:tcMar>
              <w:top w:type="dxa" w:w="400"/>
              <w:left w:type="dxa" w:w="400"/>
              <w:bottom w:type="dxa" w:w="400"/>
              <w:right w:type="dxa" w:w="400"/>
            </w:tcMar>
          </w:tcPr>
          <w:p>
            <w:pPr>
              <w:spacing w:after="100"/>
              <w:jc w:val="center"/>
            </w:pPr>
            <w:r>
              <w:rPr>
                <w:rFonts w:ascii="Arial" w:cs="Arial" w:eastAsia="Arial" w:hAnsi="Arial"/>
                <w:b/>
                <w:bCs/>
                <w:color w:val="FFFFFF"/>
                <w:sz w:val="44"/>
                <w:szCs w:val="44"/>
              </w:rPr>
              <w:t xml:space="preserve">PROJECT PROPOSAL</w:t>
            </w:r>
          </w:p>
          <w:p>
            <w:pPr>
              <w:spacing w:after="100"/>
              <w:jc w:val="center"/>
            </w:pPr>
            <w:r>
              <w:rPr>
                <w:rFonts w:ascii="Arial" w:cs="Arial" w:eastAsia="Arial" w:hAnsi="Arial"/>
                <w:color w:val="B0C4DE"/>
                <w:sz w:val="28"/>
                <w:szCs w:val="28"/>
              </w:rPr>
              <w:t xml:space="preserve">&amp;</w:t>
            </w:r>
          </w:p>
          <w:p>
            <w:pPr>
              <w:jc w:val="center"/>
            </w:pPr>
            <w:r>
              <w:rPr>
                <w:rFonts w:ascii="Arial" w:cs="Arial" w:eastAsia="Arial" w:hAnsi="Arial"/>
                <w:b/>
                <w:bCs/>
                <w:color w:val="FFFFFF"/>
                <w:sz w:val="40"/>
                <w:szCs w:val="40"/>
              </w:rPr>
              <w:t xml:space="preserve">REQUEST FOR QUOTATION (RFQ)</w:t>
            </w:r>
          </w:p>
        </w:tc>
      </w:tr>
    </w:tbl>
    <w:p>
      <w:pPr>
        <w:spacing w:before="400" w:after="0"/>
      </w:pPr>
    </w:p>
    <w:p>
      <w:pPr>
        <w:spacing w:after="120"/>
        <w:jc w:val="center"/>
      </w:pPr>
      <w:r>
        <w:rPr>
          <w:rFonts w:ascii="Arial" w:cs="Arial" w:eastAsia="Arial" w:hAnsi="Arial"/>
          <w:b/>
          <w:bCs/>
          <w:color w:val="374151"/>
          <w:sz w:val="32"/>
          <w:szCs w:val="32"/>
        </w:rPr>
        <w:t xml:space="preserve">Dynamic Corporate Website</w:t>
      </w:r>
    </w:p>
    <w:p>
      <w:pPr>
        <w:spacing w:after="60"/>
        <w:jc w:val="center"/>
      </w:pPr>
      <w:r>
        <w:rPr>
          <w:rFonts w:ascii="Arial" w:cs="Arial" w:eastAsia="Arial" w:hAnsi="Arial"/>
          <w:color w:val="6B7280"/>
          <w:sz w:val="22"/>
          <w:szCs w:val="22"/>
        </w:rPr>
        <w:t xml:space="preserve">Company Profile, Product Catalog &amp; E-Commerce Ready Platform</w:t>
      </w:r>
    </w:p>
    <w:p>
      <w:pPr>
        <w:spacing w:before="2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374151"/>
                <w:sz w:val="20"/>
                <w:szCs w:val="20"/>
              </w:rPr>
              <w:t xml:space="preserve">Technology Stack:</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56DB"/>
                <w:sz w:val="20"/>
                <w:szCs w:val="20"/>
              </w:rPr>
              <w:t xml:space="preserve">Laravel · Tailwind CSS · GSAP</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374151"/>
                <w:sz w:val="20"/>
                <w:szCs w:val="20"/>
              </w:rPr>
              <w:t xml:space="preserve">Document Type:</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0"/>
                <w:szCs w:val="20"/>
              </w:rPr>
              <w:t xml:space="preserve">Proposal &amp; RFQ</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374151"/>
                <w:sz w:val="20"/>
                <w:szCs w:val="20"/>
              </w:rPr>
              <w:t xml:space="preserve">Version:</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374151"/>
                <w:sz w:val="20"/>
                <w:szCs w:val="20"/>
              </w:rPr>
              <w:t xml:space="preserve">Date:</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0"/>
                <w:szCs w:val="20"/>
              </w:rPr>
              <w:t xml:space="preserve">February 2026</w:t>
            </w:r>
          </w:p>
        </w:tc>
      </w:tr>
    </w:tbl>
    <w:p>
      <w:pPr>
        <w:spacing w:before="600" w:after="0"/>
      </w:pP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56DB" w:val="clear"/>
            <w:tcMar>
              <w:top w:type="dxa" w:w="200"/>
              <w:left w:type="dxa" w:w="300"/>
              <w:bottom w:type="dxa" w:w="200"/>
              <w:right w:type="dxa" w:w="300"/>
            </w:tcMar>
          </w:tcPr>
          <w:p>
            <w:pPr>
              <w:jc w:val="center"/>
            </w:pPr>
            <w:r>
              <w:rPr>
                <w:rFonts w:ascii="Arial" w:cs="Arial" w:eastAsia="Arial" w:hAnsi="Arial"/>
                <w:b/>
                <w:bCs/>
                <w:color w:val="FFFFFF"/>
                <w:sz w:val="30"/>
                <w:szCs w:val="30"/>
              </w:rPr>
              <w:t xml:space="preserve">PART 1: PROJECT PROPOSAL</w:t>
            </w:r>
          </w:p>
        </w:tc>
      </w:tr>
    </w:tbl>
    <w:p>
      <w:pPr>
        <w:spacing w:before="200" w:after="0"/>
      </w:pPr>
    </w:p>
    <w:p>
      <w:pPr>
        <w:pStyle w:val="Heading1"/>
      </w:pPr>
      <w:r>
        <w:t xml:space="preserve">1. Executive Summary</w:t>
      </w:r>
    </w:p>
    <w:p>
      <w:pPr>
        <w:spacing w:before="80" w:after="80"/>
        <w:jc w:val="left"/>
      </w:pPr>
      <w:r>
        <w:rPr>
          <w:rFonts w:ascii="Arial" w:cs="Arial" w:eastAsia="Arial" w:hAnsi="Arial"/>
          <w:b w:val="false"/>
          <w:bCs w:val="false"/>
          <w:i w:val="false"/>
          <w:iCs w:val="false"/>
          <w:color w:val="374151"/>
          <w:sz w:val="22"/>
          <w:szCs w:val="22"/>
        </w:rPr>
        <w:t xml:space="preserve">This proposal outlines the design, development, and deployment of a modern, high-performance dynamic website built on Laravel, styled with Tailwind CSS, and enhanced with GSAP (GreenSock Animation Platform) animations. The website will serve as the organization’s digital presence, showcasing company information, product categories, and individual products with rich, interactive experiences.</w:t>
      </w:r>
    </w:p>
    <w:p>
      <w:pPr>
        <w:spacing w:before="80" w:after="80"/>
        <w:jc w:val="left"/>
      </w:pPr>
      <w:r>
        <w:rPr>
          <w:rFonts w:ascii="Arial" w:cs="Arial" w:eastAsia="Arial" w:hAnsi="Arial"/>
          <w:b w:val="false"/>
          <w:bCs w:val="false"/>
          <w:i w:val="false"/>
          <w:iCs w:val="false"/>
          <w:color w:val="374151"/>
          <w:sz w:val="22"/>
          <w:szCs w:val="22"/>
        </w:rPr>
        <w:t xml:space="preserve">The platform is designed to be fully content-managed, SEO-optimized, mobile-responsive, and scalable to accommodate future growth including e-commerce capabilities, multilingual support, and third-party integrations.</w:t>
      </w:r>
    </w:p>
    <w:p>
      <w:pPr>
        <w:pStyle w:val="Heading1"/>
      </w:pPr>
      <w:r>
        <w:t xml:space="preserve">2. Project Objectives</w:t>
      </w:r>
    </w:p>
    <w:p>
      <w:pPr>
        <w:pStyle w:val="ListParagraph"/>
        <w:numPr>
          <w:ilvl w:val="0"/>
          <w:numId w:val="2"/>
        </w:numPr>
        <w:spacing w:before="80" w:after="80"/>
      </w:pPr>
      <w:r>
        <w:rPr>
          <w:rFonts w:ascii="Arial" w:cs="Arial" w:eastAsia="Arial" w:hAnsi="Arial"/>
          <w:color w:val="374151"/>
          <w:sz w:val="22"/>
          <w:szCs w:val="22"/>
        </w:rPr>
        <w:t xml:space="preserve">Establish a professional, modern digital presence </w:t>
      </w:r>
      <w:r>
        <w:rPr>
          <w:rFonts w:ascii="Arial" w:cs="Arial" w:eastAsia="Arial" w:hAnsi="Arial"/>
          <w:color w:val="374151"/>
          <w:sz w:val="22"/>
          <w:szCs w:val="22"/>
        </w:rPr>
        <w:t xml:space="preserve">that reflects the organization’s brand identity and values through compelling visuals and interactive animations.</w:t>
      </w:r>
    </w:p>
    <w:p>
      <w:pPr>
        <w:pStyle w:val="ListParagraph"/>
        <w:numPr>
          <w:ilvl w:val="0"/>
          <w:numId w:val="2"/>
        </w:numPr>
        <w:spacing w:before="80" w:after="80"/>
      </w:pPr>
      <w:r>
        <w:rPr>
          <w:rFonts w:ascii="Arial" w:cs="Arial" w:eastAsia="Arial" w:hAnsi="Arial"/>
          <w:b/>
          <w:bCs/>
          <w:color w:val="374151"/>
          <w:sz w:val="22"/>
          <w:szCs w:val="22"/>
        </w:rPr>
        <w:t xml:space="preserve">Build a dynamic product catalog </w:t>
      </w:r>
      <w:r>
        <w:rPr>
          <w:rFonts w:ascii="Arial" w:cs="Arial" w:eastAsia="Arial" w:hAnsi="Arial"/>
          <w:color w:val="374151"/>
          <w:sz w:val="22"/>
          <w:szCs w:val="22"/>
        </w:rPr>
        <w:t xml:space="preserve">with hierarchical categories, advanced filtering, search functionality, and detailed product pages with media galleries.</w:t>
      </w:r>
    </w:p>
    <w:p>
      <w:pPr>
        <w:pStyle w:val="ListParagraph"/>
        <w:numPr>
          <w:ilvl w:val="0"/>
          <w:numId w:val="2"/>
        </w:numPr>
        <w:spacing w:before="80" w:after="80"/>
      </w:pPr>
      <w:r>
        <w:rPr>
          <w:rFonts w:ascii="Arial" w:cs="Arial" w:eastAsia="Arial" w:hAnsi="Arial"/>
          <w:b/>
          <w:bCs/>
          <w:color w:val="374151"/>
          <w:sz w:val="22"/>
          <w:szCs w:val="22"/>
        </w:rPr>
        <w:t xml:space="preserve">Deliver an admin dashboard </w:t>
      </w:r>
      <w:r>
        <w:rPr>
          <w:rFonts w:ascii="Arial" w:cs="Arial" w:eastAsia="Arial" w:hAnsi="Arial"/>
          <w:color w:val="374151"/>
          <w:sz w:val="22"/>
          <w:szCs w:val="22"/>
        </w:rPr>
        <w:t xml:space="preserve">for full content management without developer intervention, including WYSIWYG editors, media management, and analytics dashboards.</w:t>
      </w:r>
    </w:p>
    <w:p>
      <w:pPr>
        <w:pStyle w:val="ListParagraph"/>
        <w:numPr>
          <w:ilvl w:val="0"/>
          <w:numId w:val="2"/>
        </w:numPr>
        <w:spacing w:before="80" w:after="80"/>
      </w:pPr>
      <w:r>
        <w:rPr>
          <w:rFonts w:ascii="Arial" w:cs="Arial" w:eastAsia="Arial" w:hAnsi="Arial"/>
          <w:b/>
          <w:bCs/>
          <w:color w:val="374151"/>
          <w:sz w:val="22"/>
          <w:szCs w:val="22"/>
        </w:rPr>
        <w:t xml:space="preserve">Ensure high performance, security, and SEO optimization </w:t>
      </w:r>
      <w:r>
        <w:rPr>
          <w:rFonts w:ascii="Arial" w:cs="Arial" w:eastAsia="Arial" w:hAnsi="Arial"/>
          <w:color w:val="374151"/>
          <w:sz w:val="22"/>
          <w:szCs w:val="22"/>
        </w:rPr>
        <w:t xml:space="preserve">achieving 90+ scores on Google PageSpeed Insights with proper meta tags, structured data, and sitemap generation.</w:t>
      </w:r>
    </w:p>
    <w:p>
      <w:pPr>
        <w:pStyle w:val="ListParagraph"/>
        <w:numPr>
          <w:ilvl w:val="0"/>
          <w:numId w:val="2"/>
        </w:numPr>
        <w:spacing w:before="80" w:after="80"/>
      </w:pPr>
      <w:r>
        <w:rPr>
          <w:rFonts w:ascii="Arial" w:cs="Arial" w:eastAsia="Arial" w:hAnsi="Arial"/>
          <w:b/>
          <w:bCs/>
          <w:color w:val="374151"/>
          <w:sz w:val="22"/>
          <w:szCs w:val="22"/>
        </w:rPr>
        <w:t xml:space="preserve">Create engaging user experiences </w:t>
      </w:r>
      <w:r>
        <w:rPr>
          <w:rFonts w:ascii="Arial" w:cs="Arial" w:eastAsia="Arial" w:hAnsi="Arial"/>
          <w:color w:val="374151"/>
          <w:sz w:val="22"/>
          <w:szCs w:val="22"/>
        </w:rPr>
        <w:t xml:space="preserve">with smooth GSAP-powered animations, scroll-triggered effects, page transitions, and micro-interactions that enhance usability without compromising performance.</w:t>
      </w:r>
    </w:p>
    <w:p>
      <w:pPr>
        <w:pStyle w:val="Heading1"/>
      </w:pPr>
      <w:r>
        <w:t xml:space="preserve">3. Technology Stack &amp; Architecture</w:t>
      </w:r>
    </w:p>
    <w:p>
      <w:pPr>
        <w:pStyle w:val="Heading2"/>
      </w:pPr>
      <w:r>
        <w:t xml:space="preserve">3.1 Backend — Laravel Framework</w:t>
      </w:r>
    </w:p>
    <w:p>
      <w:pPr>
        <w:spacing w:before="80" w:after="80"/>
        <w:jc w:val="left"/>
      </w:pPr>
      <w:r>
        <w:rPr>
          <w:rFonts w:ascii="Arial" w:cs="Arial" w:eastAsia="Arial" w:hAnsi="Arial"/>
          <w:b w:val="false"/>
          <w:bCs w:val="false"/>
          <w:i w:val="false"/>
          <w:iCs w:val="false"/>
          <w:color w:val="374151"/>
          <w:sz w:val="22"/>
          <w:szCs w:val="22"/>
        </w:rPr>
        <w:t xml:space="preserve">Laravel serves as the backbone of the application, providing a robust MVC architecture, built-in authentication, Eloquent ORM for database management, and a powerful routing system. The application will leverage Laravel’s ecosystem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&amp; Details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Laravel 11+</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Core framework with PHP 8.2+ support, improved performance, and modern features</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Eloquent ORM</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Database abstraction with relationships, scopes, and query optimization for products and categories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Laravel Sanctum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authentication for potential mobile apps or SPA integrations</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Laravel Queue</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Background job processing for email notifications, image optimization, and sitemap generation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Laravel Cache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Redis/Memcached integration for page caching, query caching, and session management</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Spatie Packages</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Media Library, Permissions, Sitemap, SEO tools, and Settings management</w:t>
            </w:r>
          </w:p>
        </w:tc>
      </w:tr>
    </w:tbl>
    <w:p>
      <w:pPr>
        <w:pStyle w:val="Heading2"/>
      </w:pPr>
      <w:r>
        <w:t xml:space="preserve">3.2 Frontend — Tailwind CSS</w:t>
      </w:r>
    </w:p>
    <w:p>
      <w:pPr>
        <w:spacing w:before="80" w:after="80"/>
        <w:jc w:val="left"/>
      </w:pPr>
      <w:r>
        <w:rPr>
          <w:rFonts w:ascii="Arial" w:cs="Arial" w:eastAsia="Arial" w:hAnsi="Arial"/>
          <w:b w:val="false"/>
          <w:bCs w:val="false"/>
          <w:i w:val="false"/>
          <w:iCs w:val="false"/>
          <w:color w:val="374151"/>
          <w:sz w:val="22"/>
          <w:szCs w:val="22"/>
        </w:rPr>
        <w:t xml:space="preserve">Tailwind CSS provides a utility-first approach to styling, ensuring rapid development, consistent design tokens, and minimal CSS bundle sizes through PurgeCSS. The responsive design system will support breakpoints for mobile (320px+), tablet (768px+), laptop (1024px+), and desktop (1280px+) viewports.</w:t>
      </w:r>
    </w:p>
    <w:p>
      <w:pPr>
        <w:pStyle w:val="Heading2"/>
      </w:pPr>
      <w:r>
        <w:t xml:space="preserve">3.3 Animations — GSAP</w:t>
      </w:r>
    </w:p>
    <w:p>
      <w:pPr>
        <w:spacing w:before="80" w:after="80"/>
        <w:jc w:val="left"/>
      </w:pPr>
      <w:r>
        <w:rPr>
          <w:rFonts w:ascii="Arial" w:cs="Arial" w:eastAsia="Arial" w:hAnsi="Arial"/>
          <w:b w:val="false"/>
          <w:bCs w:val="false"/>
          <w:i w:val="false"/>
          <w:iCs w:val="false"/>
          <w:color w:val="374151"/>
          <w:sz w:val="22"/>
          <w:szCs w:val="22"/>
        </w:rPr>
        <w:t xml:space="preserve">GSAP (GreenSock Animation Platform) will power all interactive animations, delivering buttery-smooth 60fps experiences across devices. The implementation will include:</w:t>
      </w:r>
    </w:p>
    <w:p>
      <w:pPr>
        <w:pStyle w:val="ListParagraph"/>
        <w:numPr>
          <w:ilvl w:val="0"/>
          <w:numId w:val="3"/>
        </w:numPr>
        <w:spacing w:before="60" w:after="60"/>
      </w:pPr>
      <w:r>
        <w:rPr>
          <w:rFonts w:ascii="Arial" w:cs="Arial" w:eastAsia="Arial" w:hAnsi="Arial"/>
          <w:b/>
          <w:bCs/>
          <w:color w:val="374151"/>
          <w:sz w:val="22"/>
          <w:szCs w:val="22"/>
        </w:rPr>
        <w:t xml:space="preserve">ScrollTrigger: </w:t>
      </w:r>
      <w:r>
        <w:rPr>
          <w:rFonts w:ascii="Arial" w:cs="Arial" w:eastAsia="Arial" w:hAnsi="Arial"/>
          <w:color w:val="374151"/>
          <w:sz w:val="22"/>
          <w:szCs w:val="22"/>
        </w:rPr>
        <w:t xml:space="preserve">Scroll-based animations for content reveals, parallax effects, and progressive loading of sections</w:t>
      </w:r>
    </w:p>
    <w:p>
      <w:pPr>
        <w:pStyle w:val="ListParagraph"/>
        <w:numPr>
          <w:ilvl w:val="0"/>
          <w:numId w:val="3"/>
        </w:numPr>
        <w:spacing w:before="60" w:after="60"/>
      </w:pPr>
      <w:r>
        <w:rPr>
          <w:rFonts w:ascii="Arial" w:cs="Arial" w:eastAsia="Arial" w:hAnsi="Arial"/>
          <w:b/>
          <w:bCs/>
          <w:color w:val="374151"/>
          <w:sz w:val="22"/>
          <w:szCs w:val="22"/>
        </w:rPr>
        <w:t xml:space="preserve">Page Transitions: </w:t>
      </w:r>
      <w:r>
        <w:rPr>
          <w:rFonts w:ascii="Arial" w:cs="Arial" w:eastAsia="Arial" w:hAnsi="Arial"/>
          <w:color w:val="374151"/>
          <w:sz w:val="22"/>
          <w:szCs w:val="22"/>
        </w:rPr>
        <w:t xml:space="preserve">Smooth transitions between pages using Barba.js integrated with GSAP timelines</w:t>
      </w:r>
    </w:p>
    <w:p>
      <w:pPr>
        <w:pStyle w:val="ListParagraph"/>
        <w:numPr>
          <w:ilvl w:val="0"/>
          <w:numId w:val="3"/>
        </w:numPr>
        <w:spacing w:before="60" w:after="60"/>
      </w:pPr>
      <w:r>
        <w:rPr>
          <w:rFonts w:ascii="Arial" w:cs="Arial" w:eastAsia="Arial" w:hAnsi="Arial"/>
          <w:b/>
          <w:bCs/>
          <w:color w:val="374151"/>
          <w:sz w:val="22"/>
          <w:szCs w:val="22"/>
        </w:rPr>
        <w:t xml:space="preserve">Micro-interactions: </w:t>
      </w:r>
      <w:r>
        <w:rPr>
          <w:rFonts w:ascii="Arial" w:cs="Arial" w:eastAsia="Arial" w:hAnsi="Arial"/>
          <w:color w:val="374151"/>
          <w:sz w:val="22"/>
          <w:szCs w:val="22"/>
        </w:rPr>
        <w:t xml:space="preserve">Button hovers, card animations, loading states, and navigation effects</w:t>
      </w:r>
    </w:p>
    <w:p>
      <w:pPr>
        <w:pStyle w:val="ListParagraph"/>
        <w:numPr>
          <w:ilvl w:val="0"/>
          <w:numId w:val="3"/>
        </w:numPr>
        <w:spacing w:before="60" w:after="60"/>
      </w:pPr>
      <w:r>
        <w:rPr>
          <w:rFonts w:ascii="Arial" w:cs="Arial" w:eastAsia="Arial" w:hAnsi="Arial"/>
          <w:b/>
          <w:bCs/>
          <w:color w:val="374151"/>
          <w:sz w:val="22"/>
          <w:szCs w:val="22"/>
        </w:rPr>
        <w:t xml:space="preserve">Hero Sections: </w:t>
      </w:r>
      <w:r>
        <w:rPr>
          <w:rFonts w:ascii="Arial" w:cs="Arial" w:eastAsia="Arial" w:hAnsi="Arial"/>
          <w:color w:val="374151"/>
          <w:sz w:val="22"/>
          <w:szCs w:val="22"/>
        </w:rPr>
        <w:t xml:space="preserve">Animated text reveals, image scaling, and particle/shape effects on landing pages</w:t>
      </w:r>
    </w:p>
    <w:p>
      <w:pPr>
        <w:pStyle w:val="Heading2"/>
      </w:pPr>
      <w:r>
        <w:t xml:space="preserve">3.4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Web Server</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with SSL (Let’s Encrypt), HTTP/2, Gzip compression</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Application</w:t>
            </w:r>
          </w:p>
        </w:tc>
        <w:tc>
          <w:tcPr>
            <w:tcW w:type="dxa" w:w="69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Laravel 11+ (PHP 8.2+) with Blade templating engine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Database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MySQL 8.0+ with indexed queries and read replicas (optional)</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Cache</w:t>
            </w:r>
          </w:p>
        </w:tc>
        <w:tc>
          <w:tcPr>
            <w:tcW w:type="dxa" w:w="69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 for sessions, page cache, and queue management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Storage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Local filesystem or S3-compatible object storage for media</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Build Tools</w:t>
            </w:r>
          </w:p>
        </w:tc>
        <w:tc>
          <w:tcPr>
            <w:tcW w:type="dxa" w:w="69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Vite for asset bundling, TailwindCSS JIT compilation, GSAP tree-shaking</w:t>
            </w:r>
          </w:p>
        </w:tc>
      </w:tr>
    </w:tbl>
    <w:p>
      <w:r>
        <w:br w:type="page"/>
      </w:r>
    </w:p>
    <w:p>
      <w:pPr>
        <w:pStyle w:val="Heading1"/>
      </w:pPr>
      <w:r>
        <w:t xml:space="preserve">4. Scope of Work</w:t>
      </w:r>
    </w:p>
    <w:p>
      <w:pPr>
        <w:pStyle w:val="Heading2"/>
      </w:pPr>
      <w:r>
        <w:t xml:space="preserve">4.1 Company Information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Feature</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Home / Landing Page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Hero section with GSAP animations, company highlights, featured products carousel, testimonials slider, CTA sections, and latest news/blog posts</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About Us</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Company history timeline (GSAP animated), mission/vision/values with scroll-triggered reveals, team member profiles with hover effects, milestones counter animation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Services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cards with flip/expand animations, detailed service pages with icon animations, service comparison tables</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Contact Us</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Contact form with validation and AJAX submission, Google Maps integration, office locations, business hours, and social media links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Blog / News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Article listing with category filters, rich text editor for content, social sharing buttons, related articles suggestions</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FAQ</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Accordion-style FAQ with smooth GSAP expand/collapse animations and category grouping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Gallery / Portfolio</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Masonry grid with lightbox, filterable categories, lazy loading with fade-in animations</w:t>
            </w:r>
          </w:p>
        </w:tc>
      </w:tr>
    </w:tbl>
    <w:p>
      <w:pPr>
        <w:spacing w:before="200" w:after="0"/>
      </w:pPr>
    </w:p>
    <w:p>
      <w:pPr>
        <w:pStyle w:val="Heading2"/>
      </w:pPr>
      <w:r>
        <w:t xml:space="preserve">4.2 Product Catalog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Product Categories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Multi-level hierarchical categories (parent/child up to 3 levels), category images and descriptions, animated grid/list toggle views</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Product Listing</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Paginated product grids with sorting (price, name, date, popularity), advanced filter sidebar (price range, attributes, availability), quick-view modal with GSAP scale animation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Product Detail Page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Image gallery with zoom and thumbnails, product specifications table, variant selection (size, color, etc.), related/similar products carousel, customer reviews section</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Search System</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Full-text search with Laravel Scout, autocomplete dropdown with product thumbnails, search suggestions and history, results highlighting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Product Comparison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Side-by-side comparison tool for up to 4 products with animated table population</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Wishlist / Favorites</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User wishlist with heart icon animation, shareable wishlists, back-in-stock notifications</w:t>
            </w:r>
          </w:p>
        </w:tc>
      </w:tr>
    </w:tbl>
    <w:p>
      <w:pPr>
        <w:spacing w:before="200" w:after="0"/>
      </w:pPr>
    </w:p>
    <w:p>
      <w:pPr>
        <w:pStyle w:val="Heading2"/>
      </w:pPr>
      <w:r>
        <w:t xml:space="preserve">4.3 Admin Panel (CMS)</w:t>
      </w:r>
    </w:p>
    <w:p>
      <w:pPr>
        <w:spacing w:before="80" w:after="80"/>
        <w:jc w:val="left"/>
      </w:pPr>
      <w:r>
        <w:rPr>
          <w:rFonts w:ascii="Arial" w:cs="Arial" w:eastAsia="Arial" w:hAnsi="Arial"/>
          <w:b w:val="false"/>
          <w:bCs w:val="false"/>
          <w:i w:val="false"/>
          <w:iCs w:val="false"/>
          <w:color w:val="374151"/>
          <w:sz w:val="22"/>
          <w:szCs w:val="22"/>
        </w:rPr>
        <w:t xml:space="preserve">A comprehensive admin dashboard will be developed for content management, built with Laravel and Tailwind CSS:</w:t>
      </w:r>
    </w:p>
    <w:p>
      <w:pPr>
        <w:pStyle w:val="ListParagraph"/>
        <w:numPr>
          <w:ilvl w:val="0"/>
          <w:numId w:val="4"/>
        </w:numPr>
        <w:spacing w:before="60" w:after="60"/>
      </w:pPr>
      <w:r>
        <w:rPr>
          <w:rFonts w:ascii="Arial" w:cs="Arial" w:eastAsia="Arial" w:hAnsi="Arial"/>
          <w:b/>
          <w:bCs/>
          <w:color w:val="374151"/>
          <w:sz w:val="22"/>
          <w:szCs w:val="22"/>
        </w:rPr>
        <w:t xml:space="preserve">Dashboard: </w:t>
      </w:r>
      <w:r>
        <w:rPr>
          <w:rFonts w:ascii="Arial" w:cs="Arial" w:eastAsia="Arial" w:hAnsi="Arial"/>
          <w:color w:val="374151"/>
          <w:sz w:val="22"/>
          <w:szCs w:val="22"/>
        </w:rPr>
        <w:t xml:space="preserve">Analytics overview, visitor statistics, product performance metrics, recent orders/inquiries</w:t>
      </w:r>
    </w:p>
    <w:p>
      <w:pPr>
        <w:pStyle w:val="ListParagraph"/>
        <w:numPr>
          <w:ilvl w:val="0"/>
          <w:numId w:val="4"/>
        </w:numPr>
        <w:spacing w:before="60" w:after="60"/>
      </w:pPr>
      <w:r>
        <w:rPr>
          <w:rFonts w:ascii="Arial" w:cs="Arial" w:eastAsia="Arial" w:hAnsi="Arial"/>
          <w:b/>
          <w:bCs/>
          <w:color w:val="374151"/>
          <w:sz w:val="22"/>
          <w:szCs w:val="22"/>
        </w:rPr>
        <w:t xml:space="preserve">Content Management: </w:t>
      </w:r>
      <w:r>
        <w:rPr>
          <w:rFonts w:ascii="Arial" w:cs="Arial" w:eastAsia="Arial" w:hAnsi="Arial"/>
          <w:color w:val="374151"/>
          <w:sz w:val="22"/>
          <w:szCs w:val="22"/>
        </w:rPr>
        <w:t xml:space="preserve">WYSIWYG editor for pages and blog posts, drag-and-drop media uploads, SEO meta fields per page</w:t>
      </w:r>
    </w:p>
    <w:p>
      <w:pPr>
        <w:pStyle w:val="ListParagraph"/>
        <w:numPr>
          <w:ilvl w:val="0"/>
          <w:numId w:val="4"/>
        </w:numPr>
        <w:spacing w:before="60" w:after="60"/>
      </w:pPr>
      <w:r>
        <w:rPr>
          <w:rFonts w:ascii="Arial" w:cs="Arial" w:eastAsia="Arial" w:hAnsi="Arial"/>
          <w:b/>
          <w:bCs/>
          <w:color w:val="374151"/>
          <w:sz w:val="22"/>
          <w:szCs w:val="22"/>
        </w:rPr>
        <w:t xml:space="preserve">Product Management: </w:t>
      </w:r>
      <w:r>
        <w:rPr>
          <w:rFonts w:ascii="Arial" w:cs="Arial" w:eastAsia="Arial" w:hAnsi="Arial"/>
          <w:color w:val="374151"/>
          <w:sz w:val="22"/>
          <w:szCs w:val="22"/>
        </w:rPr>
        <w:t xml:space="preserve">CRUD for products and categories, bulk import/export via CSV, image optimization on upload, variant and attribute management</w:t>
      </w:r>
    </w:p>
    <w:p>
      <w:pPr>
        <w:pStyle w:val="ListParagraph"/>
        <w:numPr>
          <w:ilvl w:val="0"/>
          <w:numId w:val="4"/>
        </w:numPr>
        <w:spacing w:before="60" w:after="60"/>
      </w:pPr>
      <w:r>
        <w:rPr>
          <w:rFonts w:ascii="Arial" w:cs="Arial" w:eastAsia="Arial" w:hAnsi="Arial"/>
          <w:b/>
          <w:bCs/>
          <w:color w:val="374151"/>
          <w:sz w:val="22"/>
          <w:szCs w:val="22"/>
        </w:rPr>
        <w:t xml:space="preserve">User Management: </w:t>
      </w:r>
      <w:r>
        <w:rPr>
          <w:rFonts w:ascii="Arial" w:cs="Arial" w:eastAsia="Arial" w:hAnsi="Arial"/>
          <w:color w:val="374151"/>
          <w:sz w:val="22"/>
          <w:szCs w:val="22"/>
        </w:rPr>
        <w:t xml:space="preserve">Role-based access control (Super Admin, Editor, Moderator), activity logs, two-factor authentication</w:t>
      </w:r>
    </w:p>
    <w:p>
      <w:pPr>
        <w:pStyle w:val="ListParagraph"/>
        <w:numPr>
          <w:ilvl w:val="0"/>
          <w:numId w:val="4"/>
        </w:numPr>
        <w:spacing w:before="60" w:after="60"/>
      </w:pPr>
      <w:r>
        <w:rPr>
          <w:rFonts w:ascii="Arial" w:cs="Arial" w:eastAsia="Arial" w:hAnsi="Arial"/>
          <w:b/>
          <w:bCs/>
          <w:color w:val="374151"/>
          <w:sz w:val="22"/>
          <w:szCs w:val="22"/>
        </w:rPr>
        <w:t xml:space="preserve">Settings: </w:t>
      </w:r>
      <w:r>
        <w:rPr>
          <w:rFonts w:ascii="Arial" w:cs="Arial" w:eastAsia="Arial" w:hAnsi="Arial"/>
          <w:color w:val="374151"/>
          <w:sz w:val="22"/>
          <w:szCs w:val="22"/>
        </w:rPr>
        <w:t xml:space="preserve">Site-wide settings (logo, colors, contact info), menu builder, banner/slider management, email template configuration</w:t>
      </w:r>
    </w:p>
    <w:p>
      <w:r>
        <w:br w:type="page"/>
      </w:r>
    </w:p>
    <w:p>
      <w:pPr>
        <w:pStyle w:val="Heading1"/>
      </w:pPr>
      <w:r>
        <w:t xml:space="preserve">5. Project Timeline</w:t>
      </w:r>
    </w:p>
    <w:p>
      <w:pPr>
        <w:spacing w:before="80" w:after="80"/>
        <w:jc w:val="left"/>
      </w:pPr>
      <w:r>
        <w:rPr>
          <w:rFonts w:ascii="Arial" w:cs="Arial" w:eastAsia="Arial" w:hAnsi="Arial"/>
          <w:b w:val="false"/>
          <w:bCs w:val="false"/>
          <w:i w:val="false"/>
          <w:iCs w:val="false"/>
          <w:color w:val="374151"/>
          <w:sz w:val="22"/>
          <w:szCs w:val="22"/>
        </w:rPr>
        <w:t xml:space="preserve">The estimated project timeline is 12–16 weeks, structured in the following phases: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Discovery &amp; Planning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Requirements analysis, wireframes, sitemap, database schema, brand guidelines review</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 Weeks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UI/UX Design</w:t>
            </w:r>
          </w:p>
        </w:tc>
        <w:tc>
          <w:tcPr>
            <w:tcW w:type="dxa" w:w="4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Figma mockups for all pages, responsive designs, animation storyboards, design system creation</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2–3 Weeks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Backend Development</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Laravel setup, database migrations, API endpoints, admin panel, authentication system, product catalog engine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3–4 Weeks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4</w:t>
            </w:r>
          </w:p>
        </w:tc>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Frontend Development</w:t>
            </w:r>
          </w:p>
        </w:tc>
        <w:tc>
          <w:tcPr>
            <w:tcW w:type="dxa" w:w="4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Tailwind CSS implementation, GSAP animation integration, responsive layouts, interactive components</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3–4 Weeks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Testing &amp; QA</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Cross-browser testing, responsive testing, performance audit, security audit, accessibility testing (WCAG 2.1 AA)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1–2 Weeks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6</w:t>
            </w:r>
          </w:p>
        </w:tc>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Deployment &amp; Launch</w:t>
            </w:r>
          </w:p>
        </w:tc>
        <w:tc>
          <w:tcPr>
            <w:tcW w:type="dxa" w:w="4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 setup, SSL configuration, DNS management, data migration, go-live checklist, monitoring setup</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 Week</w:t>
            </w:r>
          </w:p>
        </w:tc>
      </w:tr>
      <w:tr>
        <w:tc>
          <w:tcPr>
            <w:tcW w:type="dxa" w:w="6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TOTAL</w:t>
            </w:r>
          </w:p>
        </w:tc>
        <w:tc>
          <w:tcPr>
            <w:tcW w:type="dxa" w:w="41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20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12–16 Weeks</w:t>
            </w:r>
          </w:p>
        </w:tc>
      </w:tr>
    </w:tbl>
    <w:p>
      <w:pPr>
        <w:spacing w:before="300" w:after="0"/>
      </w:pPr>
    </w:p>
    <w:p>
      <w:pPr>
        <w:pStyle w:val="Heading1"/>
      </w:pPr>
      <w:r>
        <w:t xml:space="preserve">6. Non-Functional Requirements</w:t>
      </w:r>
    </w:p>
    <w:p>
      <w:pPr>
        <w:pStyle w:val="Heading2"/>
      </w:pPr>
      <w:r>
        <w:t xml:space="preserve">6.1 Performance</w:t>
      </w:r>
    </w:p>
    <w:p>
      <w:pPr>
        <w:pStyle w:val="ListParagraph"/>
        <w:numPr>
          <w:ilvl w:val="0"/>
          <w:numId w:val="5"/>
        </w:numPr>
        <w:spacing w:before="60" w:after="60"/>
      </w:pPr>
      <w:r>
        <w:rPr>
          <w:rFonts w:ascii="Arial" w:cs="Arial" w:eastAsia="Arial" w:hAnsi="Arial"/>
          <w:color w:val="374151"/>
          <w:sz w:val="22"/>
          <w:szCs w:val="22"/>
        </w:rPr>
        <w:t xml:space="preserve">Page load time under 3 seconds on 3G connections; under 1.5 seconds on broadband.</w:t>
      </w:r>
    </w:p>
    <w:p>
      <w:pPr>
        <w:pStyle w:val="ListParagraph"/>
        <w:numPr>
          <w:ilvl w:val="0"/>
          <w:numId w:val="5"/>
        </w:numPr>
        <w:spacing w:before="60" w:after="60"/>
      </w:pPr>
      <w:r>
        <w:rPr>
          <w:rFonts w:ascii="Arial" w:cs="Arial" w:eastAsia="Arial" w:hAnsi="Arial"/>
          <w:color w:val="374151"/>
          <w:sz w:val="22"/>
          <w:szCs w:val="22"/>
        </w:rPr>
        <w:t xml:space="preserve">Google PageSpeed Insights score of 90+ on both mobile and desktop.</w:t>
      </w:r>
    </w:p>
    <w:p>
      <w:pPr>
        <w:pStyle w:val="ListParagraph"/>
        <w:numPr>
          <w:ilvl w:val="0"/>
          <w:numId w:val="5"/>
        </w:numPr>
        <w:spacing w:before="60" w:after="60"/>
      </w:pPr>
      <w:r>
        <w:rPr>
          <w:rFonts w:ascii="Arial" w:cs="Arial" w:eastAsia="Arial" w:hAnsi="Arial"/>
          <w:color w:val="374151"/>
          <w:sz w:val="22"/>
          <w:szCs w:val="22"/>
        </w:rPr>
        <w:t xml:space="preserve">GSAP animations optimized with will-change, GPU acceleration, and lazy-loaded scripts.</w:t>
      </w:r>
    </w:p>
    <w:p>
      <w:pPr>
        <w:pStyle w:val="ListParagraph"/>
        <w:numPr>
          <w:ilvl w:val="0"/>
          <w:numId w:val="5"/>
        </w:numPr>
        <w:spacing w:before="60" w:after="60"/>
      </w:pPr>
      <w:r>
        <w:rPr>
          <w:rFonts w:ascii="Arial" w:cs="Arial" w:eastAsia="Arial" w:hAnsi="Arial"/>
          <w:color w:val="374151"/>
          <w:sz w:val="22"/>
          <w:szCs w:val="22"/>
        </w:rPr>
        <w:t xml:space="preserve">Image optimization pipeline: WebP conversion, responsive srcset, lazy loading.</w:t>
      </w:r>
    </w:p>
    <w:p>
      <w:pPr>
        <w:pStyle w:val="Heading2"/>
      </w:pPr>
      <w:r>
        <w:t xml:space="preserve">6.2 Security</w:t>
      </w:r>
    </w:p>
    <w:p>
      <w:pPr>
        <w:pStyle w:val="ListParagraph"/>
        <w:numPr>
          <w:ilvl w:val="0"/>
          <w:numId w:val="6"/>
        </w:numPr>
        <w:spacing w:before="60" w:after="60"/>
      </w:pPr>
      <w:r>
        <w:rPr>
          <w:rFonts w:ascii="Arial" w:cs="Arial" w:eastAsia="Arial" w:hAnsi="Arial"/>
          <w:color w:val="374151"/>
          <w:sz w:val="22"/>
          <w:szCs w:val="22"/>
        </w:rPr>
        <w:t xml:space="preserve">OWASP Top 10 compliance with CSRF protection, XSS prevention, SQL injection safeguards.</w:t>
      </w:r>
    </w:p>
    <w:p>
      <w:pPr>
        <w:pStyle w:val="ListParagraph"/>
        <w:numPr>
          <w:ilvl w:val="0"/>
          <w:numId w:val="6"/>
        </w:numPr>
        <w:spacing w:before="60" w:after="60"/>
      </w:pPr>
      <w:r>
        <w:rPr>
          <w:rFonts w:ascii="Arial" w:cs="Arial" w:eastAsia="Arial" w:hAnsi="Arial"/>
          <w:color w:val="374151"/>
          <w:sz w:val="22"/>
          <w:szCs w:val="22"/>
        </w:rPr>
        <w:t xml:space="preserve">SSL/TLS encryption, Content Security Policy headers, rate limiting on forms.</w:t>
      </w:r>
    </w:p>
    <w:p>
      <w:pPr>
        <w:pStyle w:val="ListParagraph"/>
        <w:numPr>
          <w:ilvl w:val="0"/>
          <w:numId w:val="6"/>
        </w:numPr>
        <w:spacing w:before="60" w:after="60"/>
      </w:pPr>
      <w:r>
        <w:rPr>
          <w:rFonts w:ascii="Arial" w:cs="Arial" w:eastAsia="Arial" w:hAnsi="Arial"/>
          <w:color w:val="374151"/>
          <w:sz w:val="22"/>
          <w:szCs w:val="22"/>
        </w:rPr>
        <w:t xml:space="preserve">Regular automated backups with point-in-time recovery capability.</w:t>
      </w:r>
    </w:p>
    <w:p>
      <w:pPr>
        <w:pStyle w:val="ListParagraph"/>
        <w:numPr>
          <w:ilvl w:val="0"/>
          <w:numId w:val="6"/>
        </w:numPr>
        <w:spacing w:before="60" w:after="60"/>
      </w:pPr>
      <w:r>
        <w:rPr>
          <w:rFonts w:ascii="Arial" w:cs="Arial" w:eastAsia="Arial" w:hAnsi="Arial"/>
          <w:color w:val="374151"/>
          <w:sz w:val="22"/>
          <w:szCs w:val="22"/>
        </w:rPr>
        <w:t xml:space="preserve">Admin panel IP whitelisting option and two-factor authentication.</w:t>
      </w:r>
    </w:p>
    <w:p>
      <w:pPr>
        <w:pStyle w:val="Heading2"/>
      </w:pPr>
      <w:r>
        <w:t xml:space="preserve">6.3 SEO &amp; Accessibility</w:t>
      </w:r>
    </w:p>
    <w:p>
      <w:pPr>
        <w:spacing w:before="80" w:after="80"/>
        <w:jc w:val="left"/>
      </w:pPr>
      <w:r>
        <w:rPr>
          <w:rFonts w:ascii="Arial" w:cs="Arial" w:eastAsia="Arial" w:hAnsi="Arial"/>
          <w:b w:val="false"/>
          <w:bCs w:val="false"/>
          <w:i w:val="false"/>
          <w:iCs w:val="false"/>
          <w:color w:val="374151"/>
          <w:sz w:val="22"/>
          <w:szCs w:val="22"/>
        </w:rPr>
        <w:t xml:space="preserve">The website will implement comprehensive SEO best practices including dynamic meta tags, Open Graph tags for social sharing, JSON-LD structured data for products and organization, canonical URLs, XML sitemap auto-generation, robots.txt configuration, and breadcrumb navigation. Accessibility will follow WCAG 2.1 Level AA standards with proper ARIA labels, keyboard navigation, color contrast ratios, and screen reader compatibility.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59669" w:val="clear"/>
            <w:tcMar>
              <w:top w:type="dxa" w:w="200"/>
              <w:left w:type="dxa" w:w="300"/>
              <w:bottom w:type="dxa" w:w="200"/>
              <w:right w:type="dxa" w:w="300"/>
            </w:tcMar>
          </w:tcPr>
          <w:p>
            <w:pPr>
              <w:jc w:val="center"/>
            </w:pPr>
            <w:r>
              <w:rPr>
                <w:rFonts w:ascii="Arial" w:cs="Arial" w:eastAsia="Arial" w:hAnsi="Arial"/>
                <w:b/>
                <w:bCs/>
                <w:color w:val="FFFFFF"/>
                <w:sz w:val="30"/>
                <w:szCs w:val="30"/>
              </w:rPr>
              <w:t xml:space="preserve">PART 2: REQUEST FOR QUOTATION (RFQ)</w:t>
            </w:r>
          </w:p>
        </w:tc>
      </w:tr>
    </w:tbl>
    <w:p>
      <w:pPr>
        <w:spacing w:before="200" w:after="0"/>
      </w:pPr>
    </w:p>
    <w:p>
      <w:pPr>
        <w:pStyle w:val="Heading1"/>
      </w:pPr>
      <w:r>
        <w:t xml:space="preserve">7. RFQ Overview &amp; Instructions</w:t>
      </w:r>
    </w:p>
    <w:p>
      <w:pPr>
        <w:spacing w:before="80" w:after="80"/>
        <w:jc w:val="left"/>
      </w:pPr>
      <w:r>
        <w:rPr>
          <w:rFonts w:ascii="Arial" w:cs="Arial" w:eastAsia="Arial" w:hAnsi="Arial"/>
          <w:b w:val="false"/>
          <w:bCs w:val="false"/>
          <w:i w:val="false"/>
          <w:iCs w:val="false"/>
          <w:color w:val="374151"/>
          <w:sz w:val="22"/>
          <w:szCs w:val="22"/>
        </w:rPr>
        <w:t xml:space="preserve">This section constitutes a formal Request for Quotation (RFQ) for the design, development, and deployment of the dynamic corporate website described in Part 1 of this document. Vendors are invited to submit detailed proposals that address all requirements outlined herein.</w:t>
      </w:r>
    </w:p>
    <w:p>
      <w:pPr>
        <w:pStyle w:val="Heading2"/>
      </w:pPr>
      <w:r>
        <w:t xml:space="preserve">7.1 Submission Requirements</w:t>
      </w:r>
    </w:p>
    <w:p>
      <w:pPr>
        <w:spacing w:before="80" w:after="80"/>
        <w:jc w:val="left"/>
      </w:pPr>
      <w:r>
        <w:rPr>
          <w:rFonts w:ascii="Arial" w:cs="Arial" w:eastAsia="Arial" w:hAnsi="Arial"/>
          <w:b w:val="false"/>
          <w:bCs w:val="false"/>
          <w:i w:val="false"/>
          <w:iCs w:val="false"/>
          <w:color w:val="374151"/>
          <w:sz w:val="22"/>
          <w:szCs w:val="22"/>
        </w:rPr>
        <w:t xml:space="preserve">All submissions must include the following components to be considered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Company Profile</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 business name, registration details, years in operation, office locations, team size, and organizational structure</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Technical Proposal</w:t>
            </w:r>
          </w:p>
        </w:tc>
        <w:tc>
          <w:tcPr>
            <w:tcW w:type="dxa" w:w="5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Detailed approach to meeting each requirement in Section 4, proposed architecture, development methodology, and technology justifications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Portfolio &amp; References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Minimum 3 similar projects completed in the last 3 years with live URLs, at least 2 client references with contact information</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4</w:t>
            </w:r>
          </w:p>
        </w:tc>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Team Composition</w:t>
            </w:r>
          </w:p>
        </w:tc>
        <w:tc>
          <w:tcPr>
            <w:tcW w:type="dxa" w:w="5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Named team members with roles, qualifications, years of experience, and relevant certifications (Laravel, AWS, etc.)</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Financial Proposal</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Itemized cost breakdown by phase and module (see Section 8), payment schedule, currency, and validity period</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6</w:t>
            </w:r>
          </w:p>
        </w:tc>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Project Timeline</w:t>
            </w:r>
          </w:p>
        </w:tc>
        <w:tc>
          <w:tcPr>
            <w:tcW w:type="dxa" w:w="5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Detailed Gantt chart or timeline with milestones, resource allocation plan, and risk mitigation strategies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Support &amp; Warranty</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Post-launch support plan including SLA terms, bug fix response times, maintenance packages, and hosting recommendations</w:t>
            </w:r>
          </w:p>
        </w:tc>
      </w:tr>
    </w:tbl>
    <w:p>
      <w:pPr>
        <w:spacing w:before="200" w:after="0"/>
      </w:pPr>
    </w:p>
    <w:p>
      <w:pPr>
        <w:pStyle w:val="Heading1"/>
      </w:pPr>
      <w:r>
        <w:t xml:space="preserve">8. Cost Breakdown Template</w:t>
      </w:r>
    </w:p>
    <w:p>
      <w:pPr>
        <w:spacing w:before="80" w:after="80"/>
        <w:jc w:val="left"/>
      </w:pPr>
      <w:r>
        <w:rPr>
          <w:rFonts w:ascii="Arial" w:cs="Arial" w:eastAsia="Arial" w:hAnsi="Arial"/>
          <w:b w:val="false"/>
          <w:bCs w:val="false"/>
          <w:i w:val="false"/>
          <w:iCs w:val="false"/>
          <w:color w:val="374151"/>
          <w:sz w:val="22"/>
          <w:szCs w:val="22"/>
        </w:rPr>
        <w:t xml:space="preserve">Vendors must provide a detailed cost breakdown using the following structure. All prices should be quoted in both local currency and USD equivalent.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20"/>
        <w:gridCol w:w="1720"/>
        <w:gridCol w:w="172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 / Deliverable</w:t>
            </w:r>
          </w:p>
        </w:tc>
        <w:tc>
          <w:tcPr>
            <w:tcW w:type="dxa" w:w="1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 Cost</w:t>
            </w:r>
          </w:p>
        </w:tc>
        <w:tc>
          <w:tcPr>
            <w:tcW w:type="dxa" w:w="1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Hours Est.</w:t>
            </w:r>
          </w:p>
        </w:tc>
        <w:tc>
          <w:tcPr>
            <w:tcW w:type="dxa" w:w="1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Cost</w:t>
            </w:r>
          </w:p>
        </w:tc>
      </w:tr>
      <w:tr>
        <w:tc>
          <w:tcPr>
            <w:tcW w:type="dxa" w:w="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3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DESIGN PHASE</w:t>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1.1</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UI/UX Research &amp; Wireframes</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1.2</w:t>
            </w:r>
          </w:p>
        </w:tc>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High-Fidelity Mockups (All Pages)</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1.3</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Animation Storyboards &amp; Prototypes</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3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DEVELOPMENT PHASE</w:t>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2.1</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Backend — Laravel Setup &amp; Core Architecture</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2.2</w:t>
            </w:r>
          </w:p>
        </w:tc>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Company Info Module (Pages &amp; Blog)</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2.3</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Product Catalog Module</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2.4</w:t>
            </w:r>
          </w:p>
        </w:tc>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Admin Panel / CMS Development</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2.5</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Frontend — Tailwind CSS Implementation</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2.6</w:t>
            </w:r>
          </w:p>
        </w:tc>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GSAP Animations &amp; Interactions</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2.7</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Search &amp; Filtering System</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3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QA &amp; LAUNCH</w:t>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3.1</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Testing, QA &amp; Bug Fixes</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3.2</w:t>
            </w:r>
          </w:p>
        </w:tc>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 Setup &amp; Deployment</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3.3</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Training &amp; Documentation</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3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ONGOING SUPPORT</w:t>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4.1</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Monthly Maintenance (12 months)</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4.2</w:t>
            </w:r>
          </w:p>
        </w:tc>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Hosting &amp; Domain (Annual)</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c>
          <w:tcPr>
            <w:tcW w:type="dxa" w:w="17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$________</w:t>
            </w:r>
          </w:p>
        </w:tc>
      </w:tr>
      <w:tr>
        <w:tc>
          <w:tcPr>
            <w:tcW w:type="dxa" w:w="6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36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GRAND TOTAL</w:t>
            </w:r>
          </w:p>
        </w:tc>
        <w:tc>
          <w:tcPr>
            <w:tcW w:type="dxa" w:w="172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172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$________</w:t>
            </w:r>
          </w:p>
        </w:tc>
      </w:tr>
    </w:tbl>
    <w:p>
      <w:r>
        <w:br w:type="page"/>
      </w:r>
    </w:p>
    <w:p>
      <w:pPr>
        <w:pStyle w:val="Heading1"/>
      </w:pPr>
      <w:r>
        <w:t xml:space="preserve">9. Evaluation Criteria</w:t>
      </w:r>
    </w:p>
    <w:p>
      <w:pPr>
        <w:spacing w:before="80" w:after="80"/>
        <w:jc w:val="left"/>
      </w:pPr>
      <w:r>
        <w:rPr>
          <w:rFonts w:ascii="Arial" w:cs="Arial" w:eastAsia="Arial" w:hAnsi="Arial"/>
          <w:b w:val="false"/>
          <w:bCs w:val="false"/>
          <w:i w:val="false"/>
          <w:iCs w:val="false"/>
          <w:color w:val="374151"/>
          <w:sz w:val="22"/>
          <w:szCs w:val="22"/>
        </w:rPr>
        <w:t xml:space="preserve">Submitted proposals will be evaluated based on the following weighted criteria:</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4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4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Evaluation Focus</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Technical Competence</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1A56DB"/>
                <w:sz w:val="20"/>
                <w:szCs w:val="20"/>
              </w:rPr>
              <w:t xml:space="preserve">30%</w:t>
            </w:r>
          </w:p>
        </w:tc>
        <w:tc>
          <w:tcPr>
            <w:tcW w:type="dxa" w:w="43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Laravel expertise, GSAP experience, architecture quality, code standards</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Portfolio &amp; Experience</w:t>
            </w:r>
          </w:p>
        </w:tc>
        <w:tc>
          <w:tcPr>
            <w:tcW w:type="dxa" w:w="14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1A56DB"/>
                <w:sz w:val="20"/>
                <w:szCs w:val="20"/>
              </w:rPr>
              <w:t xml:space="preserve">25%</w:t>
            </w:r>
          </w:p>
        </w:tc>
        <w:tc>
          <w:tcPr>
            <w:tcW w:type="dxa" w:w="4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Similarity of past projects, design quality, animation sophistication, client satisfaction</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Cost &amp; Value</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1A56DB"/>
                <w:sz w:val="20"/>
                <w:szCs w:val="20"/>
              </w:rPr>
              <w:t xml:space="preserve">20%</w:t>
            </w:r>
          </w:p>
        </w:tc>
        <w:tc>
          <w:tcPr>
            <w:tcW w:type="dxa" w:w="43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Competitiveness, transparency, cost-to-quality ratio, hidden costs assessment</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Timeline &amp; Methodology</w:t>
            </w:r>
          </w:p>
        </w:tc>
        <w:tc>
          <w:tcPr>
            <w:tcW w:type="dxa" w:w="14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1A56DB"/>
                <w:sz w:val="20"/>
                <w:szCs w:val="20"/>
              </w:rPr>
              <w:t xml:space="preserve">15%</w:t>
            </w:r>
          </w:p>
        </w:tc>
        <w:tc>
          <w:tcPr>
            <w:tcW w:type="dxa" w:w="4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Realistic scheduling, agile practices, communication plan, risk management</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Support &amp; Warranty</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1A56DB"/>
                <w:sz w:val="20"/>
                <w:szCs w:val="20"/>
              </w:rPr>
              <w:t xml:space="preserve">10%</w:t>
            </w:r>
          </w:p>
        </w:tc>
        <w:tc>
          <w:tcPr>
            <w:tcW w:type="dxa" w:w="43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Post-launch SLA terms, response times, maintenance offerings, knowledge transfer</w:t>
            </w:r>
          </w:p>
        </w:tc>
      </w:tr>
    </w:tbl>
    <w:p>
      <w:pPr>
        <w:spacing w:before="300" w:after="0"/>
      </w:pPr>
    </w:p>
    <w:p>
      <w:pPr>
        <w:pStyle w:val="Heading1"/>
      </w:pPr>
      <w:r>
        <w:t xml:space="preserve">10. Terms &amp; Conditions</w:t>
      </w:r>
    </w:p>
    <w:p>
      <w:pPr>
        <w:pStyle w:val="Heading2"/>
      </w:pPr>
      <w:r>
        <w:t xml:space="preserve">10.1 Payment Terms</w:t>
      </w:r>
    </w:p>
    <w:p>
      <w:pPr>
        <w:spacing w:before="80" w:after="80"/>
        <w:jc w:val="left"/>
      </w:pPr>
      <w:r>
        <w:rPr>
          <w:rFonts w:ascii="Arial" w:cs="Arial" w:eastAsia="Arial" w:hAnsi="Arial"/>
          <w:b w:val="false"/>
          <w:bCs w:val="false"/>
          <w:i w:val="false"/>
          <w:iCs w:val="false"/>
          <w:color w:val="374151"/>
          <w:sz w:val="22"/>
          <w:szCs w:val="22"/>
        </w:rPr>
        <w:t xml:space="preserve">Payment will follow a milestone-based schedule aligned with project deliverables. A suggested structure is provided below; vendors may propose alternative arrangements: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Payment %</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Kickoff</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Signed contract and project initiation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20%</w:t>
            </w:r>
          </w:p>
        </w:tc>
      </w:tr>
      <w:tr>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Design Approval</w:t>
            </w:r>
          </w:p>
        </w:tc>
        <w:tc>
          <w:tcPr>
            <w:tcW w:type="dxa" w:w="4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Approved UI/UX designs and animation prototypes</w:t>
            </w:r>
          </w:p>
        </w:tc>
        <w:tc>
          <w:tcPr>
            <w:tcW w:type="dxa" w:w="3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Development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Functional backend and frontend on staging server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30%</w:t>
            </w:r>
          </w:p>
        </w:tc>
      </w:tr>
      <w:tr>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Go-Live</w:t>
            </w:r>
          </w:p>
        </w:tc>
        <w:tc>
          <w:tcPr>
            <w:tcW w:type="dxa" w:w="4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Production deployment and handover</w:t>
            </w:r>
          </w:p>
        </w:tc>
        <w:tc>
          <w:tcPr>
            <w:tcW w:type="dxa" w:w="3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Warranty End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Completion of 30-day warranty period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10%</w:t>
            </w:r>
          </w:p>
        </w:tc>
      </w:tr>
    </w:tbl>
    <w:p>
      <w:pPr>
        <w:pStyle w:val="Heading2"/>
      </w:pPr>
      <w:r>
        <w:t xml:space="preserve">10.2 Intellectual Property</w:t>
      </w:r>
    </w:p>
    <w:p>
      <w:pPr>
        <w:spacing w:before="80" w:after="80"/>
        <w:jc w:val="left"/>
      </w:pPr>
      <w:r>
        <w:rPr>
          <w:rFonts w:ascii="Arial" w:cs="Arial" w:eastAsia="Arial" w:hAnsi="Arial"/>
          <w:b w:val="false"/>
          <w:bCs w:val="false"/>
          <w:i w:val="false"/>
          <w:iCs w:val="false"/>
          <w:color w:val="374151"/>
          <w:sz w:val="22"/>
          <w:szCs w:val="22"/>
        </w:rPr>
        <w:t xml:space="preserve">All source code, designs, documentation, and deliverables created during the project shall become the exclusive property of the client upon full payment. The vendor retains no rights to reuse or redistribute client-specific code or designs. Open-source components used must be clearly documented with their respective licenses.</w:t>
      </w:r>
    </w:p>
    <w:p>
      <w:pPr>
        <w:pStyle w:val="Heading2"/>
      </w:pPr>
      <w:r>
        <w:t xml:space="preserve">10.3 Warranty &amp; Support</w:t>
      </w:r>
    </w:p>
    <w:p>
      <w:pPr>
        <w:spacing w:before="80" w:after="80"/>
        <w:jc w:val="left"/>
      </w:pPr>
      <w:r>
        <w:rPr>
          <w:rFonts w:ascii="Arial" w:cs="Arial" w:eastAsia="Arial" w:hAnsi="Arial"/>
          <w:b w:val="false"/>
          <w:bCs w:val="false"/>
          <w:i w:val="false"/>
          <w:iCs w:val="false"/>
          <w:color w:val="374151"/>
          <w:sz w:val="22"/>
          <w:szCs w:val="22"/>
        </w:rPr>
        <w:t xml:space="preserve">The vendor must provide a minimum 90-day post-launch warranty covering all bugs, defects, and issues arising from the delivered code. Critical bugs (site down, data loss) must be addressed within 4 hours. Major bugs (feature broken) within 24 hours. Minor bugs within 72 hours. The warranty period begins from the date of production deployment sign-off.</w:t>
      </w:r>
    </w:p>
    <w:p>
      <w:pPr>
        <w:pStyle w:val="Heading2"/>
      </w:pPr>
      <w:r>
        <w:t xml:space="preserve">10.4 Confidentiality</w:t>
      </w:r>
    </w:p>
    <w:p>
      <w:pPr>
        <w:spacing w:before="80" w:after="80"/>
        <w:jc w:val="left"/>
      </w:pPr>
      <w:r>
        <w:rPr>
          <w:rFonts w:ascii="Arial" w:cs="Arial" w:eastAsia="Arial" w:hAnsi="Arial"/>
          <w:b w:val="false"/>
          <w:bCs w:val="false"/>
          <w:i w:val="false"/>
          <w:iCs w:val="false"/>
          <w:color w:val="374151"/>
          <w:sz w:val="22"/>
          <w:szCs w:val="22"/>
        </w:rPr>
        <w:t xml:space="preserve">All project information, business data, and technical specifications shared during the proposal process and project execution are considered confidential. Both parties agree to maintain confidentiality for a period of 2 years following project completion or proposal rejection.</w:t>
      </w:r>
    </w:p>
    <w:p>
      <w:r>
        <w:br w:type="page"/>
      </w:r>
    </w:p>
    <w:p>
      <w:pPr>
        <w:pStyle w:val="Heading1"/>
      </w:pPr>
      <w:r>
        <w:t xml:space="preserve">11. Submission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Submission Deadline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[Insert Date — typically 2–4 weeks from distribution]</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Submission Format</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PDF document with all required sections + separate financial proposal in sealed format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Submission Email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[Insert Email Address]</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Contact Person</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[Insert Name, Title, Phone, Email]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Clarification Period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Questions accepted until [Insert Date]; responses within 3 business days</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Proposal Validity</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Minimum 60 days from submission date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Vendor Presentation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Shortlisted vendors may be invited for a 30-minute presentation</w:t>
            </w:r>
          </w:p>
        </w:tc>
      </w:tr>
    </w:tbl>
    <w:p>
      <w:pPr>
        <w:spacing w:before="400" w:after="0"/>
      </w:pPr>
    </w:p>
    <w:p>
      <w:pPr>
        <w:pStyle w:val="Heading1"/>
      </w:pPr>
      <w:r>
        <w:t xml:space="preserve">12. Acceptance &amp; Authorization</w:t>
      </w:r>
    </w:p>
    <w:p>
      <w:pPr>
        <w:spacing w:before="100" w:after="200"/>
        <w:jc w:val="left"/>
      </w:pPr>
      <w:r>
        <w:rPr>
          <w:rFonts w:ascii="Arial" w:cs="Arial" w:eastAsia="Arial" w:hAnsi="Arial"/>
          <w:b w:val="false"/>
          <w:bCs w:val="false"/>
          <w:i w:val="false"/>
          <w:iCs w:val="false"/>
          <w:color w:val="374151"/>
          <w:sz w:val="22"/>
          <w:szCs w:val="22"/>
        </w:rPr>
        <w:t xml:space="preserve">This document is issued for the purpose of soliciting quotations from qualified vendors. Submission of a proposal constitutes acceptance of the evaluation criteria and terms outlined herein.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120"/>
              <w:left w:type="dxa" w:w="120"/>
              <w:bottom w:type="dxa" w:w="120"/>
              <w:right w:type="dxa" w:w="240"/>
            </w:tcMar>
          </w:tcPr>
          <w:p>
            <w:pPr>
              <w:spacing w:after="600"/>
            </w:pPr>
            <w:r>
              <w:rPr>
                <w:rFonts w:ascii="Arial" w:cs="Arial" w:eastAsia="Arial" w:hAnsi="Arial"/>
                <w:b/>
                <w:bCs/>
                <w:color w:val="374151"/>
                <w:sz w:val="20"/>
                <w:szCs w:val="20"/>
              </w:rPr>
              <w:t xml:space="preserve">Issued By:</w:t>
            </w:r>
          </w:p>
          <w:p>
            <w:pPr>
              <w:spacing w:after="60"/>
            </w:pPr>
            <w:r>
              <w:rPr>
                <w:rFonts w:ascii="Arial" w:cs="Arial" w:eastAsia="Arial" w:hAnsi="Arial"/>
                <w:color w:val="D1D5DB"/>
                <w:sz w:val="20"/>
                <w:szCs w:val="20"/>
              </w:rPr>
              <w:t xml:space="preserve">________________________________________</w:t>
            </w:r>
          </w:p>
          <w:p>
            <w:pPr>
              <w:spacing w:after="40"/>
            </w:pPr>
            <w:r>
              <w:rPr>
                <w:rFonts w:ascii="Arial" w:cs="Arial" w:eastAsia="Arial" w:hAnsi="Arial"/>
                <w:color w:val="9CA3AF"/>
                <w:sz w:val="18"/>
                <w:szCs w:val="18"/>
              </w:rPr>
              <w:t xml:space="preserve">Name &amp; Title</w:t>
            </w:r>
          </w:p>
          <w:p>
            <w:pPr>
              <w:spacing w:before="200" w:after="0"/>
            </w:pPr>
          </w:p>
          <w:p>
            <w:pPr>
              <w:spacing w:after="60"/>
            </w:pPr>
            <w:r>
              <w:rPr>
                <w:rFonts w:ascii="Arial" w:cs="Arial" w:eastAsia="Arial" w:hAnsi="Arial"/>
                <w:color w:val="D1D5DB"/>
                <w:sz w:val="20"/>
                <w:szCs w:val="20"/>
              </w:rPr>
              <w:t xml:space="preserve">________________________________________</w:t>
            </w:r>
          </w:p>
          <w:p>
            <w:r>
              <w:rPr>
                <w:rFonts w:ascii="Arial" w:cs="Arial" w:eastAsia="Arial" w:hAnsi="Arial"/>
                <w:color w:val="9CA3AF"/>
                <w:sz w:val="18"/>
                <w:szCs w:val="18"/>
              </w:rPr>
              <w:t xml:space="preserve">Date</w:t>
            </w:r>
          </w:p>
        </w:tc>
        <w:tc>
          <w:tcPr>
            <w:tcW w:type="dxa" w:w="4680"/>
            <w:tcBorders>
              <w:top w:val="none" w:sz="0"/>
              <w:left w:val="none" w:sz="0"/>
              <w:bottom w:val="none" w:sz="0"/>
              <w:right w:val="none" w:sz="0"/>
            </w:tcBorders>
            <w:tcMar>
              <w:top w:type="dxa" w:w="120"/>
              <w:left w:type="dxa" w:w="240"/>
              <w:bottom w:type="dxa" w:w="120"/>
              <w:right w:type="dxa" w:w="120"/>
            </w:tcMar>
          </w:tcPr>
          <w:p>
            <w:pPr>
              <w:spacing w:after="600"/>
            </w:pPr>
            <w:r>
              <w:rPr>
                <w:rFonts w:ascii="Arial" w:cs="Arial" w:eastAsia="Arial" w:hAnsi="Arial"/>
                <w:b/>
                <w:bCs/>
                <w:color w:val="374151"/>
                <w:sz w:val="20"/>
                <w:szCs w:val="20"/>
              </w:rPr>
              <w:t xml:space="preserve">Acknowledged By (Vendor):</w:t>
            </w:r>
          </w:p>
          <w:p>
            <w:pPr>
              <w:spacing w:after="60"/>
            </w:pPr>
            <w:r>
              <w:rPr>
                <w:rFonts w:ascii="Arial" w:cs="Arial" w:eastAsia="Arial" w:hAnsi="Arial"/>
                <w:color w:val="D1D5DB"/>
                <w:sz w:val="20"/>
                <w:szCs w:val="20"/>
              </w:rPr>
              <w:t xml:space="preserve">________________________________________</w:t>
            </w:r>
          </w:p>
          <w:p>
            <w:pPr>
              <w:spacing w:after="40"/>
            </w:pPr>
            <w:r>
              <w:rPr>
                <w:rFonts w:ascii="Arial" w:cs="Arial" w:eastAsia="Arial" w:hAnsi="Arial"/>
                <w:color w:val="9CA3AF"/>
                <w:sz w:val="18"/>
                <w:szCs w:val="18"/>
              </w:rPr>
              <w:t xml:space="preserve">Name &amp; Title</w:t>
            </w:r>
          </w:p>
          <w:p>
            <w:pPr>
              <w:spacing w:before="200" w:after="0"/>
            </w:pPr>
          </w:p>
          <w:p>
            <w:pPr>
              <w:spacing w:after="60"/>
            </w:pPr>
            <w:r>
              <w:rPr>
                <w:rFonts w:ascii="Arial" w:cs="Arial" w:eastAsia="Arial" w:hAnsi="Arial"/>
                <w:color w:val="D1D5DB"/>
                <w:sz w:val="20"/>
                <w:szCs w:val="20"/>
              </w:rPr>
              <w:t xml:space="preserve">________________________________________</w:t>
            </w:r>
          </w:p>
          <w:p>
            <w:r>
              <w:rPr>
                <w:rFonts w:ascii="Arial" w:cs="Arial" w:eastAsia="Arial" w:hAnsi="Arial"/>
                <w:color w:val="9CA3AF"/>
                <w:sz w:val="18"/>
                <w:szCs w:val="18"/>
              </w:rPr>
              <w:t xml:space="preserve">Date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Project Proposal &amp; RFQ — Dynamic Corporate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2026-02-05T09:59:20.812Z</dcterms:created>
  <dcterms:modified xsi:type="dcterms:W3CDTF">2026-02-05T09:59:20.813Z</dcterms:modified>
</cp:coreProperties>
</file>

<file path=docProps/custom.xml><?xml version="1.0" encoding="utf-8"?>
<Properties xmlns="http://schemas.openxmlformats.org/officeDocument/2006/custom-properties" xmlns:vt="http://schemas.openxmlformats.org/officeDocument/2006/docPropsVTypes"/>
</file>