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u5btpjp1sk9c"/>
      <w:bookmarkEnd w:id="0"/>
      <w:r>
        <w:rPr/>
        <w:t>Arguments:</w:t>
      </w:r>
    </w:p>
    <w:p>
      <w:pPr>
        <w:pStyle w:val="Normal"/>
        <w:rPr>
          <w:sz w:val="36"/>
          <w:szCs w:val="36"/>
        </w:rPr>
      </w:pPr>
      <w:r>
        <w:rPr>
          <w:sz w:val="36"/>
          <w:szCs w:val="36"/>
        </w:rPr>
      </w:r>
    </w:p>
    <w:p>
      <w:pPr>
        <w:pStyle w:val="Subtitle"/>
        <w:rPr/>
      </w:pPr>
      <w:bookmarkStart w:id="1" w:name="_lbw6l54po4jg"/>
      <w:bookmarkEnd w:id="1"/>
      <w:r>
        <w:rPr/>
        <w:t>Other car manufacturing companies are catching up to tesla</w:t>
      </w:r>
    </w:p>
    <w:p>
      <w:pPr>
        <w:pStyle w:val="Normal"/>
        <w:rPr/>
      </w:pPr>
      <w:r>
        <w:rPr/>
        <w:t>The cars that tesla is able to produce is low. And it will stay low due to the fact of poor infrastructure worldwide. Tesla has many problems with shipping, production and other key parts that many other car manufacturing companies have stabilised years ago.</w:t>
      </w:r>
    </w:p>
    <w:p>
      <w:pPr>
        <w:pStyle w:val="Normal"/>
        <w:rPr/>
      </w:pPr>
      <w:r>
        <w:rPr/>
      </w:r>
    </w:p>
    <w:p>
      <w:pPr>
        <w:pStyle w:val="Normal"/>
        <w:rPr/>
      </w:pPr>
      <w:r>
        <w:rPr/>
        <w:t>“</w:t>
      </w:r>
      <w:r>
        <w:rPr/>
        <w:t>Now others are busy playing catch up. General Motors (</w:t>
      </w:r>
      <w:hyperlink r:id="rId2">
        <w:r>
          <w:rPr>
            <w:rStyle w:val="ListLabel1"/>
            <w:color w:val="1155CC"/>
            <w:u w:val="single"/>
          </w:rPr>
          <w:t>GM</w:t>
        </w:r>
      </w:hyperlink>
      <w:r>
        <w:rPr/>
        <w:t xml:space="preserve"> -</w:t>
      </w:r>
      <w:hyperlink r:id="rId3">
        <w:r>
          <w:rPr>
            <w:rStyle w:val="ListLabel2"/>
          </w:rPr>
          <w:t xml:space="preserve"> </w:t>
        </w:r>
      </w:hyperlink>
      <w:hyperlink r:id="rId4">
        <w:r>
          <w:rPr>
            <w:rStyle w:val="ListLabel3"/>
            <w:i/>
            <w:color w:val="1155CC"/>
            <w:u w:val="single"/>
          </w:rPr>
          <w:t>Get Report</w:t>
        </w:r>
      </w:hyperlink>
      <w:r>
        <w:rPr/>
        <w:t>) is revamping its electric approach, while Mercedes-Benz (a Daimler (</w:t>
      </w:r>
      <w:hyperlink r:id="rId5">
        <w:r>
          <w:rPr>
            <w:rStyle w:val="ListLabel1"/>
            <w:color w:val="1155CC"/>
            <w:u w:val="single"/>
          </w:rPr>
          <w:t>DDAIF</w:t>
        </w:r>
      </w:hyperlink>
      <w:r>
        <w:rPr/>
        <w:t>) brand), BMW (</w:t>
      </w:r>
      <w:hyperlink r:id="rId6">
        <w:r>
          <w:rPr>
            <w:rStyle w:val="ListLabel1"/>
            <w:color w:val="1155CC"/>
            <w:u w:val="single"/>
          </w:rPr>
          <w:t>BMWYY</w:t>
        </w:r>
      </w:hyperlink>
      <w:r>
        <w:rPr/>
        <w:t>) and Volkswagen plan to launch a bevy of electric vehicles over the next five years to compete. Worth pointing out is that Audi's e-tron SUV will be available in 2019, as will the Porsche Taycan, with Porsche being another Volkswagen brand.”</w:t>
      </w:r>
    </w:p>
    <w:p>
      <w:pPr>
        <w:pStyle w:val="Normal"/>
        <w:rPr/>
      </w:pPr>
      <w:r>
        <w:rPr/>
        <w:t>Source:</w:t>
      </w:r>
      <w:hyperlink r:id="rId7">
        <w:r>
          <w:rPr>
            <w:rStyle w:val="ListLabel1"/>
            <w:color w:val="1155CC"/>
            <w:u w:val="single"/>
          </w:rPr>
          <w:t>https://www.thestreet.com/lifestyle/cars/audi-vs-tesla-german-automaker-pouring-billions-into-electric-14811150?puc=yahoo&amp;cm_ven=YAHOO&amp;yptr=yahoo</w:t>
        </w:r>
      </w:hyperlink>
    </w:p>
    <w:p>
      <w:pPr>
        <w:pStyle w:val="Normal"/>
        <w:rPr/>
      </w:pPr>
      <w:r>
        <w:rPr/>
      </w:r>
    </w:p>
    <w:p>
      <w:pPr>
        <w:pStyle w:val="Normal"/>
        <w:rPr/>
      </w:pPr>
      <w:r>
        <w:rPr/>
        <w:t>Tesla has also lost the race to reach three minute charging to BMW and Daimler.</w:t>
      </w:r>
    </w:p>
    <w:p>
      <w:pPr>
        <w:pStyle w:val="Title"/>
        <w:rPr/>
      </w:pPr>
      <w:r>
        <w:rPr/>
      </w:r>
      <w:bookmarkStart w:id="2" w:name="_r8ufh6udovkg"/>
      <w:bookmarkStart w:id="3" w:name="_r8ufh6udovkg"/>
      <w:bookmarkEnd w:id="3"/>
    </w:p>
    <w:p>
      <w:pPr>
        <w:pStyle w:val="Title"/>
        <w:rPr/>
      </w:pPr>
      <w:bookmarkStart w:id="4" w:name="_9se2ee2o3wwz"/>
      <w:bookmarkEnd w:id="4"/>
      <w:r>
        <w:rPr/>
        <w:t>Moiiii</w:t>
      </w:r>
    </w:p>
    <w:p>
      <w:pPr>
        <w:pStyle w:val="Normal"/>
        <w:rPr/>
      </w:pPr>
      <w:r>
        <w:rPr/>
      </w:r>
    </w:p>
    <w:p>
      <w:pPr>
        <w:pStyle w:val="Normal"/>
        <w:rPr/>
      </w:pPr>
      <w:r>
        <w:rPr/>
      </w:r>
    </w:p>
    <w:p>
      <w:pPr>
        <w:pStyle w:val="Normal"/>
        <w:rPr/>
      </w:pPr>
      <w:r>
        <w:rPr/>
        <w:t>“</w:t>
      </w:r>
      <w:r>
        <w:rPr/>
        <w:t>The ultra-fast prototype charger has capacity of 450 kilowatts, more than triple Tesla’s Superchargers. Test vehicles developed to take that much power were recharged to 80 percent capacity in 15 minutes. Tesla’s stations need about 30 minutes for a similar charge, according to its</w:t>
      </w:r>
      <w:hyperlink r:id="rId8">
        <w:r>
          <w:rPr>
            <w:rStyle w:val="ListLabel2"/>
          </w:rPr>
          <w:t xml:space="preserve"> </w:t>
        </w:r>
      </w:hyperlink>
      <w:hyperlink r:id="rId9">
        <w:r>
          <w:rPr>
            <w:rStyle w:val="ListLabel1"/>
            <w:color w:val="1155CC"/>
            <w:u w:val="single"/>
          </w:rPr>
          <w:t>website</w:t>
        </w:r>
      </w:hyperlink>
      <w:r>
        <w:rPr/>
        <w:t>.”</w:t>
      </w:r>
    </w:p>
    <w:p>
      <w:pPr>
        <w:pStyle w:val="Normal"/>
        <w:rPr/>
      </w:pPr>
      <w:r>
        <w:rPr/>
      </w:r>
    </w:p>
    <w:p>
      <w:pPr>
        <w:pStyle w:val="Normal"/>
        <w:rPr/>
      </w:pPr>
      <w:r>
        <w:rPr/>
        <w:t>Source:</w:t>
      </w:r>
      <w:hyperlink r:id="rId10">
        <w:r>
          <w:rPr>
            <w:rStyle w:val="ListLabel1"/>
            <w:color w:val="1155CC"/>
            <w:u w:val="single"/>
          </w:rPr>
          <w:t>https://www.bloomberg.com/news/articles/2018-12-13/bmw-porsche-boast-three-minute-charging-jolt-for-electric-cars</w:t>
        </w:r>
      </w:hyperlink>
    </w:p>
    <w:p>
      <w:pPr>
        <w:pStyle w:val="Normal"/>
        <w:rPr/>
      </w:pPr>
      <w:r>
        <w:rPr/>
      </w:r>
    </w:p>
    <w:p>
      <w:pPr>
        <w:pStyle w:val="Normal"/>
        <w:rPr/>
      </w:pPr>
      <w:r>
        <w:rPr/>
        <w:t>Price could rise even higher but still the wall street average price analysis for tesla is 333$</w:t>
      </w:r>
    </w:p>
    <w:p>
      <w:pPr>
        <w:pStyle w:val="Normal"/>
        <w:rPr/>
      </w:pPr>
      <w:r>
        <w:rPr/>
      </w:r>
    </w:p>
    <w:p>
      <w:pPr>
        <w:pStyle w:val="Normal"/>
        <w:rPr/>
      </w:pPr>
      <w:r>
        <w:rPr/>
        <w:t>“</w:t>
      </w:r>
      <w:r>
        <w:rPr/>
        <w:t xml:space="preserve">And on Thursday night, </w:t>
      </w:r>
      <w:r>
        <w:rPr>
          <w:b/>
        </w:rPr>
        <w:t>Wedbush’s Daniel Ives</w:t>
      </w:r>
      <w:r>
        <w:rPr/>
        <w:t xml:space="preserve"> started the stock with an Outperform rating and a $440 target. There certainly seems to be increased volume in the chorus of bulls—even though they’re hardly early to the party with the stock, up more than 20% in 2018, now creeping toward 52-week highs.</w:t>
      </w:r>
    </w:p>
    <w:p>
      <w:pPr>
        <w:pStyle w:val="Normal"/>
        <w:rPr/>
      </w:pPr>
      <w:r>
        <w:rPr/>
        <w:t>Not everyone’s on board, however. Wall Street’s average price target on Tesla, near $333, is still below current levels.”</w:t>
      </w:r>
    </w:p>
    <w:p>
      <w:pPr>
        <w:pStyle w:val="Normal"/>
        <w:rPr/>
      </w:pPr>
      <w:r>
        <w:rPr/>
      </w:r>
    </w:p>
    <w:p>
      <w:pPr>
        <w:pStyle w:val="Normal"/>
        <w:rPr/>
      </w:pPr>
      <w:r>
        <w:rPr/>
      </w:r>
    </w:p>
    <w:p>
      <w:pPr>
        <w:pStyle w:val="Normal"/>
        <w:rPr/>
      </w:pPr>
      <w:r>
        <w:rPr/>
        <w:t>Source:</w:t>
      </w:r>
      <w:hyperlink r:id="rId11">
        <w:r>
          <w:rPr>
            <w:rStyle w:val="ListLabel1"/>
            <w:color w:val="1155CC"/>
            <w:u w:val="single"/>
          </w:rPr>
          <w:t>https://www.barrons.com/articles/tesla-stock-is-near-an-all-time-high-and-bulls-keep-saying-it-will-trade-even-higher-51544801188?siteid=yhoof2&amp;yptr=yahoo</w:t>
        </w:r>
      </w:hyperlink>
      <w:r>
        <w:rPr/>
        <w:t xml:space="preserve"> </w:t>
      </w:r>
    </w:p>
    <w:p>
      <w:pPr>
        <w:pStyle w:val="Normal"/>
        <w:rPr/>
      </w:pPr>
      <w:r>
        <w:rPr/>
      </w:r>
    </w:p>
    <w:p>
      <w:pPr>
        <w:pStyle w:val="Normal"/>
        <w:rPr/>
      </w:pPr>
      <w:r>
        <w:rPr/>
      </w:r>
    </w:p>
    <w:p>
      <w:pPr>
        <w:pStyle w:val="Normal"/>
        <w:rPr/>
      </w:pPr>
      <w:r>
        <w:rPr/>
        <w:t>Tesla used a credit to outcast analyst in the last quarterly.</w:t>
      </w:r>
    </w:p>
    <w:p>
      <w:pPr>
        <w:pStyle w:val="Normal"/>
        <w:rPr/>
      </w:pPr>
      <w:r>
        <w:rPr/>
      </w:r>
    </w:p>
    <w:p>
      <w:pPr>
        <w:pStyle w:val="Normal"/>
        <w:rPr/>
      </w:pPr>
      <w:r>
        <w:rPr/>
        <w:t>“</w:t>
      </w:r>
      <w:r>
        <w:rPr/>
        <w:t xml:space="preserve">To recap, Tesla gets these credits for selling electric vehicles and then sells them to other carmakers that manufacture traditional cars. The pattern of revenue from these credits is unpredictable; although, as I laid out </w:t>
      </w:r>
      <w:hyperlink r:id="rId12">
        <w:r>
          <w:rPr>
            <w:rStyle w:val="ListLabel1"/>
            <w:color w:val="1155CC"/>
            <w:u w:val="single"/>
          </w:rPr>
          <w:t>here</w:t>
        </w:r>
      </w:hyperlink>
      <w:r>
        <w:rPr/>
        <w:t>, they have proved crucial at various points to helping Tesla limit losses or beat analyst forecasts.”</w:t>
      </w:r>
    </w:p>
    <w:p>
      <w:pPr>
        <w:pStyle w:val="Normal"/>
        <w:rPr/>
      </w:pPr>
      <w:r>
        <w:rPr/>
      </w:r>
    </w:p>
    <w:p>
      <w:pPr>
        <w:pStyle w:val="Normal"/>
        <w:rPr/>
      </w:pPr>
      <w:r>
        <w:rPr/>
      </w:r>
    </w:p>
    <w:p>
      <w:pPr>
        <w:pStyle w:val="Normal"/>
        <w:rPr/>
      </w:pPr>
      <w:r>
        <w:rPr/>
        <w:t>Source:</w:t>
      </w:r>
      <w:hyperlink r:id="rId13">
        <w:r>
          <w:rPr>
            <w:rStyle w:val="ListLabel1"/>
            <w:color w:val="1155CC"/>
            <w:u w:val="single"/>
          </w:rPr>
          <w:t>https://www.bloomberg.com/opinion/articles/2018-11-02/tesla-tsla-3q-10q-profit-benefited-from-extra-credit</w:t>
        </w:r>
      </w:hyperlink>
    </w:p>
    <w:p>
      <w:pPr>
        <w:pStyle w:val="Normal"/>
        <w:rPr/>
      </w:pPr>
      <w:r>
        <w:rPr/>
      </w:r>
    </w:p>
    <w:p>
      <w:pPr>
        <w:pStyle w:val="Subtitle"/>
        <w:rPr/>
      </w:pPr>
      <w:bookmarkStart w:id="5" w:name="_amwnuac5ezze"/>
      <w:bookmarkEnd w:id="5"/>
      <w:r>
        <w:rPr/>
        <w:t>Tesla production problems.</w:t>
      </w:r>
    </w:p>
    <w:p>
      <w:pPr>
        <w:pStyle w:val="Normal"/>
        <w:rPr/>
      </w:pPr>
      <w:r>
        <w:rPr/>
        <w:t xml:space="preserve">Tesla had severe production problems in 2018. </w:t>
      </w:r>
    </w:p>
    <w:p>
      <w:pPr>
        <w:pStyle w:val="Normal"/>
        <w:rPr/>
      </w:pPr>
      <w:r>
        <w:rPr/>
      </w:r>
    </w:p>
    <w:p>
      <w:pPr>
        <w:pStyle w:val="Normal"/>
        <w:rPr/>
      </w:pPr>
      <w:r>
        <w:rPr/>
        <w:t>Source:</w:t>
      </w:r>
      <w:hyperlink r:id="rId14">
        <w:r>
          <w:rPr>
            <w:rStyle w:val="ListLabel1"/>
            <w:color w:val="1155CC"/>
            <w:u w:val="single"/>
          </w:rPr>
          <w:t>https://www.bloomberg.com/graphics/2018-tesla-tracker/</w:t>
        </w:r>
      </w:hyperlink>
    </w:p>
    <w:p>
      <w:pPr>
        <w:pStyle w:val="Normal"/>
        <w:rPr/>
      </w:pPr>
      <w:r>
        <w:rPr/>
      </w:r>
    </w:p>
    <w:p>
      <w:pPr>
        <w:pStyle w:val="Normal"/>
        <w:rPr/>
      </w:pPr>
      <w:r>
        <w:rPr/>
      </w:r>
    </w:p>
    <w:p>
      <w:pPr>
        <w:pStyle w:val="Normal"/>
        <w:rPr/>
      </w:pPr>
      <w:r>
        <w:rPr/>
      </w:r>
    </w:p>
    <w:p>
      <w:pPr>
        <w:pStyle w:val="Subtitle"/>
        <w:rPr/>
      </w:pPr>
      <w:bookmarkStart w:id="6" w:name="_cndfbfukdq0y"/>
      <w:bookmarkEnd w:id="6"/>
      <w:r>
        <w:rPr/>
        <w:t xml:space="preserve">Problems with </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color w:val="1155CC"/>
      <w:u w:val="single"/>
    </w:rPr>
  </w:style>
  <w:style w:type="character" w:styleId="InternetLink">
    <w:name w:val="Internet Link"/>
    <w:rPr>
      <w:color w:val="000080"/>
      <w:u w:val="single"/>
      <w:lang w:val="zxx" w:eastAsia="zxx" w:bidi="zxx"/>
    </w:rPr>
  </w:style>
  <w:style w:type="character" w:styleId="ListLabel2">
    <w:name w:val="ListLabel 2"/>
    <w:qFormat/>
    <w:rPr/>
  </w:style>
  <w:style w:type="character" w:styleId="ListLabel3">
    <w:name w:val="ListLabel 3"/>
    <w:qFormat/>
    <w:rPr>
      <w:i/>
      <w:color w:val="1155CC"/>
      <w:u w:val="single"/>
    </w:rPr>
  </w:style>
  <w:style w:type="character" w:styleId="ListLabel4">
    <w:name w:val="ListLabel 4"/>
    <w:qFormat/>
    <w:rPr>
      <w:color w:val="1155CC"/>
      <w:u w:val="single"/>
    </w:rPr>
  </w:style>
  <w:style w:type="character" w:styleId="ListLabel5">
    <w:name w:val="ListLabel 5"/>
    <w:qFormat/>
    <w:rPr/>
  </w:style>
  <w:style w:type="character" w:styleId="ListLabel6">
    <w:name w:val="ListLabel 6"/>
    <w:qFormat/>
    <w:rPr>
      <w:i/>
      <w:color w:val="1155CC"/>
      <w:u w:val="singl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street.com/quote/GM.html" TargetMode="External"/><Relationship Id="rId3" Type="http://schemas.openxmlformats.org/officeDocument/2006/relationships/hyperlink" Target="https://secure2.thestreet.com/cap/prm.do?OID=033365&amp;ticker=GM" TargetMode="External"/><Relationship Id="rId4" Type="http://schemas.openxmlformats.org/officeDocument/2006/relationships/hyperlink" Target="https://secure2.thestreet.com/cap/prm.do?OID=033365&amp;ticker=GM" TargetMode="External"/><Relationship Id="rId5" Type="http://schemas.openxmlformats.org/officeDocument/2006/relationships/hyperlink" Target="https://www.thestreet.com/quote/DDAIF.html" TargetMode="External"/><Relationship Id="rId6" Type="http://schemas.openxmlformats.org/officeDocument/2006/relationships/hyperlink" Target="https://www.thestreet.com/quote/BMWYY.html" TargetMode="External"/><Relationship Id="rId7" Type="http://schemas.openxmlformats.org/officeDocument/2006/relationships/hyperlink" Target="https://www.thestreet.com/lifestyle/cars/audi-vs-tesla-german-automaker-pouring-billions-into-electric-14811150?puc=yahoo&amp;cm_ven=YAHOO&amp;yptr=yahoo" TargetMode="External"/><Relationship Id="rId8" Type="http://schemas.openxmlformats.org/officeDocument/2006/relationships/hyperlink" Target="https://www.tesla.com/de_DE/supercharger" TargetMode="External"/><Relationship Id="rId9" Type="http://schemas.openxmlformats.org/officeDocument/2006/relationships/hyperlink" Target="https://www.tesla.com/de_DE/supercharger" TargetMode="External"/><Relationship Id="rId10" Type="http://schemas.openxmlformats.org/officeDocument/2006/relationships/hyperlink" Target="https://www.bloomberg.com/news/articles/2018-12-13/bmw-porsche-boast-three-minute-charging-jolt-for-electric-cars" TargetMode="External"/><Relationship Id="rId11" Type="http://schemas.openxmlformats.org/officeDocument/2006/relationships/hyperlink" Target="https://www.barrons.com/articles/tesla-stock-is-near-an-all-time-high-and-bulls-keep-saying-it-will-trade-even-higher-51544801188?siteid=yhoof2&amp;yptr=yahoo" TargetMode="External"/><Relationship Id="rId12" Type="http://schemas.openxmlformats.org/officeDocument/2006/relationships/hyperlink" Target="https://www.bloomberg.com/gadfly/articles/2017-08-04/tesla-zev-credits-zero-to-100-in-three-months" TargetMode="External"/><Relationship Id="rId13" Type="http://schemas.openxmlformats.org/officeDocument/2006/relationships/hyperlink" Target="https://www.bloomberg.com/opinion/articles/2018-11-02/tesla-tsla-3q-10q-profit-benefited-from-extra-credit" TargetMode="External"/><Relationship Id="rId14" Type="http://schemas.openxmlformats.org/officeDocument/2006/relationships/hyperlink" Target="https://www.bloomberg.com/graphics/2018-tesla-tracker/"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350</Words>
  <Characters>2379</Characters>
  <CharactersWithSpaces>2711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2018-12-27T13:06:46Z</dcterms:modified>
  <cp:revision>7</cp:revision>
  <dc:subject/>
  <dc:title/>
</cp:coreProperties>
</file>