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BO210526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21, 22 de mayo y 23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Las velocidades promedio del viento se registran en 7.9 km/h a 10 metros de altura y 11.1 km/h a 100 metros. Las velocidades máximas alcanzan 17.6 km/h alrededor de las 14:00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6.0 km/h en la mañana a 11.4 km/h en la tarde.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Las velocidades promedio del viento se registran en 5.9 km/h a 10 metros de altura y 7.6 km/h a 100 metros. Las velocidades máximas alcanzan 15.4 km/h alrededor de las 14:00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3.7 km/h en la mañana a 9.9 km/h en la tarde.</w:t>
      </w:r>
    </w:p>
    <w:p>
      <w:pPr>
        <w:spacing w:after="200"/>
        <w:jc w:val="both"/>
      </w:pPr>
      <w:r>
        <w:rPr>
          <w:b/>
        </w:rPr>
        <w:t xml:space="preserve">Sábado 23 de mayo: </w:t>
      </w:r>
      <w:r>
        <w:t>Las velocidades promedio del viento se registran en 6.3 km/h a 10 metros de altura y 8.1 km/h a 100 metros. Las velocidades máximas alcanzan 16.9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3.4 km/h en la mañana a 9.8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