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BO190526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19, 20 de mayo y 21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14:00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Las velocidades promedio del viento se registran en 9.1 km/h a 10 metros de altura y 12.2 km/h a 100 metros. Las velocidades máximas alcanzan 18.6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6.3 km/h en la mañana a 13.9 km/h en la tarde.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Las velocidades promedio del viento se registran en 8.8 km/h a 10 metros de altura y 12.1 km/h a 100 metros. Las velocidades máximas alcanzan 20.6 km/h alrededor de las 13:00 horas a 10 metros de altura, indicando condiciones de viento moderado a fuerte durante este periodo. Se pronostican velocidades por encima de 10 km/h durante 9 horas del día, principalmente entre las 08:00 y 16:00 horas. Se observa un incremento significativo de las velocidades durante la tarde, pasando de 8.2 km/h en la mañana a 12.3 km/h en la tarde.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Las velocidades promedio del viento se registran en 6.3 km/h a 10 metros de altura y 8.7 km/h a 100 metros. Las velocidades máximas alcanzan 15.9 km/h alrededor de las 11:00 horas a 10 metros de altura, indicando condiciones de viento moderado durante este periodo. Se pronostican velocidades por encima de 10 km/h durante 4 horas del día, principalmente entre las 11:00 y 15:00 horas. Se observa un incremento significativo de las velocidades durante la tarde, pasando de 4.6 km/h en la mañana a 8.6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