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1D2" w:rsidRPr="00764435" w:rsidRDefault="00F411D2" w:rsidP="005E681F">
      <w:pPr>
        <w:shd w:val="clear" w:color="auto" w:fill="FFFFFF"/>
        <w:bidi w:val="0"/>
        <w:spacing w:before="300" w:after="75" w:line="240" w:lineRule="auto"/>
        <w:jc w:val="both"/>
        <w:outlineLvl w:val="1"/>
        <w:rPr>
          <w:rFonts w:ascii="Helvetica" w:eastAsia="Times New Roman" w:hAnsi="Helvetica" w:cs="B Nazanin"/>
          <w:b/>
          <w:bCs/>
          <w:color w:val="222635"/>
          <w:spacing w:val="-8"/>
          <w:sz w:val="24"/>
          <w:szCs w:val="24"/>
        </w:rPr>
      </w:pPr>
      <w:r w:rsidRPr="00764435">
        <w:rPr>
          <w:rFonts w:ascii="Helvetica" w:eastAsia="Times New Roman" w:hAnsi="Helvetica" w:cs="B Nazanin"/>
          <w:b/>
          <w:bCs/>
          <w:color w:val="222635"/>
          <w:spacing w:val="-8"/>
          <w:sz w:val="24"/>
          <w:szCs w:val="24"/>
        </w:rPr>
        <w:t>CQRS</w:t>
      </w:r>
    </w:p>
    <w:p w:rsidR="00F411D2" w:rsidRPr="00764435" w:rsidRDefault="00F411D2" w:rsidP="005E681F">
      <w:pPr>
        <w:shd w:val="clear" w:color="auto" w:fill="FFFFFF"/>
        <w:bidi w:val="0"/>
        <w:spacing w:before="75" w:after="225" w:line="240" w:lineRule="auto"/>
        <w:jc w:val="both"/>
        <w:rPr>
          <w:rFonts w:ascii="Cambria" w:eastAsia="Times New Roman" w:hAnsi="Cambria" w:cs="B Nazanin"/>
          <w:color w:val="222635"/>
          <w:sz w:val="24"/>
          <w:szCs w:val="24"/>
        </w:rPr>
      </w:pPr>
      <w:r w:rsidRPr="00764435">
        <w:rPr>
          <w:rFonts w:ascii="Cambria" w:eastAsia="Times New Roman" w:hAnsi="Cambria" w:cs="B Nazanin"/>
          <w:color w:val="222635"/>
          <w:sz w:val="24"/>
          <w:szCs w:val="24"/>
        </w:rPr>
        <w:t>CQRS is an acronym for Command and Query Responsibility Segregation. The central concept of this pattern is that an application has read operations and write operations that must be totally separated. This also means that the model used for write operations (commands) will differ from the read models (queries). Furthermore, the data will be stored in different locations. In a relational database, this means there will be tables for the command model and tables for the read model. Some implementations even store the different models in totally different databases, e.g. SQL Server for the command model and MongoDB for the read model.</w:t>
      </w:r>
    </w:p>
    <w:p w:rsidR="00F411D2" w:rsidRPr="00764435" w:rsidRDefault="00F411D2" w:rsidP="005E681F">
      <w:pPr>
        <w:shd w:val="clear" w:color="auto" w:fill="FFFFFF"/>
        <w:spacing w:before="75" w:after="225" w:line="240" w:lineRule="auto"/>
        <w:jc w:val="both"/>
        <w:rPr>
          <w:rFonts w:ascii="Cambria" w:eastAsia="Times New Roman" w:hAnsi="Cambria" w:cs="B Nazanin"/>
          <w:color w:val="222635"/>
          <w:sz w:val="24"/>
          <w:szCs w:val="24"/>
        </w:rPr>
      </w:pPr>
      <w:r w:rsidRPr="00764435">
        <w:rPr>
          <w:rFonts w:ascii="Cambria" w:eastAsia="Times New Roman" w:hAnsi="Cambria" w:cs="B Nazanin"/>
          <w:color w:val="222635"/>
          <w:sz w:val="24"/>
          <w:szCs w:val="24"/>
        </w:rPr>
        <w:t>CQRS</w:t>
      </w:r>
    </w:p>
    <w:p w:rsidR="00F411D2" w:rsidRPr="00764435" w:rsidRDefault="00F411D2" w:rsidP="005E681F">
      <w:pPr>
        <w:shd w:val="clear" w:color="auto" w:fill="FFFFFF"/>
        <w:spacing w:before="75" w:after="225" w:line="240" w:lineRule="auto"/>
        <w:jc w:val="both"/>
        <w:rPr>
          <w:rFonts w:ascii="Cambria" w:eastAsia="Times New Roman" w:hAnsi="Cambria" w:cs="B Nazanin"/>
          <w:color w:val="222635"/>
          <w:sz w:val="24"/>
          <w:szCs w:val="24"/>
          <w:rtl/>
        </w:rPr>
      </w:pPr>
      <w:r w:rsidRPr="00764435">
        <w:rPr>
          <w:rFonts w:ascii="Cambria" w:eastAsia="Times New Roman" w:hAnsi="Cambria" w:cs="B Nazanin"/>
          <w:color w:val="222635"/>
          <w:sz w:val="24"/>
          <w:szCs w:val="24"/>
        </w:rPr>
        <w:t>CQRS</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مخففی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برای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تفکیک</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فرماندهی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و</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مسئولیت</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پرس</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و</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جو</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است</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مفهوم</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اصلی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این</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الگوی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این</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است</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که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یک</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برنامه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دارای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عملیات</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خواندن</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و</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نوشتن</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است</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که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باید</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کاملاً</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از</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هم</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جدا</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شوند</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این</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همچنین</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بدان</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معنی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است</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که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مدل</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مورد</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استفاده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برای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عملیات</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نوشتن</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دستورات</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با</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مدلهای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خوانده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شده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نمایش</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داده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شد</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متفاوت</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خواهد</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بود</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علاوه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بر</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این</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داده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ها</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در</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مکان</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های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مختلف</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ذخیره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شوند</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در</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یک</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پایگاه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داده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رابطه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ای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این</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بدان</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معناست</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که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جدول</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هایی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برای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مدل</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فرمان</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و</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جداول</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برای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مدل</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خواندن وجود</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خواهد</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داشت</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برخی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از</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پیاده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سازیها</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حتی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مدلهای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مختلف</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را</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در</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پایگاههای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داده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کاملاً</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متفاوت</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ذخیره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کنند</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عنوان</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مثال</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color w:val="222635"/>
          <w:sz w:val="24"/>
          <w:szCs w:val="24"/>
        </w:rPr>
        <w:t>SQL Server</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برای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مدل</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فرمان</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و</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color w:val="222635"/>
          <w:sz w:val="24"/>
          <w:szCs w:val="24"/>
        </w:rPr>
        <w:t>MongoDB</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برای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مدل خواندن.</w:t>
      </w:r>
    </w:p>
    <w:p w:rsidR="00F411D2" w:rsidRPr="00764435" w:rsidRDefault="00F411D2" w:rsidP="005E681F">
      <w:pPr>
        <w:shd w:val="clear" w:color="auto" w:fill="FFFFFF"/>
        <w:bidi w:val="0"/>
        <w:spacing w:before="75" w:after="225" w:line="240" w:lineRule="auto"/>
        <w:jc w:val="both"/>
        <w:rPr>
          <w:rFonts w:ascii="Cambria" w:eastAsia="Times New Roman" w:hAnsi="Cambria" w:cs="B Nazanin"/>
          <w:color w:val="222635"/>
          <w:sz w:val="24"/>
          <w:szCs w:val="24"/>
        </w:rPr>
      </w:pPr>
      <w:r w:rsidRPr="00764435">
        <w:rPr>
          <w:rFonts w:ascii="Cambria" w:eastAsia="Times New Roman" w:hAnsi="Cambria" w:cs="B Nazanin"/>
          <w:color w:val="222635"/>
          <w:sz w:val="24"/>
          <w:szCs w:val="24"/>
        </w:rPr>
        <w:t>This pattern is often combined with event sourcing, which we’ll cover below.</w:t>
      </w:r>
    </w:p>
    <w:p w:rsidR="00F411D2" w:rsidRPr="00764435" w:rsidRDefault="00F411D2" w:rsidP="005E681F">
      <w:pPr>
        <w:shd w:val="clear" w:color="auto" w:fill="FFFFFF"/>
        <w:bidi w:val="0"/>
        <w:spacing w:before="75" w:after="225" w:line="240" w:lineRule="auto"/>
        <w:jc w:val="both"/>
        <w:rPr>
          <w:rFonts w:ascii="Cambria" w:eastAsia="Times New Roman" w:hAnsi="Cambria" w:cs="B Nazanin"/>
          <w:color w:val="222635"/>
          <w:sz w:val="24"/>
          <w:szCs w:val="24"/>
        </w:rPr>
      </w:pPr>
      <w:r w:rsidRPr="00764435">
        <w:rPr>
          <w:rFonts w:ascii="Cambria" w:eastAsia="Times New Roman" w:hAnsi="Cambria" w:cs="B Nazanin"/>
          <w:color w:val="222635"/>
          <w:sz w:val="24"/>
          <w:szCs w:val="24"/>
        </w:rPr>
        <w:t>How does it work exactly? When a user performs an action, the application sends a command to the command service. The command service retrieves any data it needs from the command database, makes the necessary manipulations and stores that back in the database. It then notifies the read service so that the read model can be updated. This flow can be seen below.</w:t>
      </w:r>
    </w:p>
    <w:p w:rsidR="00F411D2" w:rsidRPr="00764435" w:rsidRDefault="00F411D2" w:rsidP="005E681F">
      <w:pPr>
        <w:shd w:val="clear" w:color="auto" w:fill="FFFFFF"/>
        <w:spacing w:before="75" w:after="225" w:line="240" w:lineRule="auto"/>
        <w:jc w:val="both"/>
        <w:rPr>
          <w:rFonts w:ascii="Cambria" w:eastAsia="Times New Roman" w:hAnsi="Cambria" w:cs="B Nazanin"/>
          <w:color w:val="222635"/>
          <w:sz w:val="24"/>
          <w:szCs w:val="24"/>
          <w:rtl/>
        </w:rPr>
      </w:pPr>
      <w:r w:rsidRPr="00764435">
        <w:rPr>
          <w:rFonts w:ascii="Cambria" w:eastAsia="Times New Roman" w:hAnsi="Cambria" w:cs="B Nazanin" w:hint="cs"/>
          <w:color w:val="222635"/>
          <w:sz w:val="24"/>
          <w:szCs w:val="24"/>
          <w:rtl/>
        </w:rPr>
        <w:t>این</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الگوی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غالباً</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با</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استفاده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از</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color w:val="222635"/>
          <w:sz w:val="24"/>
          <w:szCs w:val="24"/>
        </w:rPr>
        <w:t>event sourcing</w:t>
      </w:r>
      <w:r w:rsidRPr="00764435">
        <w:rPr>
          <w:rFonts w:ascii="Cambria" w:eastAsia="Times New Roman" w:hAnsi="Cambria" w:cs="B Nazanin" w:hint="cs"/>
          <w:color w:val="222635"/>
          <w:sz w:val="24"/>
          <w:szCs w:val="24"/>
          <w:rtl/>
        </w:rPr>
        <w:t xml:space="preserve"> ترکیب</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 xml:space="preserve">شود. </w:t>
      </w:r>
    </w:p>
    <w:p w:rsidR="00F411D2" w:rsidRPr="00764435" w:rsidRDefault="00F411D2" w:rsidP="005E681F">
      <w:pPr>
        <w:shd w:val="clear" w:color="auto" w:fill="FFFFFF"/>
        <w:spacing w:before="75" w:after="225" w:line="240" w:lineRule="auto"/>
        <w:jc w:val="both"/>
        <w:rPr>
          <w:rFonts w:ascii="Cambria" w:eastAsia="Times New Roman" w:hAnsi="Cambria" w:cs="B Nazanin"/>
          <w:color w:val="222635"/>
          <w:sz w:val="24"/>
          <w:szCs w:val="24"/>
          <w:rtl/>
        </w:rPr>
      </w:pPr>
      <w:r w:rsidRPr="00764435">
        <w:rPr>
          <w:rFonts w:ascii="Cambria" w:eastAsia="Times New Roman" w:hAnsi="Cambria" w:cs="B Nazanin" w:hint="cs"/>
          <w:color w:val="222635"/>
          <w:sz w:val="24"/>
          <w:szCs w:val="24"/>
          <w:rtl/>
        </w:rPr>
        <w:t>دقیقا</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چطوری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کار</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کند؟</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هنگامی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که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کاربر</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عملی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را</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انجام</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دهد</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برنامه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یک</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دستور</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سرویس</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فرمان</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ارسال</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کند</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سرویس</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فرمان</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هرگونه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اطلاعات</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مورد</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نیاز</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خود</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را</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از</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پایگاه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داده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فرمان</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بازیابی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کند</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دستکاری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های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لازم</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را</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انجام</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داده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و</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بلاک</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را</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در</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پایگاه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داده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ذخیره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کند</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سپس</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سرویس</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خواندن</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را</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آگاه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کند</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تا</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بتواند</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مدل</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lang w:val="de-DE"/>
        </w:rPr>
        <w:t>خواندن</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را</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روز</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کند</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این</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جریان</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را</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توان</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در</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زیر</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مشاهده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کرد</w:t>
      </w:r>
      <w:r w:rsidRPr="00764435">
        <w:rPr>
          <w:rFonts w:ascii="Cambria" w:eastAsia="Times New Roman" w:hAnsi="Cambria" w:cs="B Nazanin"/>
          <w:color w:val="222635"/>
          <w:sz w:val="24"/>
          <w:szCs w:val="24"/>
          <w:rtl/>
        </w:rPr>
        <w:t>.</w:t>
      </w:r>
    </w:p>
    <w:p w:rsidR="00F411D2" w:rsidRPr="00764435" w:rsidRDefault="00F411D2" w:rsidP="005E681F">
      <w:pPr>
        <w:shd w:val="clear" w:color="auto" w:fill="FFFFFF"/>
        <w:bidi w:val="0"/>
        <w:spacing w:before="75" w:after="225" w:line="240" w:lineRule="auto"/>
        <w:jc w:val="both"/>
        <w:rPr>
          <w:rFonts w:ascii="Cambria" w:eastAsia="Times New Roman" w:hAnsi="Cambria" w:cs="B Nazanin"/>
          <w:color w:val="222635"/>
          <w:sz w:val="24"/>
          <w:szCs w:val="24"/>
        </w:rPr>
      </w:pPr>
      <w:r w:rsidRPr="00764435">
        <w:rPr>
          <w:rFonts w:ascii="Cambria" w:eastAsia="Times New Roman" w:hAnsi="Cambria" w:cs="B Nazanin"/>
          <w:noProof/>
          <w:color w:val="29A8FF"/>
          <w:sz w:val="24"/>
          <w:szCs w:val="24"/>
        </w:rPr>
        <w:drawing>
          <wp:inline distT="0" distB="0" distL="0" distR="0">
            <wp:extent cx="4256923" cy="1822474"/>
            <wp:effectExtent l="0" t="0" r="0" b="6350"/>
            <wp:docPr id="2" name="Picture 2" descr="https://blog.ndepend.com/wp-content/uploads/layer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ndepend.com/wp-content/uploads/layered-3.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5305" cy="1830344"/>
                    </a:xfrm>
                    <a:prstGeom prst="rect">
                      <a:avLst/>
                    </a:prstGeom>
                    <a:noFill/>
                    <a:ln>
                      <a:noFill/>
                    </a:ln>
                  </pic:spPr>
                </pic:pic>
              </a:graphicData>
            </a:graphic>
          </wp:inline>
        </w:drawing>
      </w:r>
    </w:p>
    <w:p w:rsidR="00F411D2" w:rsidRPr="00764435" w:rsidRDefault="00F411D2" w:rsidP="005E681F">
      <w:pPr>
        <w:shd w:val="clear" w:color="auto" w:fill="FFFFFF"/>
        <w:bidi w:val="0"/>
        <w:spacing w:before="75" w:after="225" w:line="240" w:lineRule="auto"/>
        <w:jc w:val="both"/>
        <w:rPr>
          <w:rFonts w:ascii="Cambria" w:eastAsia="Times New Roman" w:hAnsi="Cambria" w:cs="B Nazanin"/>
          <w:color w:val="222635"/>
          <w:sz w:val="24"/>
          <w:szCs w:val="24"/>
        </w:rPr>
      </w:pPr>
      <w:r w:rsidRPr="00764435">
        <w:rPr>
          <w:rFonts w:ascii="Cambria" w:eastAsia="Times New Roman" w:hAnsi="Cambria" w:cs="B Nazanin"/>
          <w:color w:val="222635"/>
          <w:sz w:val="24"/>
          <w:szCs w:val="24"/>
        </w:rPr>
        <w:lastRenderedPageBreak/>
        <w:t>When the application needs to show data to the user, it can retrieve the read model by calling the read service, as shown below.</w:t>
      </w:r>
    </w:p>
    <w:p w:rsidR="00F411D2" w:rsidRPr="00764435" w:rsidRDefault="00F411D2" w:rsidP="005E681F">
      <w:pPr>
        <w:shd w:val="clear" w:color="auto" w:fill="FFFFFF"/>
        <w:spacing w:before="75" w:after="225" w:line="240" w:lineRule="auto"/>
        <w:jc w:val="both"/>
        <w:rPr>
          <w:rFonts w:ascii="Cambria" w:eastAsia="Times New Roman" w:hAnsi="Cambria" w:cs="B Nazanin"/>
          <w:color w:val="222635"/>
          <w:sz w:val="24"/>
          <w:szCs w:val="24"/>
          <w:rtl/>
        </w:rPr>
      </w:pPr>
      <w:r w:rsidRPr="00764435">
        <w:rPr>
          <w:rFonts w:ascii="Cambria" w:eastAsia="Times New Roman" w:hAnsi="Cambria" w:cs="B Nazanin" w:hint="cs"/>
          <w:color w:val="222635"/>
          <w:sz w:val="24"/>
          <w:szCs w:val="24"/>
          <w:rtl/>
        </w:rPr>
        <w:t>هنگامی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که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برنامه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باید</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داده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ها</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را</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کاربر</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نشان</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دهد</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تواند</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با</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تماس</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با</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سرویس</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lang w:val="de-DE"/>
        </w:rPr>
        <w:t>خواندن</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همانطور</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که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در</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زیر</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آمده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است</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مدل</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lang w:val="de-DE"/>
        </w:rPr>
        <w:t>خواندن</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را</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بازیابی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کند</w:t>
      </w:r>
      <w:r w:rsidRPr="00764435">
        <w:rPr>
          <w:rFonts w:ascii="Cambria" w:eastAsia="Times New Roman" w:hAnsi="Cambria" w:cs="B Nazanin"/>
          <w:color w:val="222635"/>
          <w:sz w:val="24"/>
          <w:szCs w:val="24"/>
          <w:rtl/>
        </w:rPr>
        <w:t>.</w:t>
      </w:r>
    </w:p>
    <w:p w:rsidR="00F411D2" w:rsidRPr="00764435" w:rsidRDefault="00F411D2" w:rsidP="005E681F">
      <w:pPr>
        <w:shd w:val="clear" w:color="auto" w:fill="FFFFFF"/>
        <w:bidi w:val="0"/>
        <w:spacing w:before="300" w:after="75" w:line="240" w:lineRule="auto"/>
        <w:jc w:val="both"/>
        <w:outlineLvl w:val="2"/>
        <w:rPr>
          <w:rFonts w:ascii="Helvetica" w:eastAsia="Times New Roman" w:hAnsi="Helvetica" w:cs="B Nazanin"/>
          <w:b/>
          <w:bCs/>
          <w:color w:val="222635"/>
          <w:sz w:val="24"/>
          <w:szCs w:val="24"/>
        </w:rPr>
      </w:pPr>
      <w:r w:rsidRPr="00764435">
        <w:rPr>
          <w:rFonts w:ascii="Helvetica" w:eastAsia="Times New Roman" w:hAnsi="Helvetica" w:cs="B Nazanin"/>
          <w:b/>
          <w:bCs/>
          <w:noProof/>
          <w:color w:val="29A8FF"/>
          <w:sz w:val="24"/>
          <w:szCs w:val="24"/>
        </w:rPr>
        <w:drawing>
          <wp:inline distT="0" distB="0" distL="0" distR="0">
            <wp:extent cx="4700270" cy="1921539"/>
            <wp:effectExtent l="0" t="0" r="5080" b="2540"/>
            <wp:docPr id="1" name="Picture 1" descr="https://blog.ndepend.com/wp-content/uploads/Layere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ndepend.com/wp-content/uploads/Layered-4.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8420" cy="1933047"/>
                    </a:xfrm>
                    <a:prstGeom prst="rect">
                      <a:avLst/>
                    </a:prstGeom>
                    <a:noFill/>
                    <a:ln>
                      <a:noFill/>
                    </a:ln>
                  </pic:spPr>
                </pic:pic>
              </a:graphicData>
            </a:graphic>
          </wp:inline>
        </w:drawing>
      </w:r>
    </w:p>
    <w:p w:rsidR="00F411D2" w:rsidRPr="00764435" w:rsidRDefault="00F411D2" w:rsidP="005E681F">
      <w:pPr>
        <w:shd w:val="clear" w:color="auto" w:fill="FFFFFF"/>
        <w:bidi w:val="0"/>
        <w:spacing w:before="300" w:after="75" w:line="240" w:lineRule="auto"/>
        <w:jc w:val="both"/>
        <w:outlineLvl w:val="2"/>
        <w:rPr>
          <w:rFonts w:ascii="Helvetica" w:eastAsia="Times New Roman" w:hAnsi="Helvetica" w:cs="B Nazanin"/>
          <w:b/>
          <w:bCs/>
          <w:color w:val="222635"/>
          <w:sz w:val="24"/>
          <w:szCs w:val="24"/>
        </w:rPr>
      </w:pPr>
      <w:r w:rsidRPr="00764435">
        <w:rPr>
          <w:rFonts w:ascii="Helvetica" w:eastAsia="Times New Roman" w:hAnsi="Helvetica" w:cs="B Nazanin"/>
          <w:b/>
          <w:bCs/>
          <w:color w:val="222635"/>
          <w:sz w:val="24"/>
          <w:szCs w:val="24"/>
        </w:rPr>
        <w:t>Advantages</w:t>
      </w:r>
    </w:p>
    <w:p w:rsidR="00F411D2" w:rsidRPr="00764435" w:rsidRDefault="00F411D2" w:rsidP="005E681F">
      <w:pPr>
        <w:numPr>
          <w:ilvl w:val="0"/>
          <w:numId w:val="1"/>
        </w:numPr>
        <w:shd w:val="clear" w:color="auto" w:fill="FFFFFF"/>
        <w:bidi w:val="0"/>
        <w:spacing w:before="100" w:beforeAutospacing="1" w:after="100" w:afterAutospacing="1" w:line="240" w:lineRule="auto"/>
        <w:jc w:val="both"/>
        <w:rPr>
          <w:rFonts w:ascii="Cambria" w:eastAsia="Times New Roman" w:hAnsi="Cambria" w:cs="B Nazanin"/>
          <w:color w:val="222635"/>
          <w:sz w:val="24"/>
          <w:szCs w:val="24"/>
        </w:rPr>
      </w:pPr>
      <w:r w:rsidRPr="00764435">
        <w:rPr>
          <w:rFonts w:ascii="Cambria" w:eastAsia="Times New Roman" w:hAnsi="Cambria" w:cs="B Nazanin"/>
          <w:color w:val="222635"/>
          <w:sz w:val="24"/>
          <w:szCs w:val="24"/>
        </w:rPr>
        <w:t>Command models can focus on business logic and validation while read models can be tailored to specific scenarios.</w:t>
      </w:r>
    </w:p>
    <w:p w:rsidR="00F411D2" w:rsidRPr="00764435" w:rsidRDefault="00F411D2" w:rsidP="005E681F">
      <w:pPr>
        <w:numPr>
          <w:ilvl w:val="0"/>
          <w:numId w:val="1"/>
        </w:numPr>
        <w:shd w:val="clear" w:color="auto" w:fill="FFFFFF"/>
        <w:bidi w:val="0"/>
        <w:spacing w:before="100" w:beforeAutospacing="1" w:after="100" w:afterAutospacing="1" w:line="240" w:lineRule="auto"/>
        <w:jc w:val="both"/>
        <w:rPr>
          <w:rFonts w:ascii="Cambria" w:eastAsia="Times New Roman" w:hAnsi="Cambria" w:cs="B Nazanin"/>
          <w:color w:val="222635"/>
          <w:sz w:val="24"/>
          <w:szCs w:val="24"/>
        </w:rPr>
      </w:pPr>
      <w:r w:rsidRPr="00764435">
        <w:rPr>
          <w:rFonts w:ascii="Cambria" w:eastAsia="Times New Roman" w:hAnsi="Cambria" w:cs="B Nazanin"/>
          <w:color w:val="222635"/>
          <w:sz w:val="24"/>
          <w:szCs w:val="24"/>
        </w:rPr>
        <w:t>You can avoid complex queries (e.g. joins in SQL) which makes the reads more performant.</w:t>
      </w:r>
    </w:p>
    <w:p w:rsidR="00F411D2" w:rsidRPr="00764435" w:rsidRDefault="00F411D2" w:rsidP="005E681F">
      <w:pPr>
        <w:shd w:val="clear" w:color="auto" w:fill="FFFFFF"/>
        <w:spacing w:before="100" w:beforeAutospacing="1" w:after="100" w:afterAutospacing="1" w:line="240" w:lineRule="auto"/>
        <w:jc w:val="both"/>
        <w:rPr>
          <w:rFonts w:ascii="Cambria" w:eastAsia="Times New Roman" w:hAnsi="Cambria" w:cs="B Nazanin"/>
          <w:color w:val="222635"/>
          <w:sz w:val="24"/>
          <w:szCs w:val="24"/>
          <w:rtl/>
        </w:rPr>
      </w:pPr>
      <w:r w:rsidRPr="00764435">
        <w:rPr>
          <w:rFonts w:ascii="Cambria" w:eastAsia="Times New Roman" w:hAnsi="Cambria" w:cs="B Nazanin" w:hint="cs"/>
          <w:color w:val="222635"/>
          <w:sz w:val="24"/>
          <w:szCs w:val="24"/>
          <w:rtl/>
        </w:rPr>
        <w:t>مزایا</w:t>
      </w:r>
    </w:p>
    <w:p w:rsidR="00F411D2" w:rsidRPr="00764435" w:rsidRDefault="00F411D2" w:rsidP="005E681F">
      <w:pPr>
        <w:shd w:val="clear" w:color="auto" w:fill="FFFFFF"/>
        <w:spacing w:before="100" w:beforeAutospacing="1" w:after="100" w:afterAutospacing="1" w:line="240" w:lineRule="auto"/>
        <w:jc w:val="both"/>
        <w:rPr>
          <w:rFonts w:ascii="Cambria" w:eastAsia="Times New Roman" w:hAnsi="Cambria" w:cs="B Nazanin"/>
          <w:color w:val="222635"/>
          <w:sz w:val="24"/>
          <w:szCs w:val="24"/>
          <w:rtl/>
        </w:rPr>
      </w:pPr>
      <w:r w:rsidRPr="00764435">
        <w:rPr>
          <w:rFonts w:ascii="Cambria" w:eastAsia="Times New Roman" w:hAnsi="Cambria" w:cs="B Nazanin" w:hint="eastAsia"/>
          <w:color w:val="222635"/>
          <w:sz w:val="24"/>
          <w:szCs w:val="24"/>
        </w:rPr>
        <w:t>•</w:t>
      </w:r>
      <w:r w:rsidRPr="00764435">
        <w:rPr>
          <w:rFonts w:ascii="Cambria" w:eastAsia="Times New Roman" w:hAnsi="Cambria" w:cs="B Nazanin"/>
          <w:color w:val="222635"/>
          <w:sz w:val="24"/>
          <w:szCs w:val="24"/>
        </w:rPr>
        <w:t xml:space="preserve"> </w:t>
      </w:r>
      <w:r w:rsidRPr="00764435">
        <w:rPr>
          <w:rFonts w:ascii="Cambria" w:eastAsia="Times New Roman" w:hAnsi="Cambria" w:cs="B Nazanin" w:hint="cs"/>
          <w:color w:val="222635"/>
          <w:sz w:val="24"/>
          <w:szCs w:val="24"/>
          <w:rtl/>
        </w:rPr>
        <w:t>مدلهای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فرمان</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توانند</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بر</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منطق</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كسب</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و</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كار</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و</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اعتبار</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سنجی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تمرکز</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كنند</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در</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حالی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كه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مدلهای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خوانده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شده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توانند</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متناسب</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با</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سناریوهای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خاص</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باشند</w:t>
      </w:r>
      <w:r w:rsidRPr="00764435">
        <w:rPr>
          <w:rFonts w:ascii="Cambria" w:eastAsia="Times New Roman" w:hAnsi="Cambria" w:cs="B Nazanin"/>
          <w:color w:val="222635"/>
          <w:sz w:val="24"/>
          <w:szCs w:val="24"/>
        </w:rPr>
        <w:t>.</w:t>
      </w:r>
    </w:p>
    <w:p w:rsidR="00F411D2" w:rsidRPr="00764435" w:rsidRDefault="00F411D2" w:rsidP="005E681F">
      <w:pPr>
        <w:shd w:val="clear" w:color="auto" w:fill="FFFFFF"/>
        <w:spacing w:before="100" w:beforeAutospacing="1" w:after="100" w:afterAutospacing="1" w:line="240" w:lineRule="auto"/>
        <w:jc w:val="both"/>
        <w:rPr>
          <w:rFonts w:ascii="Cambria" w:eastAsia="Times New Roman" w:hAnsi="Cambria" w:cs="B Nazanin"/>
          <w:color w:val="222635"/>
          <w:sz w:val="24"/>
          <w:szCs w:val="24"/>
        </w:rPr>
      </w:pPr>
      <w:r w:rsidRPr="00764435">
        <w:rPr>
          <w:rFonts w:ascii="Cambria" w:eastAsia="Times New Roman" w:hAnsi="Cambria" w:cs="B Nazanin" w:hint="eastAsia"/>
          <w:color w:val="222635"/>
          <w:sz w:val="24"/>
          <w:szCs w:val="24"/>
        </w:rPr>
        <w:t>•</w:t>
      </w:r>
      <w:r w:rsidRPr="00764435">
        <w:rPr>
          <w:rFonts w:ascii="Cambria" w:eastAsia="Times New Roman" w:hAnsi="Cambria" w:cs="B Nazanin"/>
          <w:color w:val="222635"/>
          <w:sz w:val="24"/>
          <w:szCs w:val="24"/>
        </w:rPr>
        <w:t xml:space="preserve"> </w:t>
      </w:r>
      <w:r w:rsidRPr="00764435">
        <w:rPr>
          <w:rFonts w:ascii="Cambria" w:eastAsia="Times New Roman" w:hAnsi="Cambria" w:cs="B Nazanin" w:hint="cs"/>
          <w:color w:val="222635"/>
          <w:sz w:val="24"/>
          <w:szCs w:val="24"/>
          <w:rtl/>
        </w:rPr>
        <w:t>می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توانید</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از</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پرس</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و</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جوهای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پیچیده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عنوان</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مثال</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پیوستن</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به</w:t>
      </w:r>
      <w:r w:rsidRPr="00764435">
        <w:rPr>
          <w:rFonts w:ascii="Cambria" w:eastAsia="Times New Roman" w:hAnsi="Cambria" w:cs="B Nazanin"/>
          <w:color w:val="222635"/>
          <w:sz w:val="24"/>
          <w:szCs w:val="24"/>
        </w:rPr>
        <w:t xml:space="preserve"> </w:t>
      </w:r>
      <w:proofErr w:type="gramStart"/>
      <w:r w:rsidRPr="00764435">
        <w:rPr>
          <w:rFonts w:ascii="Cambria" w:eastAsia="Times New Roman" w:hAnsi="Cambria" w:cs="B Nazanin"/>
          <w:color w:val="222635"/>
          <w:sz w:val="24"/>
          <w:szCs w:val="24"/>
        </w:rPr>
        <w:t xml:space="preserve">SQL </w:t>
      </w:r>
      <w:r w:rsidRPr="00764435">
        <w:rPr>
          <w:rFonts w:ascii="Cambria" w:eastAsia="Times New Roman" w:hAnsi="Cambria" w:cs="B Nazanin" w:hint="cs"/>
          <w:color w:val="222635"/>
          <w:sz w:val="24"/>
          <w:szCs w:val="24"/>
          <w:rtl/>
        </w:rPr>
        <w:t>)</w:t>
      </w:r>
      <w:proofErr w:type="gramEnd"/>
      <w:r w:rsidRPr="00764435">
        <w:rPr>
          <w:rFonts w:ascii="Cambria" w:eastAsia="Times New Roman" w:hAnsi="Cambria" w:cs="B Nazanin" w:hint="cs"/>
          <w:color w:val="222635"/>
          <w:sz w:val="24"/>
          <w:szCs w:val="24"/>
          <w:rtl/>
        </w:rPr>
        <w:t xml:space="preserve"> جلوگیری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کنید</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که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باعث</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شود</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عملکرد</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خواننده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بیشتر</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شود</w:t>
      </w:r>
      <w:r w:rsidRPr="00764435">
        <w:rPr>
          <w:rFonts w:ascii="Cambria" w:eastAsia="Times New Roman" w:hAnsi="Cambria" w:cs="B Nazanin"/>
          <w:color w:val="222635"/>
          <w:sz w:val="24"/>
          <w:szCs w:val="24"/>
        </w:rPr>
        <w:t>.</w:t>
      </w:r>
    </w:p>
    <w:p w:rsidR="00F411D2" w:rsidRPr="00764435" w:rsidRDefault="00F411D2" w:rsidP="005E681F">
      <w:pPr>
        <w:shd w:val="clear" w:color="auto" w:fill="FFFFFF"/>
        <w:bidi w:val="0"/>
        <w:spacing w:before="300" w:after="75" w:line="240" w:lineRule="auto"/>
        <w:jc w:val="both"/>
        <w:outlineLvl w:val="2"/>
        <w:rPr>
          <w:rFonts w:ascii="Helvetica" w:eastAsia="Times New Roman" w:hAnsi="Helvetica" w:cs="B Nazanin"/>
          <w:b/>
          <w:bCs/>
          <w:color w:val="222635"/>
          <w:sz w:val="24"/>
          <w:szCs w:val="24"/>
        </w:rPr>
      </w:pPr>
      <w:r w:rsidRPr="00764435">
        <w:rPr>
          <w:rFonts w:ascii="Helvetica" w:eastAsia="Times New Roman" w:hAnsi="Helvetica" w:cs="B Nazanin"/>
          <w:b/>
          <w:bCs/>
          <w:color w:val="222635"/>
          <w:sz w:val="24"/>
          <w:szCs w:val="24"/>
        </w:rPr>
        <w:t>Disadvantages</w:t>
      </w:r>
    </w:p>
    <w:p w:rsidR="00F411D2" w:rsidRPr="00764435" w:rsidRDefault="00F411D2" w:rsidP="005E681F">
      <w:pPr>
        <w:numPr>
          <w:ilvl w:val="0"/>
          <w:numId w:val="2"/>
        </w:numPr>
        <w:shd w:val="clear" w:color="auto" w:fill="FFFFFF"/>
        <w:bidi w:val="0"/>
        <w:spacing w:before="100" w:beforeAutospacing="1" w:after="100" w:afterAutospacing="1" w:line="240" w:lineRule="auto"/>
        <w:jc w:val="both"/>
        <w:rPr>
          <w:rFonts w:ascii="Cambria" w:eastAsia="Times New Roman" w:hAnsi="Cambria" w:cs="B Nazanin"/>
          <w:color w:val="222635"/>
          <w:sz w:val="24"/>
          <w:szCs w:val="24"/>
        </w:rPr>
      </w:pPr>
      <w:r w:rsidRPr="00764435">
        <w:rPr>
          <w:rFonts w:ascii="Cambria" w:eastAsia="Times New Roman" w:hAnsi="Cambria" w:cs="B Nazanin"/>
          <w:color w:val="222635"/>
          <w:sz w:val="24"/>
          <w:szCs w:val="24"/>
        </w:rPr>
        <w:t>Keeping the command and the read models in sync can become complex.</w:t>
      </w:r>
    </w:p>
    <w:p w:rsidR="00F411D2" w:rsidRPr="00764435" w:rsidRDefault="00F411D2" w:rsidP="005E681F">
      <w:pPr>
        <w:shd w:val="clear" w:color="auto" w:fill="FFFFFF"/>
        <w:spacing w:before="100" w:beforeAutospacing="1" w:after="100" w:afterAutospacing="1" w:line="240" w:lineRule="auto"/>
        <w:jc w:val="both"/>
        <w:rPr>
          <w:rFonts w:ascii="Cambria" w:eastAsia="Times New Roman" w:hAnsi="Cambria" w:cs="B Nazanin"/>
          <w:color w:val="222635"/>
          <w:sz w:val="24"/>
          <w:szCs w:val="24"/>
          <w:rtl/>
        </w:rPr>
      </w:pPr>
      <w:r w:rsidRPr="00764435">
        <w:rPr>
          <w:rFonts w:ascii="Cambria" w:eastAsia="Times New Roman" w:hAnsi="Cambria" w:cs="B Nazanin" w:hint="cs"/>
          <w:color w:val="222635"/>
          <w:sz w:val="24"/>
          <w:szCs w:val="24"/>
          <w:rtl/>
        </w:rPr>
        <w:t>معایب</w:t>
      </w:r>
    </w:p>
    <w:p w:rsidR="00F411D2" w:rsidRPr="00764435" w:rsidRDefault="00F411D2" w:rsidP="005E681F">
      <w:pPr>
        <w:shd w:val="clear" w:color="auto" w:fill="FFFFFF"/>
        <w:spacing w:before="100" w:beforeAutospacing="1" w:after="100" w:afterAutospacing="1" w:line="240" w:lineRule="auto"/>
        <w:jc w:val="both"/>
        <w:rPr>
          <w:rFonts w:ascii="Cambria" w:eastAsia="Times New Roman" w:hAnsi="Cambria" w:cs="B Nazanin"/>
          <w:color w:val="222635"/>
          <w:sz w:val="24"/>
          <w:szCs w:val="24"/>
          <w:rtl/>
        </w:rPr>
      </w:pPr>
      <w:r w:rsidRPr="00764435">
        <w:rPr>
          <w:rFonts w:ascii="Times New Roman" w:eastAsia="Times New Roman" w:hAnsi="Times New Roman" w:cs="Times New Roman" w:hint="cs"/>
          <w:color w:val="222635"/>
          <w:sz w:val="24"/>
          <w:szCs w:val="24"/>
          <w:rtl/>
        </w:rPr>
        <w:t>•</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نگه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داشتن</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دستور</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و</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مدلهای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خوانده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شده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در</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همگام</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سازی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می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تواند</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پیچیده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باشد</w:t>
      </w:r>
      <w:r w:rsidRPr="00764435">
        <w:rPr>
          <w:rFonts w:ascii="Cambria" w:eastAsia="Times New Roman" w:hAnsi="Cambria" w:cs="B Nazanin"/>
          <w:color w:val="222635"/>
          <w:sz w:val="24"/>
          <w:szCs w:val="24"/>
          <w:rtl/>
        </w:rPr>
        <w:t>.</w:t>
      </w:r>
    </w:p>
    <w:p w:rsidR="00214208" w:rsidRDefault="00214208" w:rsidP="005E681F">
      <w:pPr>
        <w:shd w:val="clear" w:color="auto" w:fill="FFFFFF"/>
        <w:bidi w:val="0"/>
        <w:spacing w:before="75" w:after="225" w:line="240" w:lineRule="auto"/>
        <w:jc w:val="both"/>
        <w:rPr>
          <w:rFonts w:ascii="Cambria" w:eastAsia="Times New Roman" w:hAnsi="Cambria" w:cs="B Nazanin"/>
          <w:b/>
          <w:bCs/>
          <w:color w:val="222635"/>
          <w:sz w:val="24"/>
          <w:szCs w:val="24"/>
        </w:rPr>
      </w:pPr>
    </w:p>
    <w:p w:rsidR="00214208" w:rsidRDefault="00214208" w:rsidP="00214208">
      <w:pPr>
        <w:shd w:val="clear" w:color="auto" w:fill="FFFFFF"/>
        <w:bidi w:val="0"/>
        <w:spacing w:before="75" w:after="225" w:line="240" w:lineRule="auto"/>
        <w:jc w:val="both"/>
        <w:rPr>
          <w:rFonts w:ascii="Cambria" w:eastAsia="Times New Roman" w:hAnsi="Cambria" w:cs="B Nazanin"/>
          <w:b/>
          <w:bCs/>
          <w:color w:val="222635"/>
          <w:sz w:val="24"/>
          <w:szCs w:val="24"/>
        </w:rPr>
      </w:pPr>
    </w:p>
    <w:p w:rsidR="00214208" w:rsidRDefault="00214208" w:rsidP="00214208">
      <w:pPr>
        <w:shd w:val="clear" w:color="auto" w:fill="FFFFFF"/>
        <w:bidi w:val="0"/>
        <w:spacing w:before="75" w:after="225" w:line="240" w:lineRule="auto"/>
        <w:jc w:val="both"/>
        <w:rPr>
          <w:rFonts w:ascii="Cambria" w:eastAsia="Times New Roman" w:hAnsi="Cambria" w:cs="B Nazanin"/>
          <w:b/>
          <w:bCs/>
          <w:color w:val="222635"/>
          <w:sz w:val="24"/>
          <w:szCs w:val="24"/>
        </w:rPr>
      </w:pPr>
    </w:p>
    <w:p w:rsidR="00214208" w:rsidRDefault="00214208" w:rsidP="00214208">
      <w:pPr>
        <w:shd w:val="clear" w:color="auto" w:fill="FFFFFF"/>
        <w:bidi w:val="0"/>
        <w:spacing w:before="75" w:after="225" w:line="240" w:lineRule="auto"/>
        <w:jc w:val="both"/>
        <w:rPr>
          <w:rFonts w:ascii="Cambria" w:eastAsia="Times New Roman" w:hAnsi="Cambria" w:cs="B Nazanin"/>
          <w:b/>
          <w:bCs/>
          <w:color w:val="222635"/>
          <w:sz w:val="24"/>
          <w:szCs w:val="24"/>
        </w:rPr>
      </w:pPr>
    </w:p>
    <w:p w:rsidR="00F411D2" w:rsidRPr="00764435" w:rsidRDefault="00F411D2" w:rsidP="00214208">
      <w:pPr>
        <w:shd w:val="clear" w:color="auto" w:fill="FFFFFF"/>
        <w:bidi w:val="0"/>
        <w:spacing w:before="75" w:after="225" w:line="240" w:lineRule="auto"/>
        <w:jc w:val="both"/>
        <w:rPr>
          <w:rFonts w:ascii="Cambria" w:eastAsia="Times New Roman" w:hAnsi="Cambria" w:cs="B Nazanin"/>
          <w:color w:val="222635"/>
          <w:sz w:val="24"/>
          <w:szCs w:val="24"/>
        </w:rPr>
      </w:pPr>
      <w:bookmarkStart w:id="0" w:name="_GoBack"/>
      <w:bookmarkEnd w:id="0"/>
      <w:r w:rsidRPr="00764435">
        <w:rPr>
          <w:rFonts w:ascii="Cambria" w:eastAsia="Times New Roman" w:hAnsi="Cambria" w:cs="B Nazanin"/>
          <w:b/>
          <w:bCs/>
          <w:color w:val="222635"/>
          <w:sz w:val="24"/>
          <w:szCs w:val="24"/>
        </w:rPr>
        <w:lastRenderedPageBreak/>
        <w:t>Ideal for</w:t>
      </w:r>
    </w:p>
    <w:p w:rsidR="00F411D2" w:rsidRPr="00764435" w:rsidRDefault="00F411D2" w:rsidP="005E681F">
      <w:pPr>
        <w:numPr>
          <w:ilvl w:val="0"/>
          <w:numId w:val="3"/>
        </w:numPr>
        <w:shd w:val="clear" w:color="auto" w:fill="FFFFFF"/>
        <w:bidi w:val="0"/>
        <w:spacing w:before="100" w:beforeAutospacing="1" w:after="100" w:afterAutospacing="1" w:line="240" w:lineRule="auto"/>
        <w:jc w:val="both"/>
        <w:rPr>
          <w:rFonts w:ascii="Cambria" w:eastAsia="Times New Roman" w:hAnsi="Cambria" w:cs="B Nazanin"/>
          <w:color w:val="222635"/>
          <w:sz w:val="24"/>
          <w:szCs w:val="24"/>
        </w:rPr>
      </w:pPr>
      <w:r w:rsidRPr="00764435">
        <w:rPr>
          <w:rFonts w:ascii="Cambria" w:eastAsia="Times New Roman" w:hAnsi="Cambria" w:cs="B Nazanin"/>
          <w:color w:val="222635"/>
          <w:sz w:val="24"/>
          <w:szCs w:val="24"/>
        </w:rPr>
        <w:t>Applications that expect a high amount of reads</w:t>
      </w:r>
    </w:p>
    <w:p w:rsidR="00F411D2" w:rsidRPr="00764435" w:rsidRDefault="00F411D2" w:rsidP="005E681F">
      <w:pPr>
        <w:numPr>
          <w:ilvl w:val="0"/>
          <w:numId w:val="3"/>
        </w:numPr>
        <w:shd w:val="clear" w:color="auto" w:fill="FFFFFF"/>
        <w:bidi w:val="0"/>
        <w:spacing w:before="100" w:beforeAutospacing="1" w:after="100" w:afterAutospacing="1" w:line="240" w:lineRule="auto"/>
        <w:jc w:val="both"/>
        <w:rPr>
          <w:rFonts w:ascii="Cambria" w:eastAsia="Times New Roman" w:hAnsi="Cambria" w:cs="B Nazanin"/>
          <w:color w:val="222635"/>
          <w:sz w:val="24"/>
          <w:szCs w:val="24"/>
        </w:rPr>
      </w:pPr>
      <w:r w:rsidRPr="00764435">
        <w:rPr>
          <w:rFonts w:ascii="Cambria" w:eastAsia="Times New Roman" w:hAnsi="Cambria" w:cs="B Nazanin"/>
          <w:color w:val="222635"/>
          <w:sz w:val="24"/>
          <w:szCs w:val="24"/>
        </w:rPr>
        <w:t>Applications with complex domains</w:t>
      </w:r>
    </w:p>
    <w:p w:rsidR="00F411D2" w:rsidRPr="00764435" w:rsidRDefault="00F411D2" w:rsidP="005E681F">
      <w:pPr>
        <w:shd w:val="clear" w:color="auto" w:fill="FFFFFF"/>
        <w:spacing w:before="100" w:beforeAutospacing="1" w:after="100" w:afterAutospacing="1" w:line="240" w:lineRule="auto"/>
        <w:jc w:val="both"/>
        <w:rPr>
          <w:rFonts w:ascii="Cambria" w:eastAsia="Times New Roman" w:hAnsi="Cambria" w:cs="B Nazanin"/>
          <w:color w:val="222635"/>
          <w:sz w:val="24"/>
          <w:szCs w:val="24"/>
          <w:rtl/>
        </w:rPr>
      </w:pPr>
      <w:r w:rsidRPr="00764435">
        <w:rPr>
          <w:rFonts w:ascii="Cambria" w:eastAsia="Times New Roman" w:hAnsi="Cambria" w:cs="B Nazanin" w:hint="cs"/>
          <w:color w:val="222635"/>
          <w:sz w:val="24"/>
          <w:szCs w:val="24"/>
          <w:rtl/>
        </w:rPr>
        <w:t>مناسب</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برای</w:t>
      </w:r>
    </w:p>
    <w:p w:rsidR="00F411D2" w:rsidRPr="00764435" w:rsidRDefault="00F411D2" w:rsidP="005E681F">
      <w:pPr>
        <w:shd w:val="clear" w:color="auto" w:fill="FFFFFF"/>
        <w:spacing w:before="100" w:beforeAutospacing="1" w:after="100" w:afterAutospacing="1" w:line="240" w:lineRule="auto"/>
        <w:jc w:val="both"/>
        <w:rPr>
          <w:rFonts w:ascii="Cambria" w:eastAsia="Times New Roman" w:hAnsi="Cambria" w:cs="B Nazanin"/>
          <w:color w:val="222635"/>
          <w:sz w:val="24"/>
          <w:szCs w:val="24"/>
          <w:rtl/>
        </w:rPr>
      </w:pPr>
      <w:r w:rsidRPr="00764435">
        <w:rPr>
          <w:rFonts w:ascii="Times New Roman" w:eastAsia="Times New Roman" w:hAnsi="Times New Roman" w:cs="Times New Roman" w:hint="cs"/>
          <w:color w:val="222635"/>
          <w:sz w:val="24"/>
          <w:szCs w:val="24"/>
          <w:rtl/>
        </w:rPr>
        <w:t>•</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برنامه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هایی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که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انتظار</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زیاد</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خواندن</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را</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دارند</w:t>
      </w:r>
    </w:p>
    <w:p w:rsidR="00F411D2" w:rsidRPr="00764435" w:rsidRDefault="00F411D2" w:rsidP="005E681F">
      <w:pPr>
        <w:shd w:val="clear" w:color="auto" w:fill="FFFFFF"/>
        <w:spacing w:before="100" w:beforeAutospacing="1" w:after="100" w:afterAutospacing="1" w:line="240" w:lineRule="auto"/>
        <w:jc w:val="both"/>
        <w:rPr>
          <w:rFonts w:ascii="Cambria" w:eastAsia="Times New Roman" w:hAnsi="Cambria" w:cs="B Nazanin"/>
          <w:color w:val="222635"/>
          <w:sz w:val="24"/>
          <w:szCs w:val="24"/>
          <w:rtl/>
        </w:rPr>
      </w:pPr>
      <w:r w:rsidRPr="00764435">
        <w:rPr>
          <w:rFonts w:ascii="Times New Roman" w:eastAsia="Times New Roman" w:hAnsi="Times New Roman" w:cs="Times New Roman" w:hint="cs"/>
          <w:color w:val="222635"/>
          <w:sz w:val="24"/>
          <w:szCs w:val="24"/>
          <w:rtl/>
        </w:rPr>
        <w:t>•</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برنامه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های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کاربردی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با</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دامنه</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های</w:t>
      </w:r>
      <w:r w:rsidRPr="00764435">
        <w:rPr>
          <w:rFonts w:ascii="Cambria" w:eastAsia="Times New Roman" w:hAnsi="Cambria" w:cs="B Nazanin"/>
          <w:color w:val="222635"/>
          <w:sz w:val="24"/>
          <w:szCs w:val="24"/>
          <w:rtl/>
        </w:rPr>
        <w:t xml:space="preserve"> </w:t>
      </w:r>
      <w:r w:rsidRPr="00764435">
        <w:rPr>
          <w:rFonts w:ascii="Cambria" w:eastAsia="Times New Roman" w:hAnsi="Cambria" w:cs="B Nazanin" w:hint="cs"/>
          <w:color w:val="222635"/>
          <w:sz w:val="24"/>
          <w:szCs w:val="24"/>
          <w:rtl/>
        </w:rPr>
        <w:t>پیچیده</w:t>
      </w:r>
    </w:p>
    <w:p w:rsidR="00F411D2" w:rsidRPr="00764435" w:rsidRDefault="00F411D2" w:rsidP="005E681F">
      <w:pPr>
        <w:shd w:val="clear" w:color="auto" w:fill="FFFFFF"/>
        <w:spacing w:before="100" w:beforeAutospacing="1" w:after="100" w:afterAutospacing="1" w:line="240" w:lineRule="auto"/>
        <w:jc w:val="both"/>
        <w:rPr>
          <w:rFonts w:ascii="Cambria" w:eastAsia="Times New Roman" w:hAnsi="Cambria" w:cs="B Nazanin" w:hint="cs"/>
          <w:color w:val="222635"/>
          <w:sz w:val="24"/>
          <w:szCs w:val="24"/>
          <w:rtl/>
        </w:rPr>
      </w:pPr>
    </w:p>
    <w:p w:rsidR="00F411D2" w:rsidRPr="00764435" w:rsidRDefault="00214208" w:rsidP="005E681F">
      <w:pPr>
        <w:shd w:val="clear" w:color="auto" w:fill="FFFFFF"/>
        <w:bidi w:val="0"/>
        <w:spacing w:before="100" w:beforeAutospacing="1" w:after="100" w:afterAutospacing="1" w:line="240" w:lineRule="auto"/>
        <w:jc w:val="both"/>
        <w:rPr>
          <w:rFonts w:ascii="Cambria" w:eastAsia="Times New Roman" w:hAnsi="Cambria" w:cs="B Nazanin"/>
          <w:color w:val="222635"/>
          <w:sz w:val="24"/>
          <w:szCs w:val="24"/>
        </w:rPr>
      </w:pPr>
      <w:hyperlink r:id="rId9" w:history="1">
        <w:r w:rsidR="00F411D2" w:rsidRPr="00764435">
          <w:rPr>
            <w:rStyle w:val="Hyperlink"/>
            <w:rFonts w:cs="B Nazanin"/>
            <w:sz w:val="24"/>
            <w:szCs w:val="24"/>
          </w:rPr>
          <w:t>https://dzone.com/articles/software-architecture-the-5-patterns-you-need-to-k</w:t>
        </w:r>
      </w:hyperlink>
    </w:p>
    <w:p w:rsidR="00B64687" w:rsidRPr="00764435" w:rsidRDefault="00214208" w:rsidP="005E681F">
      <w:pPr>
        <w:bidi w:val="0"/>
        <w:jc w:val="both"/>
        <w:rPr>
          <w:rFonts w:cs="B Nazanin"/>
          <w:sz w:val="24"/>
          <w:szCs w:val="24"/>
        </w:rPr>
      </w:pPr>
    </w:p>
    <w:sectPr w:rsidR="00B64687" w:rsidRPr="00764435" w:rsidSect="00432A19">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FB3619"/>
    <w:multiLevelType w:val="multilevel"/>
    <w:tmpl w:val="268E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6510F7"/>
    <w:multiLevelType w:val="multilevel"/>
    <w:tmpl w:val="02F4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4E3CF1"/>
    <w:multiLevelType w:val="multilevel"/>
    <w:tmpl w:val="6EAA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1D2"/>
    <w:rsid w:val="00214208"/>
    <w:rsid w:val="00432A19"/>
    <w:rsid w:val="005E681F"/>
    <w:rsid w:val="00764435"/>
    <w:rsid w:val="00A86913"/>
    <w:rsid w:val="00F411D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B3D4A"/>
  <w15:chartTrackingRefBased/>
  <w15:docId w15:val="{EC5153DE-9CA0-4D09-9F0B-6BE8A648F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link w:val="Heading2Char"/>
    <w:uiPriority w:val="9"/>
    <w:qFormat/>
    <w:rsid w:val="00F411D2"/>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11D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11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11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11D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11D2"/>
    <w:rPr>
      <w:color w:val="0000FF"/>
      <w:u w:val="single"/>
    </w:rPr>
  </w:style>
  <w:style w:type="character" w:styleId="Strong">
    <w:name w:val="Strong"/>
    <w:basedOn w:val="DefaultParagraphFont"/>
    <w:uiPriority w:val="22"/>
    <w:qFormat/>
    <w:rsid w:val="00F411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44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blog.ndepend.com/wp-content/uploads/Layered-4.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blog.ndepend.com/wp-content/uploads/layered-3.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zone.com/articles/software-architecture-the-5-patterns-you-need-t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2020-02-12T06:40:00Z</dcterms:created>
  <dcterms:modified xsi:type="dcterms:W3CDTF">2020-02-12T09:44:00Z</dcterms:modified>
</cp:coreProperties>
</file>