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0F4C08" w:rsidRPr="00DF03F3" w:rsidRDefault="000F4C08">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0F4C08" w:rsidRPr="00DF03F3" w:rsidRDefault="000F4C08">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0F4C08" w:rsidRPr="00DF03F3" w:rsidRDefault="000F4C08">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0F4C08" w:rsidRPr="00DF03F3" w:rsidRDefault="000F4C08">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0F4C08" w:rsidRPr="00DF03F3" w:rsidRDefault="000F4C08">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0F4C08" w:rsidRPr="00DF03F3" w:rsidRDefault="000F4C08">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0F4C08" w:rsidRDefault="000F4C08" w:rsidP="003F43A9">
          <w:pPr>
            <w:pStyle w:val="Ttulo1"/>
          </w:pPr>
        </w:p>
        <w:p w:rsidR="00DF03F3" w:rsidRPr="00900337" w:rsidRDefault="000F4C08"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 xml:space="preserve">informar a </w:t>
      </w:r>
      <w:r w:rsidR="005A0B6C">
        <w:lastRenderedPageBreak/>
        <w:t>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lastRenderedPageBreak/>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Prrafodelista"/>
        <w:numPr>
          <w:ilvl w:val="0"/>
          <w:numId w:val="3"/>
        </w:numPr>
      </w:pPr>
      <w:r>
        <w:t>Infor</w:t>
      </w:r>
      <w:r w:rsidR="00641AF4">
        <w:t>mación sobre  montos recaudados.</w:t>
      </w:r>
    </w:p>
    <w:p w:rsidR="003366E2" w:rsidRPr="00641AF4" w:rsidRDefault="003366E2" w:rsidP="003F43A9">
      <w:pPr>
        <w:pStyle w:val="Prrafodelista"/>
        <w:numPr>
          <w:ilvl w:val="0"/>
          <w:numId w:val="3"/>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DE5936">
      <w:pPr>
        <w:pStyle w:val="Prrafodelista"/>
        <w:numPr>
          <w:ilvl w:val="0"/>
          <w:numId w:val="4"/>
        </w:numPr>
        <w:jc w:val="left"/>
      </w:pPr>
      <w:r w:rsidRPr="003366E2">
        <w:t>Agilizar los tiempos de espera de clientes en restaurantes (Asignación de tiempos).</w:t>
      </w:r>
    </w:p>
    <w:p w:rsidR="003366E2" w:rsidRPr="003366E2" w:rsidRDefault="003366E2" w:rsidP="00DE5936">
      <w:pPr>
        <w:pStyle w:val="Prrafodelista"/>
        <w:numPr>
          <w:ilvl w:val="0"/>
          <w:numId w:val="4"/>
        </w:numPr>
        <w:jc w:val="left"/>
      </w:pPr>
      <w:r w:rsidRPr="003366E2">
        <w:t xml:space="preserve">Optimizar la tarea de los mozos evitando el re trabajo. </w:t>
      </w:r>
    </w:p>
    <w:p w:rsidR="003366E2" w:rsidRPr="003366E2" w:rsidRDefault="003366E2" w:rsidP="00DE5936">
      <w:pPr>
        <w:pStyle w:val="Prrafodelista"/>
        <w:numPr>
          <w:ilvl w:val="0"/>
          <w:numId w:val="4"/>
        </w:numPr>
        <w:jc w:val="left"/>
      </w:pPr>
      <w:r w:rsidRPr="003366E2">
        <w:t>Proveer un menor tiempo de respuesta al cliente.</w:t>
      </w:r>
    </w:p>
    <w:p w:rsidR="003366E2" w:rsidRPr="003366E2" w:rsidRDefault="003366E2" w:rsidP="00DE5936">
      <w:pPr>
        <w:pStyle w:val="Prrafodelista"/>
        <w:numPr>
          <w:ilvl w:val="0"/>
          <w:numId w:val="4"/>
        </w:numPr>
        <w:jc w:val="left"/>
      </w:pPr>
      <w:r w:rsidRPr="003366E2">
        <w:t>Gestionar tiempos precisos de reserva de mesas mediante simulación de cola.</w:t>
      </w:r>
    </w:p>
    <w:p w:rsidR="001454E3" w:rsidRPr="001454E3" w:rsidRDefault="003366E2" w:rsidP="00DE5936">
      <w:pPr>
        <w:pStyle w:val="Prrafodelista"/>
        <w:numPr>
          <w:ilvl w:val="0"/>
          <w:numId w:val="4"/>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Prrafodelista"/>
        <w:numPr>
          <w:ilvl w:val="0"/>
          <w:numId w:val="5"/>
        </w:numPr>
      </w:pPr>
      <w:r w:rsidRPr="005B1C19">
        <w:rPr>
          <w:b/>
        </w:rPr>
        <w:t xml:space="preserve">Plataforma </w:t>
      </w:r>
      <w:proofErr w:type="gramStart"/>
      <w:r w:rsidR="005134A4" w:rsidRPr="005B1C19">
        <w:rPr>
          <w:b/>
        </w:rPr>
        <w:t>Escritorio</w:t>
      </w:r>
      <w:r w:rsidR="005134A4" w:rsidRPr="005134A4">
        <w:rPr>
          <w:b/>
          <w:color w:val="FFC000"/>
        </w:rPr>
        <w:t>[</w:t>
      </w:r>
      <w:proofErr w:type="gramEnd"/>
      <w:r w:rsidR="005134A4" w:rsidRPr="005134A4">
        <w:rPr>
          <w:b/>
          <w:color w:val="FFC000"/>
        </w:rPr>
        <w:t>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6B49AB">
        <w:rPr>
          <w:lang w:val="en-US"/>
        </w:rPr>
        <w:t>Lorem</w:t>
      </w:r>
      <w:proofErr w:type="spellEnd"/>
      <w:r w:rsidR="004D7EC1" w:rsidRPr="006B49AB">
        <w:rPr>
          <w:lang w:val="en-US"/>
        </w:rPr>
        <w:t xml:space="preserve"> </w:t>
      </w:r>
      <w:proofErr w:type="spellStart"/>
      <w:r w:rsidR="004D7EC1" w:rsidRPr="006B49AB">
        <w:rPr>
          <w:lang w:val="en-US"/>
        </w:rPr>
        <w:t>ipsum</w:t>
      </w:r>
      <w:proofErr w:type="spellEnd"/>
      <w:r w:rsidR="004D7EC1" w:rsidRPr="006B49AB">
        <w:rPr>
          <w:lang w:val="en-US"/>
        </w:rPr>
        <w:t xml:space="preserve"> dolor sit </w:t>
      </w:r>
      <w:proofErr w:type="spellStart"/>
      <w:r w:rsidR="004D7EC1" w:rsidRPr="006B49AB">
        <w:rPr>
          <w:lang w:val="en-US"/>
        </w:rPr>
        <w:t>amet</w:t>
      </w:r>
      <w:proofErr w:type="spellEnd"/>
      <w:r w:rsidR="004D7EC1" w:rsidRPr="006B49AB">
        <w:rPr>
          <w:lang w:val="en-US"/>
        </w:rPr>
        <w:t xml:space="preserve">, </w:t>
      </w:r>
      <w:proofErr w:type="spellStart"/>
      <w:r w:rsidR="004D7EC1" w:rsidRPr="006B49AB">
        <w:rPr>
          <w:lang w:val="en-US"/>
        </w:rPr>
        <w:t>consectetur</w:t>
      </w:r>
      <w:proofErr w:type="spellEnd"/>
      <w:r w:rsidR="004D7EC1" w:rsidRPr="006B49AB">
        <w:rPr>
          <w:lang w:val="en-US"/>
        </w:rPr>
        <w:t xml:space="preserve"> </w:t>
      </w:r>
      <w:proofErr w:type="spellStart"/>
      <w:r w:rsidR="004D7EC1" w:rsidRPr="006B49AB">
        <w:rPr>
          <w:lang w:val="en-US"/>
        </w:rPr>
        <w:t>adipiscing</w:t>
      </w:r>
      <w:proofErr w:type="spellEnd"/>
      <w:r w:rsidR="004D7EC1" w:rsidRPr="006B49AB">
        <w:rPr>
          <w:lang w:val="en-US"/>
        </w:rPr>
        <w:t xml:space="preserve"> </w:t>
      </w:r>
      <w:proofErr w:type="spellStart"/>
      <w:r w:rsidR="004D7EC1" w:rsidRPr="006B49AB">
        <w:rPr>
          <w:lang w:val="en-US"/>
        </w:rPr>
        <w:t>elit</w:t>
      </w:r>
      <w:proofErr w:type="spellEnd"/>
      <w:r w:rsidR="004D7EC1" w:rsidRPr="006B49AB">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6B49AB">
        <w:rPr>
          <w:lang w:val="en-US"/>
        </w:rPr>
        <w:t xml:space="preserve">Nam </w:t>
      </w:r>
      <w:proofErr w:type="spellStart"/>
      <w:r w:rsidR="004D7EC1" w:rsidRPr="006B49AB">
        <w:rPr>
          <w:lang w:val="en-US"/>
        </w:rPr>
        <w:t>volutpat</w:t>
      </w:r>
      <w:proofErr w:type="spellEnd"/>
      <w:r w:rsidR="004D7EC1" w:rsidRPr="006B49AB">
        <w:rPr>
          <w:lang w:val="en-US"/>
        </w:rPr>
        <w:t xml:space="preserve">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metus</w:t>
      </w:r>
      <w:proofErr w:type="spellEnd"/>
      <w:r w:rsidR="004D7EC1" w:rsidRPr="006B49AB">
        <w:rPr>
          <w:lang w:val="en-US"/>
        </w:rPr>
        <w:t xml:space="preserve">, non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tortor</w:t>
      </w:r>
      <w:proofErr w:type="spellEnd"/>
      <w:r w:rsidR="004D7EC1" w:rsidRPr="006B49AB">
        <w:rPr>
          <w:lang w:val="en-US"/>
        </w:rPr>
        <w:t xml:space="preserve"> </w:t>
      </w:r>
      <w:proofErr w:type="spellStart"/>
      <w:r w:rsidR="004D7EC1" w:rsidRPr="006B49AB">
        <w:rPr>
          <w:lang w:val="en-US"/>
        </w:rPr>
        <w:t>hendrerit</w:t>
      </w:r>
      <w:proofErr w:type="spellEnd"/>
      <w:r w:rsidR="004D7EC1" w:rsidRPr="006B49AB">
        <w:rPr>
          <w:lang w:val="en-US"/>
        </w:rPr>
        <w:t xml:space="preserve"> </w:t>
      </w:r>
      <w:proofErr w:type="spellStart"/>
      <w:proofErr w:type="gramStart"/>
      <w:r w:rsidR="004D7EC1" w:rsidRPr="006B49AB">
        <w:rPr>
          <w:lang w:val="en-US"/>
        </w:rPr>
        <w:t>nec</w:t>
      </w:r>
      <w:proofErr w:type="spellEnd"/>
      <w:proofErr w:type="gramEnd"/>
      <w:r w:rsidR="004D7EC1" w:rsidRPr="006B49AB">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Default="00DF5ADA" w:rsidP="003F43A9">
      <w:pPr>
        <w:pStyle w:val="Prrafodelista"/>
        <w:numPr>
          <w:ilvl w:val="1"/>
          <w:numId w:val="6"/>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Default="00F91D6E" w:rsidP="003F43A9">
      <w:pPr>
        <w:pStyle w:val="Prrafodelista"/>
        <w:numPr>
          <w:ilvl w:val="0"/>
          <w:numId w:val="7"/>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0F4C08" w:rsidP="00234487">
      <w:pPr>
        <w:jc w:val="center"/>
        <w:rPr>
          <w:rFonts w:eastAsia="Times New Roman"/>
        </w:rPr>
      </w:pPr>
      <w:r>
        <w:pict>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lastRenderedPageBreak/>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9C60CA">
      <w:pPr>
        <w:pStyle w:val="Prrafodelista"/>
        <w:numPr>
          <w:ilvl w:val="0"/>
          <w:numId w:val="34"/>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9C60CA">
      <w:pPr>
        <w:pStyle w:val="Prrafodelista"/>
        <w:numPr>
          <w:ilvl w:val="0"/>
          <w:numId w:val="34"/>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9C60CA">
      <w:pPr>
        <w:pStyle w:val="Prrafodelista"/>
        <w:numPr>
          <w:ilvl w:val="0"/>
          <w:numId w:val="34"/>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Raviola,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Ttulo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Ttulo4"/>
      </w:pPr>
      <w:r>
        <w:lastRenderedPageBreak/>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Ttulo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0F4C08" w:rsidP="00F267F9">
      <w:pPr>
        <w:autoSpaceDE/>
        <w:autoSpaceDN/>
        <w:adjustRightInd/>
        <w:spacing w:after="160" w:line="259" w:lineRule="auto"/>
        <w:jc w:val="left"/>
        <w:rPr>
          <w:rStyle w:val="Hipervnculo"/>
        </w:rPr>
      </w:pPr>
      <w:hyperlink r:id="rId47"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bookmarkStart w:id="0" w:name="_GoBack"/>
      <w:bookmarkEnd w:id="0"/>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E418D9">
      <w:pPr>
        <w:pStyle w:val="Prrafodelista"/>
        <w:numPr>
          <w:ilvl w:val="0"/>
          <w:numId w:val="2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E418D9">
      <w:pPr>
        <w:pStyle w:val="Prrafodelista"/>
        <w:numPr>
          <w:ilvl w:val="0"/>
          <w:numId w:val="2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E418D9">
      <w:pPr>
        <w:pStyle w:val="Prrafodelista"/>
        <w:numPr>
          <w:ilvl w:val="0"/>
          <w:numId w:val="2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E418D9">
      <w:pPr>
        <w:pStyle w:val="Prrafodelista"/>
        <w:numPr>
          <w:ilvl w:val="0"/>
          <w:numId w:val="2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Planificación (Microsoft Project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6B1821">
      <w:pPr>
        <w:pStyle w:val="Prrafodelista"/>
        <w:numPr>
          <w:ilvl w:val="0"/>
          <w:numId w:val="26"/>
        </w:numPr>
        <w:rPr>
          <w:lang w:val="es-ES" w:eastAsia="es-ES"/>
        </w:rPr>
      </w:pPr>
      <w:r w:rsidRPr="006B1821">
        <w:rPr>
          <w:shd w:val="clear" w:color="auto" w:fill="FFFFFF"/>
          <w:lang w:val="es-ES" w:eastAsia="es-ES"/>
        </w:rPr>
        <w:t>Manual De usuario (Microsoft Word 2013)</w:t>
      </w:r>
    </w:p>
    <w:p w:rsidR="004C0412" w:rsidRPr="006B1821" w:rsidRDefault="004C0412" w:rsidP="006B1821">
      <w:pPr>
        <w:pStyle w:val="Prrafodelista"/>
        <w:numPr>
          <w:ilvl w:val="0"/>
          <w:numId w:val="26"/>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lastRenderedPageBreak/>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6B49AB">
      <w:pPr>
        <w:pStyle w:val="Prrafodelista"/>
        <w:numPr>
          <w:ilvl w:val="0"/>
          <w:numId w:val="31"/>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6B49AB">
      <w:pPr>
        <w:pStyle w:val="Prrafodelista"/>
        <w:numPr>
          <w:ilvl w:val="0"/>
          <w:numId w:val="31"/>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6B49AB">
      <w:pPr>
        <w:pStyle w:val="Prrafodelista"/>
        <w:numPr>
          <w:ilvl w:val="0"/>
          <w:numId w:val="31"/>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6B49AB">
      <w:pPr>
        <w:pStyle w:val="Prrafodelista"/>
        <w:numPr>
          <w:ilvl w:val="0"/>
          <w:numId w:val="31"/>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1" w:name="github"/>
      <w:r>
        <w:t>Trabajando con G</w:t>
      </w:r>
      <w:r w:rsidRPr="003F732F">
        <w:t>it</w:t>
      </w:r>
      <w:r>
        <w:t>H</w:t>
      </w:r>
      <w:r w:rsidRPr="003F732F">
        <w:t>ub</w:t>
      </w:r>
      <w:bookmarkEnd w:id="1"/>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3F732F">
      <w:pPr>
        <w:pStyle w:val="Prrafodelista"/>
        <w:numPr>
          <w:ilvl w:val="0"/>
          <w:numId w:val="32"/>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3F732F">
      <w:pPr>
        <w:pStyle w:val="Prrafodelista"/>
        <w:numPr>
          <w:ilvl w:val="0"/>
          <w:numId w:val="32"/>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3F732F">
      <w:pPr>
        <w:pStyle w:val="Prrafodelista"/>
        <w:numPr>
          <w:ilvl w:val="0"/>
          <w:numId w:val="32"/>
        </w:numPr>
        <w:rPr>
          <w:lang w:val="es-ES"/>
        </w:rPr>
      </w:pPr>
      <w:r w:rsidRPr="003F732F">
        <w:rPr>
          <w:b/>
          <w:bCs/>
          <w:lang w:val="es-ES"/>
        </w:rPr>
        <w:t>Repositorio local</w:t>
      </w:r>
      <w:r w:rsidRPr="003F732F">
        <w:rPr>
          <w:lang w:val="es-ES"/>
        </w:rPr>
        <w:t>: es el repositorio local que tendremos en nuestra propia estación de trabajo.</w:t>
      </w: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alojado en github.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BA1FBA" w:rsidRPr="006B1821" w:rsidRDefault="00BA1FBA" w:rsidP="003F732F">
      <w:pPr>
        <w:rPr>
          <w:lang w:val="es-ES"/>
        </w:rPr>
      </w:pPr>
    </w:p>
    <w:sectPr w:rsidR="00BA1FBA" w:rsidRPr="006B1821"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206" w:rsidRDefault="00EE4206" w:rsidP="003F43A9">
      <w:r>
        <w:separator/>
      </w:r>
    </w:p>
  </w:endnote>
  <w:endnote w:type="continuationSeparator" w:id="0">
    <w:p w:rsidR="00EE4206" w:rsidRDefault="00EE4206"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w:hAnsi="Oswald"/>
      </w:rPr>
    </w:sdtEndPr>
    <w:sdtContent>
      <w:p w:rsidR="000F4C08" w:rsidRPr="00797D52" w:rsidRDefault="000F4C08" w:rsidP="00797D52">
        <w:pPr>
          <w:pStyle w:val="Piedepgina"/>
          <w:jc w:val="right"/>
          <w:rPr>
            <w:rFonts w:ascii="Oswald" w:hAnsi="Oswald"/>
          </w:rPr>
        </w:pPr>
        <w:r w:rsidRPr="00797D52">
          <w:rPr>
            <w:rFonts w:ascii="Oswald" w:hAnsi="Oswald"/>
            <w:noProof/>
            <w:sz w:val="52"/>
            <w:szCs w:val="52"/>
            <w:lang w:val="es-ES" w:eastAsia="es-ES"/>
          </w:rPr>
          <mc:AlternateContent>
            <mc:Choice Requires="wps">
              <w:drawing>
                <wp:anchor distT="0" distB="0" distL="114300" distR="114300" simplePos="0" relativeHeight="251662336" behindDoc="1" locked="0" layoutInCell="1" allowOverlap="1" wp14:anchorId="7F61845B" wp14:editId="5B1F9C2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797D52">
          <w:rPr>
            <w:rFonts w:ascii="Oswald" w:hAnsi="Oswald"/>
            <w:noProof/>
            <w:sz w:val="52"/>
            <w:szCs w:val="52"/>
            <w:lang w:val="es-ES" w:eastAsia="es-ES"/>
          </w:rPr>
          <mc:AlternateContent>
            <mc:Choice Requires="wps">
              <w:drawing>
                <wp:anchor distT="0" distB="0" distL="114300" distR="114300" simplePos="0" relativeHeight="251661312" behindDoc="1" locked="0" layoutInCell="1" allowOverlap="1" wp14:anchorId="13ECDB39" wp14:editId="00A2C4B8">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797D52">
          <w:rPr>
            <w:rFonts w:ascii="Oswald" w:hAnsi="Oswald"/>
          </w:rPr>
          <w:fldChar w:fldCharType="begin"/>
        </w:r>
        <w:r w:rsidRPr="00797D52">
          <w:rPr>
            <w:rFonts w:ascii="Oswald" w:hAnsi="Oswald"/>
          </w:rPr>
          <w:instrText>PAGE   \* MERGEFORMAT</w:instrText>
        </w:r>
        <w:r w:rsidRPr="00797D52">
          <w:rPr>
            <w:rFonts w:ascii="Oswald" w:hAnsi="Oswald"/>
          </w:rPr>
          <w:fldChar w:fldCharType="separate"/>
        </w:r>
        <w:r w:rsidR="00A1304F" w:rsidRPr="00A1304F">
          <w:rPr>
            <w:rFonts w:ascii="Oswald" w:hAnsi="Oswald"/>
            <w:noProof/>
            <w:lang w:val="es-ES"/>
          </w:rPr>
          <w:t>43</w:t>
        </w:r>
        <w:r w:rsidRPr="00797D52">
          <w:rPr>
            <w:rFonts w:ascii="Oswald" w:hAnsi="Oswald"/>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206" w:rsidRDefault="00EE4206" w:rsidP="003F43A9">
      <w:r>
        <w:separator/>
      </w:r>
    </w:p>
  </w:footnote>
  <w:footnote w:type="continuationSeparator" w:id="0">
    <w:p w:rsidR="00EE4206" w:rsidRDefault="00EE4206"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C08" w:rsidRPr="00F34E81" w:rsidRDefault="000F4C08"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0F4C08" w:rsidRDefault="000F4C08"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55DA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9E7716"/>
    <w:multiLevelType w:val="multilevel"/>
    <w:tmpl w:val="9C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3C103C"/>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C07402"/>
    <w:multiLevelType w:val="multilevel"/>
    <w:tmpl w:val="96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69E1AF1"/>
    <w:multiLevelType w:val="multilevel"/>
    <w:tmpl w:val="7C2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852096"/>
    <w:multiLevelType w:val="hybridMultilevel"/>
    <w:tmpl w:val="8F845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1"/>
  </w:num>
  <w:num w:numId="3">
    <w:abstractNumId w:val="0"/>
  </w:num>
  <w:num w:numId="4">
    <w:abstractNumId w:val="7"/>
  </w:num>
  <w:num w:numId="5">
    <w:abstractNumId w:val="1"/>
  </w:num>
  <w:num w:numId="6">
    <w:abstractNumId w:val="33"/>
  </w:num>
  <w:num w:numId="7">
    <w:abstractNumId w:val="5"/>
  </w:num>
  <w:num w:numId="8">
    <w:abstractNumId w:val="22"/>
  </w:num>
  <w:num w:numId="9">
    <w:abstractNumId w:val="29"/>
  </w:num>
  <w:num w:numId="10">
    <w:abstractNumId w:val="25"/>
  </w:num>
  <w:num w:numId="11">
    <w:abstractNumId w:val="27"/>
  </w:num>
  <w:num w:numId="12">
    <w:abstractNumId w:val="21"/>
  </w:num>
  <w:num w:numId="13">
    <w:abstractNumId w:val="30"/>
  </w:num>
  <w:num w:numId="14">
    <w:abstractNumId w:val="28"/>
  </w:num>
  <w:num w:numId="15">
    <w:abstractNumId w:val="17"/>
  </w:num>
  <w:num w:numId="16">
    <w:abstractNumId w:val="26"/>
  </w:num>
  <w:num w:numId="17">
    <w:abstractNumId w:val="11"/>
  </w:num>
  <w:num w:numId="18">
    <w:abstractNumId w:val="8"/>
  </w:num>
  <w:num w:numId="19">
    <w:abstractNumId w:val="18"/>
  </w:num>
  <w:num w:numId="20">
    <w:abstractNumId w:val="32"/>
  </w:num>
  <w:num w:numId="21">
    <w:abstractNumId w:val="4"/>
  </w:num>
  <w:num w:numId="22">
    <w:abstractNumId w:val="19"/>
  </w:num>
  <w:num w:numId="23">
    <w:abstractNumId w:val="23"/>
  </w:num>
  <w:num w:numId="24">
    <w:abstractNumId w:val="15"/>
  </w:num>
  <w:num w:numId="25">
    <w:abstractNumId w:val="3"/>
  </w:num>
  <w:num w:numId="26">
    <w:abstractNumId w:val="2"/>
  </w:num>
  <w:num w:numId="27">
    <w:abstractNumId w:val="10"/>
  </w:num>
  <w:num w:numId="28">
    <w:abstractNumId w:val="16"/>
  </w:num>
  <w:num w:numId="29">
    <w:abstractNumId w:val="12"/>
  </w:num>
  <w:num w:numId="30">
    <w:abstractNumId w:val="6"/>
  </w:num>
  <w:num w:numId="31">
    <w:abstractNumId w:val="24"/>
  </w:num>
  <w:num w:numId="32">
    <w:abstractNumId w:val="13"/>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0F4C08"/>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D0C87"/>
    <w:rsid w:val="001D4443"/>
    <w:rsid w:val="001D7B59"/>
    <w:rsid w:val="00203AB7"/>
    <w:rsid w:val="00232A27"/>
    <w:rsid w:val="0023448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C2A84"/>
    <w:rsid w:val="003F43A9"/>
    <w:rsid w:val="003F732F"/>
    <w:rsid w:val="004242DE"/>
    <w:rsid w:val="0046069D"/>
    <w:rsid w:val="00463B91"/>
    <w:rsid w:val="00466312"/>
    <w:rsid w:val="004C0412"/>
    <w:rsid w:val="004D7EC1"/>
    <w:rsid w:val="004F2636"/>
    <w:rsid w:val="00506108"/>
    <w:rsid w:val="005134A4"/>
    <w:rsid w:val="00515AAB"/>
    <w:rsid w:val="00537641"/>
    <w:rsid w:val="00542F13"/>
    <w:rsid w:val="00547378"/>
    <w:rsid w:val="00555B65"/>
    <w:rsid w:val="00567884"/>
    <w:rsid w:val="00576E5D"/>
    <w:rsid w:val="00580815"/>
    <w:rsid w:val="00596DAA"/>
    <w:rsid w:val="005A0B6C"/>
    <w:rsid w:val="005A2E30"/>
    <w:rsid w:val="005B0054"/>
    <w:rsid w:val="005B1C19"/>
    <w:rsid w:val="005E77EB"/>
    <w:rsid w:val="005F163D"/>
    <w:rsid w:val="006020EB"/>
    <w:rsid w:val="00603608"/>
    <w:rsid w:val="00605BE2"/>
    <w:rsid w:val="00635B2F"/>
    <w:rsid w:val="00641AF4"/>
    <w:rsid w:val="0065293F"/>
    <w:rsid w:val="00695B97"/>
    <w:rsid w:val="006B1821"/>
    <w:rsid w:val="006B49AB"/>
    <w:rsid w:val="006C6FFC"/>
    <w:rsid w:val="007103CD"/>
    <w:rsid w:val="00714710"/>
    <w:rsid w:val="00797D52"/>
    <w:rsid w:val="007B3625"/>
    <w:rsid w:val="007B5033"/>
    <w:rsid w:val="007C64CD"/>
    <w:rsid w:val="007D55DF"/>
    <w:rsid w:val="007D7796"/>
    <w:rsid w:val="007E7C9E"/>
    <w:rsid w:val="007F3E67"/>
    <w:rsid w:val="00802CC5"/>
    <w:rsid w:val="00804D3C"/>
    <w:rsid w:val="0081729F"/>
    <w:rsid w:val="00821A74"/>
    <w:rsid w:val="00837FA9"/>
    <w:rsid w:val="0085069F"/>
    <w:rsid w:val="00853CB7"/>
    <w:rsid w:val="008812EC"/>
    <w:rsid w:val="008970CA"/>
    <w:rsid w:val="008F3672"/>
    <w:rsid w:val="00900337"/>
    <w:rsid w:val="00907D06"/>
    <w:rsid w:val="009220CD"/>
    <w:rsid w:val="0094618E"/>
    <w:rsid w:val="00952898"/>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C0E38"/>
    <w:rsid w:val="00AC1F4F"/>
    <w:rsid w:val="00B47DAD"/>
    <w:rsid w:val="00B95057"/>
    <w:rsid w:val="00B97374"/>
    <w:rsid w:val="00BA1FBA"/>
    <w:rsid w:val="00BB0271"/>
    <w:rsid w:val="00BC4910"/>
    <w:rsid w:val="00BD0AF9"/>
    <w:rsid w:val="00BE3760"/>
    <w:rsid w:val="00BE5ECF"/>
    <w:rsid w:val="00C0184E"/>
    <w:rsid w:val="00C041DA"/>
    <w:rsid w:val="00C25DE5"/>
    <w:rsid w:val="00C35627"/>
    <w:rsid w:val="00C471E8"/>
    <w:rsid w:val="00C52559"/>
    <w:rsid w:val="00C60548"/>
    <w:rsid w:val="00C62D42"/>
    <w:rsid w:val="00C864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717B"/>
    <w:rsid w:val="00E17AED"/>
    <w:rsid w:val="00E30DB4"/>
    <w:rsid w:val="00E329BC"/>
    <w:rsid w:val="00E418D9"/>
    <w:rsid w:val="00E46473"/>
    <w:rsid w:val="00E90725"/>
    <w:rsid w:val="00ED1587"/>
    <w:rsid w:val="00ED1C98"/>
    <w:rsid w:val="00ED4D7F"/>
    <w:rsid w:val="00EE4206"/>
    <w:rsid w:val="00F051E3"/>
    <w:rsid w:val="00F2041A"/>
    <w:rsid w:val="00F267F9"/>
    <w:rsid w:val="00F3344A"/>
    <w:rsid w:val="00F34E81"/>
    <w:rsid w:val="00F570D2"/>
    <w:rsid w:val="00F63C88"/>
    <w:rsid w:val="00F66C5D"/>
    <w:rsid w:val="00F77A05"/>
    <w:rsid w:val="00F8632E"/>
    <w:rsid w:val="00F91D6E"/>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image" Target="media/image11.jpeg"/><Relationship Id="rId30" Type="http://schemas.openxmlformats.org/officeDocument/2006/relationships/hyperlink" Target="http://es.wikipedia.org/wiki/Ingreso" TargetMode="External"/><Relationship Id="rId35" Type="http://schemas.openxmlformats.org/officeDocument/2006/relationships/image" Target="media/image13.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image" Target="media/image12.png"/><Relationship Id="rId36" Type="http://schemas.openxmlformats.org/officeDocument/2006/relationships/image" Target="media/image1.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56FED"/>
    <w:rsid w:val="00563C2F"/>
    <w:rsid w:val="0077316A"/>
    <w:rsid w:val="00822F23"/>
    <w:rsid w:val="00856A7C"/>
    <w:rsid w:val="008B59B6"/>
    <w:rsid w:val="009E5773"/>
    <w:rsid w:val="00AB6DDF"/>
    <w:rsid w:val="00B76329"/>
    <w:rsid w:val="00BD563C"/>
    <w:rsid w:val="00BE6338"/>
    <w:rsid w:val="00BF0190"/>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F7AD2-D5ED-4B47-A2C2-D9BC4DDF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1</Pages>
  <Words>7184</Words>
  <Characters>39516</Characters>
  <Application>Microsoft Office Word</Application>
  <DocSecurity>0</DocSecurity>
  <Lines>329</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46607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36</cp:revision>
  <cp:lastPrinted>2013-12-17T22:10:00Z</cp:lastPrinted>
  <dcterms:created xsi:type="dcterms:W3CDTF">2013-11-20T23:32:00Z</dcterms:created>
  <dcterms:modified xsi:type="dcterms:W3CDTF">2013-12-17T22:10:00Z</dcterms:modified>
</cp:coreProperties>
</file>