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A06BD8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0E5467" w:rsidP="00EA55DF">
            <w:pPr>
              <w:pStyle w:val="Puesto"/>
              <w:rPr>
                <w:rFonts w:ascii="Oswald Light" w:hAnsi="Oswald Light" w:hint="eastAsia"/>
                <w:sz w:val="36"/>
              </w:rPr>
            </w:pPr>
            <w:r w:rsidRPr="00EA55DF">
              <w:rPr>
                <w:rFonts w:ascii="Oswald Light" w:hAnsi="Oswald Light"/>
                <w:sz w:val="36"/>
              </w:rPr>
              <w:t>28</w:t>
            </w:r>
            <w:r w:rsidR="001E45A2" w:rsidRPr="00EA55DF">
              <w:rPr>
                <w:rFonts w:ascii="Oswald Light" w:hAnsi="Oswald Light"/>
                <w:sz w:val="36"/>
              </w:rPr>
              <w:t xml:space="preserve"> de </w:t>
            </w:r>
            <w:r w:rsidRPr="00EA55DF">
              <w:rPr>
                <w:rFonts w:ascii="Oswald Light" w:hAnsi="Oswald Light"/>
                <w:sz w:val="36"/>
              </w:rPr>
              <w:t>Agosto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0E5467" w:rsidRPr="00EA55DF">
              <w:rPr>
                <w:b/>
              </w:rPr>
              <w:t>1</w:t>
            </w:r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proofErr w:type="spellStart"/>
            <w:r w:rsidRPr="00B0287B">
              <w:rPr>
                <w:b/>
              </w:rPr>
              <w:t>Raviola</w:t>
            </w:r>
            <w:proofErr w:type="spellEnd"/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ipervnculo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ipervnculo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ipervnculo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ipervnculo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ipervnculo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ipervnculo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A06BD8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ipervnculo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EF4171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3E22BA">
        <w:rPr>
          <w:lang w:eastAsia="es-AR"/>
        </w:rPr>
        <w:t>28 de A</w:t>
      </w:r>
      <w:r w:rsidR="00F77A5D">
        <w:rPr>
          <w:lang w:eastAsia="es-AR"/>
        </w:rPr>
        <w:t>gosto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tulo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Ttulo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Análisis del dominio del problema.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 xml:space="preserve">Confección de entrevista. 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Realización de entrevista.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Análisis de la entrevista.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de características y limitaciones.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de requerimientos funcionales y no funcionales.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>Definición inicial del modelo de casos de usos.</w:t>
      </w:r>
    </w:p>
    <w:p w:rsidR="000E5467" w:rsidRPr="003D162D" w:rsidRDefault="000E5467" w:rsidP="00546F8D">
      <w:pPr>
        <w:pStyle w:val="Prrafodelista"/>
        <w:numPr>
          <w:ilvl w:val="0"/>
          <w:numId w:val="1"/>
        </w:numPr>
      </w:pPr>
      <w:r w:rsidRPr="003D162D">
        <w:t xml:space="preserve">Estudio de </w:t>
      </w:r>
      <w:proofErr w:type="spellStart"/>
      <w:r w:rsidRPr="003D162D">
        <w:t>prefactibilidad</w:t>
      </w:r>
      <w:proofErr w:type="spellEnd"/>
      <w:r w:rsidRPr="003D162D">
        <w:t>.</w:t>
      </w:r>
    </w:p>
    <w:p w:rsidR="000E5467" w:rsidRDefault="000E5467" w:rsidP="00F77A5D">
      <w:pPr>
        <w:pStyle w:val="Prrafodelista"/>
        <w:numPr>
          <w:ilvl w:val="0"/>
          <w:numId w:val="1"/>
        </w:numPr>
      </w:pPr>
      <w:r w:rsidRPr="003D162D">
        <w:t>Planificación.</w:t>
      </w:r>
      <w:r w:rsidRPr="00AC4687">
        <w:t xml:space="preserve"> </w:t>
      </w:r>
    </w:p>
    <w:p w:rsidR="00F77A5D" w:rsidRDefault="00F77A5D" w:rsidP="00F77A5D"/>
    <w:p w:rsidR="00F65677" w:rsidRDefault="006C2E26" w:rsidP="00F77A5D">
      <w:pPr>
        <w:pStyle w:val="Ttulo2"/>
      </w:pPr>
      <w:bookmarkStart w:id="3" w:name="_Toc382938742"/>
      <w:r>
        <w:t>Progreso total</w:t>
      </w:r>
      <w:bookmarkEnd w:id="3"/>
    </w:p>
    <w:p w:rsidR="00F77A5D" w:rsidRPr="00F77A5D" w:rsidRDefault="00F77A5D" w:rsidP="00F77A5D"/>
    <w:p w:rsidR="003E22BA" w:rsidRDefault="00814453" w:rsidP="003E22BA">
      <w:r>
        <w:t>El grado de avance actual del proyecto es de</w:t>
      </w:r>
      <w:r w:rsidR="00F65677">
        <w:t xml:space="preserve"> 9%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3E22BA">
        <w:t xml:space="preserve">Se han trabajado </w:t>
      </w:r>
      <w:r w:rsidR="003E22BA">
        <w:t>152</w:t>
      </w:r>
      <w:r w:rsidR="003E22BA">
        <w:t xml:space="preserve">,85hs y restan 1471hrs para la realización del proyecto. </w:t>
      </w:r>
    </w:p>
    <w:p w:rsidR="00AC4687" w:rsidRDefault="00D90ED7" w:rsidP="00546F8D">
      <w:r>
        <w:t xml:space="preserve">Completamos el 6% de la cantidad total de tareas </w:t>
      </w:r>
      <w:r w:rsidR="00814453">
        <w:t>incluidas</w:t>
      </w:r>
      <w:r>
        <w:t xml:space="preserve"> proyecto.</w:t>
      </w:r>
    </w:p>
    <w:p w:rsidR="00FE15CC" w:rsidRDefault="00D90ED7" w:rsidP="00546F8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ADB3F8D" wp14:editId="0821DDB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25035" cy="2920365"/>
            <wp:effectExtent l="0" t="0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tulo"/>
        <w:rPr>
          <w:rFonts w:hint="eastAsia"/>
        </w:rPr>
      </w:pPr>
      <w:bookmarkStart w:id="4" w:name="_Toc382938743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4843CC" w:rsidP="00546F8D">
      <w:pPr>
        <w:rPr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6427E22" wp14:editId="0FED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6545" cy="4925060"/>
            <wp:effectExtent l="0" t="0" r="1905" b="8890"/>
            <wp:wrapTopAndBottom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tbl>
      <w:tblPr>
        <w:tblW w:w="103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79"/>
        <w:gridCol w:w="1381"/>
        <w:gridCol w:w="1532"/>
      </w:tblGrid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Actual Duration</w:t>
            </w:r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Duration</w:t>
            </w:r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RestApp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33,22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553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INICIO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50,95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Iteración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I1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50,95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Modelo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Negocio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8,95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10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Analisis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del dominio del problema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Confección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Realización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1,45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Analisis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Entrevista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Requerimientos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caracteristicas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y limitaciones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lastRenderedPageBreak/>
              <w:t xml:space="preserve"> Definición de Requerimientos Funcionales y No Funcionales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8,5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10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Análisis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Diseño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Definición inicial del Modelo de Casos de Usos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Gestión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del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Proyecto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23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36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Estudio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prefactibilidad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5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Planificación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18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8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avance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mensual</w:t>
            </w:r>
            <w:proofErr w:type="spellEnd"/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35,69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464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  <w:tr w:rsidR="00D90ED7" w:rsidRPr="00D90ED7" w:rsidTr="00E54F2F">
        <w:trPr>
          <w:trHeight w:val="201"/>
        </w:trPr>
        <w:tc>
          <w:tcPr>
            <w:tcW w:w="74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Informe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de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avance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mensual</w:t>
            </w:r>
            <w:proofErr w:type="spellEnd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1</w:t>
            </w:r>
          </w:p>
        </w:tc>
        <w:tc>
          <w:tcPr>
            <w:tcW w:w="138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53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ED7" w:rsidRPr="00D90ED7" w:rsidRDefault="00D90ED7" w:rsidP="00D90ED7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4 </w:t>
            </w:r>
            <w:proofErr w:type="spellStart"/>
            <w:r w:rsidRPr="00D90ED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>Si analizamos los números correspondientes a la tabla anterior, concluimos en que llevamos un adelanto de 1 hora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Style w:val="Tabladecuadrcula5oscura-nfasis5"/>
        <w:tblW w:w="10097" w:type="dxa"/>
        <w:jc w:val="center"/>
        <w:tblLook w:val="0420" w:firstRow="1" w:lastRow="0" w:firstColumn="0" w:lastColumn="0" w:noHBand="0" w:noVBand="1"/>
      </w:tblPr>
      <w:tblGrid>
        <w:gridCol w:w="3860"/>
        <w:gridCol w:w="2707"/>
        <w:gridCol w:w="3530"/>
      </w:tblGrid>
      <w:tr w:rsidR="00F77A5D" w:rsidRPr="00774D57" w:rsidTr="00F7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Baseline Estimated Duration</w:t>
            </w:r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>Duration</w:t>
            </w:r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ind w:firstLine="0"/>
              <w:jc w:val="center"/>
              <w:rPr>
                <w:lang w:val="es-ES" w:eastAsia="es-AR"/>
              </w:rPr>
            </w:pPr>
            <w:r>
              <w:rPr>
                <w:lang w:eastAsia="es-AR"/>
              </w:rPr>
              <w:t>Retraso según línea base</w:t>
            </w:r>
          </w:p>
        </w:tc>
      </w:tr>
      <w:tr w:rsidR="00F77A5D" w:rsidRPr="00774D57" w:rsidTr="00F77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  <w:jc w:val="center"/>
        </w:trPr>
        <w:tc>
          <w:tcPr>
            <w:tcW w:w="3860" w:type="dxa"/>
            <w:vAlign w:val="center"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52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  <w:tc>
          <w:tcPr>
            <w:tcW w:w="2707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50,95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  <w:tc>
          <w:tcPr>
            <w:tcW w:w="3530" w:type="dxa"/>
            <w:vAlign w:val="center"/>
            <w:hideMark/>
          </w:tcPr>
          <w:p w:rsidR="00F77A5D" w:rsidRPr="00774D57" w:rsidRDefault="00F77A5D" w:rsidP="00F77A5D">
            <w:pPr>
              <w:jc w:val="center"/>
              <w:rPr>
                <w:lang w:val="es-ES" w:eastAsia="es-AR"/>
              </w:rPr>
            </w:pPr>
            <w:r w:rsidRPr="00774D57">
              <w:rPr>
                <w:lang w:val="en-US" w:eastAsia="es-AR"/>
              </w:rPr>
              <w:t xml:space="preserve">-1,05 </w:t>
            </w:r>
            <w:proofErr w:type="spellStart"/>
            <w:r w:rsidRPr="00774D57">
              <w:rPr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61%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774D57" w:rsidRDefault="00EA55DF" w:rsidP="00546F8D">
      <w:pPr>
        <w:rPr>
          <w:noProof/>
          <w:lang w:eastAsia="es-AR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380AB14" wp14:editId="4A2FEA78">
            <wp:simplePos x="0" y="0"/>
            <wp:positionH relativeFrom="margin">
              <wp:align>center</wp:align>
            </wp:positionH>
            <wp:positionV relativeFrom="paragraph">
              <wp:posOffset>235254</wp:posOffset>
            </wp:positionV>
            <wp:extent cx="9319669" cy="4699591"/>
            <wp:effectExtent l="0" t="0" r="0" b="635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669" cy="46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500B" w:rsidRDefault="00A7500B" w:rsidP="006E0A31">
      <w:pPr>
        <w:pStyle w:val="Sinespaciado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tulo"/>
        <w:rPr>
          <w:rFonts w:hint="eastAsia"/>
        </w:rPr>
      </w:pPr>
      <w:bookmarkStart w:id="6" w:name="_Toc382938745"/>
      <w:r w:rsidRPr="002F7FB9">
        <w:lastRenderedPageBreak/>
        <w:t xml:space="preserve">Tareas </w:t>
      </w:r>
      <w:r w:rsidR="00F171D8" w:rsidRPr="002F7FB9">
        <w:t>atrasadas</w:t>
      </w:r>
      <w:bookmarkEnd w:id="6"/>
    </w:p>
    <w:p w:rsidR="00D90ED7" w:rsidRPr="00D90ED7" w:rsidRDefault="00D90ED7" w:rsidP="00D90ED7">
      <w:pPr>
        <w:rPr>
          <w:lang w:eastAsia="es-AR"/>
        </w:rPr>
      </w:pPr>
    </w:p>
    <w:p w:rsidR="00765702" w:rsidRPr="00546F8D" w:rsidRDefault="00765702" w:rsidP="00546F8D">
      <w:r w:rsidRPr="00546F8D">
        <w:t>Al momento de la fecha no existen tareas retrasadas en el proyecto</w:t>
      </w:r>
    </w:p>
    <w:p w:rsidR="00546F8D" w:rsidRDefault="002F7FB9" w:rsidP="00287C1D">
      <w:pPr>
        <w:pStyle w:val="Subttulo"/>
        <w:rPr>
          <w:rFonts w:hint="eastAsia"/>
        </w:rPr>
      </w:pPr>
      <w:bookmarkStart w:id="7" w:name="_Toc382938746"/>
      <w:r w:rsidRPr="00171BA8">
        <w:t>Próximas tareas a realizar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8069"/>
      </w:tblGrid>
      <w:tr w:rsidR="00E54F2F" w:rsidRPr="00E54F2F" w:rsidTr="00E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pStyle w:val="RSVP"/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bookmarkStart w:id="8" w:name="_GoBack" w:colFirst="0" w:colLast="0"/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riesgos (definición)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Gestión de configuración (definición)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Presentación Inicial</w:t>
            </w:r>
          </w:p>
        </w:tc>
      </w:tr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Preparación del ambiente de versionado</w:t>
            </w:r>
          </w:p>
        </w:tc>
      </w:tr>
      <w:tr w:rsidR="00E54F2F" w:rsidRPr="00E54F2F" w:rsidTr="00E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Identificación y evaluación de herramientas</w:t>
            </w:r>
          </w:p>
        </w:tc>
      </w:tr>
      <w:bookmarkEnd w:id="8"/>
      <w:tr w:rsidR="00E54F2F" w:rsidRPr="00E54F2F" w:rsidTr="00E54F2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9" w:type="dxa"/>
            <w:vAlign w:val="center"/>
            <w:hideMark/>
          </w:tcPr>
          <w:p w:rsidR="00E54F2F" w:rsidRPr="00E54F2F" w:rsidRDefault="00E54F2F" w:rsidP="00E54F2F">
            <w:pPr>
              <w:ind w:right="0" w:firstLine="0"/>
              <w:rPr>
                <w:rFonts w:ascii="Calibri" w:eastAsia="Times New Roman" w:hAnsi="Calibri" w:cs="Calibri"/>
                <w:color w:val="auto"/>
                <w:szCs w:val="22"/>
                <w:lang w:val="es-ES" w:eastAsia="es-ES"/>
              </w:rPr>
            </w:pPr>
            <w:r w:rsidRPr="00E54F2F">
              <w:rPr>
                <w:rFonts w:ascii="Calibri" w:eastAsia="Times New Roman" w:hAnsi="Calibri" w:cs="Calibri"/>
                <w:color w:val="000000"/>
                <w:szCs w:val="22"/>
                <w:lang w:val="es-ES" w:eastAsia="es-ES"/>
              </w:rPr>
              <w:t>Entendimiento del Modelo de Negocio</w:t>
            </w:r>
          </w:p>
        </w:tc>
      </w:tr>
    </w:tbl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D8" w:rsidRDefault="00A06BD8" w:rsidP="00546F8D">
      <w:r>
        <w:separator/>
      </w:r>
    </w:p>
  </w:endnote>
  <w:endnote w:type="continuationSeparator" w:id="0">
    <w:p w:rsidR="00A06BD8" w:rsidRDefault="00A06BD8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DF300B" w:rsidRPr="00DF300B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6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D8" w:rsidRDefault="00A06BD8" w:rsidP="00546F8D">
      <w:r>
        <w:separator/>
      </w:r>
    </w:p>
  </w:footnote>
  <w:footnote w:type="continuationSeparator" w:id="0">
    <w:p w:rsidR="00A06BD8" w:rsidRDefault="00A06BD8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5E83"/>
    <w:rsid w:val="000E5467"/>
    <w:rsid w:val="001606E1"/>
    <w:rsid w:val="00171BA8"/>
    <w:rsid w:val="001C2DD2"/>
    <w:rsid w:val="001D480C"/>
    <w:rsid w:val="001E45A2"/>
    <w:rsid w:val="00201850"/>
    <w:rsid w:val="002531B9"/>
    <w:rsid w:val="00282981"/>
    <w:rsid w:val="00287C1D"/>
    <w:rsid w:val="002F7348"/>
    <w:rsid w:val="002F7FB9"/>
    <w:rsid w:val="00316D6F"/>
    <w:rsid w:val="0032057D"/>
    <w:rsid w:val="00343F95"/>
    <w:rsid w:val="003E0026"/>
    <w:rsid w:val="003E22BA"/>
    <w:rsid w:val="0040241C"/>
    <w:rsid w:val="00440EA2"/>
    <w:rsid w:val="00446F95"/>
    <w:rsid w:val="00447E4E"/>
    <w:rsid w:val="004606E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548A0"/>
    <w:rsid w:val="0065532E"/>
    <w:rsid w:val="006905DA"/>
    <w:rsid w:val="006B169C"/>
    <w:rsid w:val="006C2E26"/>
    <w:rsid w:val="006E0A31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81768"/>
    <w:rsid w:val="008A50D2"/>
    <w:rsid w:val="008B408D"/>
    <w:rsid w:val="008E09E0"/>
    <w:rsid w:val="009835C1"/>
    <w:rsid w:val="00983C9D"/>
    <w:rsid w:val="00A06BD8"/>
    <w:rsid w:val="00A179F8"/>
    <w:rsid w:val="00A476E7"/>
    <w:rsid w:val="00A67AA2"/>
    <w:rsid w:val="00A7500B"/>
    <w:rsid w:val="00AC4687"/>
    <w:rsid w:val="00B0287B"/>
    <w:rsid w:val="00B25835"/>
    <w:rsid w:val="00BA3CC2"/>
    <w:rsid w:val="00BB0634"/>
    <w:rsid w:val="00C152F1"/>
    <w:rsid w:val="00C4393A"/>
    <w:rsid w:val="00C46127"/>
    <w:rsid w:val="00C50A7F"/>
    <w:rsid w:val="00C620BA"/>
    <w:rsid w:val="00CC6AB0"/>
    <w:rsid w:val="00CE1A98"/>
    <w:rsid w:val="00CE607D"/>
    <w:rsid w:val="00D00A88"/>
    <w:rsid w:val="00D4125D"/>
    <w:rsid w:val="00D644E8"/>
    <w:rsid w:val="00D65314"/>
    <w:rsid w:val="00D749AD"/>
    <w:rsid w:val="00D90ED7"/>
    <w:rsid w:val="00DC49DF"/>
    <w:rsid w:val="00DF300B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4</c:v>
              </c:pt>
              <c:pt idx="1">
                <c:v>2</c:v>
              </c:pt>
              <c:pt idx="2">
                <c:v>2</c:v>
              </c:pt>
              <c:pt idx="3">
                <c:v>2</c:v>
              </c:pt>
              <c:pt idx="4">
                <c:v>8</c:v>
              </c:pt>
              <c:pt idx="5">
                <c:v>10</c:v>
              </c:pt>
              <c:pt idx="6">
                <c:v>8</c:v>
              </c:pt>
              <c:pt idx="7">
                <c:v>8</c:v>
              </c:pt>
              <c:pt idx="8">
                <c:v>8</c:v>
              </c:pt>
              <c:pt idx="9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Analisis del dominio del problema</c:v>
              </c:pt>
              <c:pt idx="1">
                <c:v> Confección de entrevista</c:v>
              </c:pt>
              <c:pt idx="2">
                <c:v> Realización de entrevista</c:v>
              </c:pt>
              <c:pt idx="3">
                <c:v> Analisis de Entrevista</c:v>
              </c:pt>
              <c:pt idx="4">
                <c:v> Definición de caracteristicas y limitaciones</c:v>
              </c:pt>
              <c:pt idx="5">
                <c:v> Definición de Requerimientos Funcionales y No Funcionales</c:v>
              </c:pt>
              <c:pt idx="6">
                <c:v> Definición inicial del Modelo de Casos de Usos</c:v>
              </c:pt>
              <c:pt idx="7">
                <c:v> Estudio de prefactibilidad</c:v>
              </c:pt>
              <c:pt idx="8">
                <c:v> Planificación</c:v>
              </c:pt>
              <c:pt idx="9">
                <c:v>Informe de avance mensual 1</c:v>
              </c:pt>
            </c:strLit>
          </c:cat>
          <c:val>
            <c:numLit>
              <c:formatCode>#,##0_ "hrs"</c:formatCode>
              <c:ptCount val="10"/>
              <c:pt idx="0">
                <c:v>3.5</c:v>
              </c:pt>
              <c:pt idx="1">
                <c:v>2</c:v>
              </c:pt>
              <c:pt idx="2">
                <c:v>1.45</c:v>
              </c:pt>
              <c:pt idx="3">
                <c:v>2</c:v>
              </c:pt>
              <c:pt idx="4">
                <c:v>6.5</c:v>
              </c:pt>
              <c:pt idx="5">
                <c:v>8.5</c:v>
              </c:pt>
              <c:pt idx="6">
                <c:v>4</c:v>
              </c:pt>
              <c:pt idx="7">
                <c:v>5</c:v>
              </c:pt>
              <c:pt idx="8">
                <c:v>18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204636800"/>
        <c:axId val="204632880"/>
      </c:barChart>
      <c:catAx>
        <c:axId val="20463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4632880"/>
        <c:crosses val="autoZero"/>
        <c:auto val="1"/>
        <c:lblAlgn val="ctr"/>
        <c:lblOffset val="100"/>
        <c:noMultiLvlLbl val="0"/>
      </c:catAx>
      <c:valAx>
        <c:axId val="204632880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4636800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5448161413185344"/>
          <c:y val="0.89038123393420587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2D05BD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F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D98B1-C7A7-412D-A519-D55B9483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255</TotalTime>
  <Pages>1</Pages>
  <Words>628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7</cp:revision>
  <cp:lastPrinted>2012-08-29T16:10:00Z</cp:lastPrinted>
  <dcterms:created xsi:type="dcterms:W3CDTF">2014-03-13T21:54:00Z</dcterms:created>
  <dcterms:modified xsi:type="dcterms:W3CDTF">2014-03-20T23:10:00Z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