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5E43A8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4361AE" w:rsidP="004361AE">
            <w:pPr>
              <w:pStyle w:val="Puesto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1</w:t>
            </w:r>
            <w:r w:rsidR="00607AED">
              <w:rPr>
                <w:rFonts w:ascii="Oswald Light" w:hAnsi="Oswald Light"/>
                <w:sz w:val="36"/>
              </w:rPr>
              <w:t>0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diciembre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A34E98">
              <w:rPr>
                <w:b/>
              </w:rPr>
              <w:t>4</w:t>
            </w:r>
            <w:bookmarkStart w:id="0" w:name="_GoBack"/>
            <w:bookmarkEnd w:id="0"/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ipervnculo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ipervnculo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ipervnculo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ipervnculo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ipervnculo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ipervnculo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5E43A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ipervnculo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</w:pPr>
      <w:bookmarkStart w:id="1" w:name="_Toc382938739"/>
      <w:r>
        <w:lastRenderedPageBreak/>
        <w:t>Introducción</w:t>
      </w:r>
      <w:bookmarkEnd w:id="1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4361AE">
        <w:rPr>
          <w:lang w:eastAsia="es-AR"/>
        </w:rPr>
        <w:t>1</w:t>
      </w:r>
      <w:r w:rsidR="00607AED">
        <w:rPr>
          <w:lang w:eastAsia="es-AR"/>
        </w:rPr>
        <w:t xml:space="preserve">0 </w:t>
      </w:r>
      <w:r w:rsidR="00201D49">
        <w:rPr>
          <w:lang w:eastAsia="es-AR"/>
        </w:rPr>
        <w:t xml:space="preserve">de </w:t>
      </w:r>
      <w:r w:rsidR="004361AE">
        <w:rPr>
          <w:lang w:eastAsia="es-AR"/>
        </w:rPr>
        <w:t>Diciembre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tulo"/>
        <w:rPr>
          <w:rFonts w:hint="eastAsia"/>
          <w:u w:val="single"/>
        </w:rPr>
      </w:pPr>
      <w:bookmarkStart w:id="2" w:name="_Toc382938740"/>
      <w:r w:rsidRPr="00546F8D">
        <w:t xml:space="preserve">Estado Actual del </w:t>
      </w:r>
      <w:r w:rsidRPr="00014C21">
        <w:t>Proyecto</w:t>
      </w:r>
      <w:bookmarkEnd w:id="2"/>
    </w:p>
    <w:p w:rsidR="000E5467" w:rsidRDefault="001C2DD2" w:rsidP="00F77A5D">
      <w:pPr>
        <w:pStyle w:val="Ttulo2"/>
      </w:pPr>
      <w:bookmarkStart w:id="3" w:name="_Toc382938741"/>
      <w:r w:rsidRPr="002F7FB9">
        <w:t xml:space="preserve">Resumen de Tareas </w:t>
      </w:r>
      <w:r w:rsidRPr="00546F8D">
        <w:t>realizadas</w:t>
      </w:r>
      <w:bookmarkEnd w:id="3"/>
    </w:p>
    <w:p w:rsidR="00F77A5D" w:rsidRPr="00171BA8" w:rsidRDefault="00F77A5D" w:rsidP="00814453">
      <w:pPr>
        <w:ind w:firstLine="0"/>
      </w:pPr>
    </w:p>
    <w:p w:rsidR="00DB2569" w:rsidRDefault="004361AE" w:rsidP="00546F8D">
      <w:pPr>
        <w:pStyle w:val="Prrafodelista"/>
        <w:numPr>
          <w:ilvl w:val="0"/>
          <w:numId w:val="1"/>
        </w:numPr>
      </w:pPr>
      <w:r>
        <w:t>Desarrollo de prototipos independientes de prueba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Actualización y priorización de Riesgos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Refinación del Plan de proyecto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proofErr w:type="spellStart"/>
      <w:r>
        <w:t>Revión</w:t>
      </w:r>
      <w:proofErr w:type="spellEnd"/>
      <w:r>
        <w:t xml:space="preserve"> de versionado de documentos modificados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Identificación de Tecnología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Refinación del modelo de negocios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Validación de requerimientos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Mapeo de requerimientos a casos de uso</w:t>
      </w:r>
    </w:p>
    <w:p w:rsidR="004361AE" w:rsidRDefault="004361AE" w:rsidP="00546F8D">
      <w:pPr>
        <w:pStyle w:val="Prrafodelista"/>
        <w:numPr>
          <w:ilvl w:val="0"/>
          <w:numId w:val="1"/>
        </w:numPr>
      </w:pPr>
      <w:r>
        <w:t>Definición inicial de diagrama de clases</w:t>
      </w:r>
    </w:p>
    <w:p w:rsidR="004361AE" w:rsidRDefault="004361AE" w:rsidP="004361AE">
      <w:pPr>
        <w:pStyle w:val="Prrafodelista"/>
        <w:numPr>
          <w:ilvl w:val="0"/>
          <w:numId w:val="1"/>
        </w:numPr>
      </w:pPr>
      <w:r>
        <w:t>Definici</w:t>
      </w:r>
      <w:bookmarkStart w:id="4" w:name="_Toc382938742"/>
      <w:r>
        <w:t xml:space="preserve">ón inicial del modelo de datos </w:t>
      </w:r>
    </w:p>
    <w:p w:rsidR="004361AE" w:rsidRDefault="004361AE" w:rsidP="004361AE">
      <w:pPr>
        <w:pStyle w:val="Prrafodelista"/>
        <w:numPr>
          <w:ilvl w:val="0"/>
          <w:numId w:val="1"/>
        </w:numPr>
      </w:pPr>
      <w:r>
        <w:t xml:space="preserve">Definición inicial de </w:t>
      </w:r>
      <w:proofErr w:type="spellStart"/>
      <w:r>
        <w:t>diarama</w:t>
      </w:r>
      <w:proofErr w:type="spellEnd"/>
      <w:r>
        <w:t xml:space="preserve"> de actividades</w:t>
      </w:r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Ttulo2"/>
      </w:pPr>
      <w:r>
        <w:t>Progreso total</w:t>
      </w:r>
      <w:bookmarkEnd w:id="4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4361AE">
        <w:t>34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4361AE">
        <w:t>570,53</w:t>
      </w:r>
      <w:r w:rsidR="00D85BB8">
        <w:t>hs y restan 1</w:t>
      </w:r>
      <w:r w:rsidR="004361AE">
        <w:t>116</w:t>
      </w:r>
      <w:r w:rsidR="00D85BB8">
        <w:t>hrs</w:t>
      </w:r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4361AE">
        <w:t xml:space="preserve"> 23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546F8D"/>
    <w:p w:rsidR="00FE15CC" w:rsidRDefault="004361AE" w:rsidP="00D85BB8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3488E7A0">
            <wp:extent cx="4725035" cy="2926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 w:rsidP="004361AE">
      <w:pPr>
        <w:ind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</w:p>
    <w:p w:rsidR="00881768" w:rsidRDefault="00D90ED7" w:rsidP="00287C1D">
      <w:pPr>
        <w:pStyle w:val="Subttulo"/>
        <w:rPr>
          <w:rFonts w:hint="eastAsia"/>
        </w:rPr>
      </w:pPr>
      <w:bookmarkStart w:id="5" w:name="_Toc382938743"/>
      <w:r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4361AE" w:rsidP="000A2CB9">
      <w:pPr>
        <w:ind w:right="-23" w:firstLine="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E834F23" wp14:editId="1BFAE8EA">
            <wp:extent cx="6646545" cy="5010150"/>
            <wp:effectExtent l="0" t="0" r="190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3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15"/>
        <w:gridCol w:w="1800"/>
        <w:gridCol w:w="1530"/>
      </w:tblGrid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Actual Duration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Duration</w:t>
            </w:r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RestApp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131.04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553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ELABORACIÓN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104.59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152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E1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65.5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57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Implementación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20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Desarrollo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prototipos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independientes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prueba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20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Gestión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Proyecto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Actualización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y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priorización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Riesgos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lastRenderedPageBreak/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Refinación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Plan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Proyecto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Gestión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Configuración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Revisión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versionado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documentos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modificados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Ambiente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Identificación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Tecnología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E2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39.14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59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Refinación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Validación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Mapeo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a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Casos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Uso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Análisis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Diseño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36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Inicial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diagrama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Clases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inicial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Datos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9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inicial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Diagrama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Actividades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142.77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464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4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>
        <w:rPr>
          <w:lang w:eastAsia="es-AR"/>
        </w:rPr>
        <w:t xml:space="preserve"> de </w:t>
      </w:r>
      <w:r w:rsidR="00B9155D">
        <w:rPr>
          <w:lang w:eastAsia="es-AR"/>
        </w:rPr>
        <w:t>4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103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15"/>
        <w:gridCol w:w="3330"/>
        <w:gridCol w:w="2700"/>
      </w:tblGrid>
      <w:tr w:rsidR="00B709EC" w:rsidRPr="00B709EC" w:rsidTr="00B709EC">
        <w:trPr>
          <w:trHeight w:val="201"/>
        </w:trPr>
        <w:tc>
          <w:tcPr>
            <w:tcW w:w="43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Estimated Duration</w:t>
            </w:r>
          </w:p>
        </w:tc>
        <w:tc>
          <w:tcPr>
            <w:tcW w:w="33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 Variance</w:t>
            </w:r>
          </w:p>
        </w:tc>
      </w:tr>
      <w:tr w:rsidR="00B709EC" w:rsidRPr="00B709EC" w:rsidTr="00B709EC">
        <w:trPr>
          <w:trHeight w:val="201"/>
        </w:trPr>
        <w:tc>
          <w:tcPr>
            <w:tcW w:w="43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176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33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195.45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27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19.45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B709EC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62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6C3BC4" w:rsidRDefault="006C3BC4" w:rsidP="00814453"/>
    <w:p w:rsidR="00774D57" w:rsidRDefault="00B709EC" w:rsidP="00546F8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8820150" cy="4691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160" cy="47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0B" w:rsidRDefault="00A7500B" w:rsidP="006E0A31">
      <w:pPr>
        <w:pStyle w:val="Sinespaciado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tulo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Definición inicial de Diagramas de Secuencia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Wed 11/27/13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12/12/13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</w:t>
            </w:r>
            <w:r w:rsid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</w:t>
            </w:r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83394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Mejoramientos de prototipos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Tue 12/10/13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2/6/14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tulo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Definición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inicial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Diagramas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Secuencia</w:t>
            </w:r>
            <w:proofErr w:type="spellEnd"/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Mejoramientos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prototipos</w:t>
            </w:r>
            <w:proofErr w:type="spellEnd"/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Validación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del Plan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proyecto</w:t>
            </w:r>
            <w:proofErr w:type="spellEnd"/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Versionado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los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prototipos</w:t>
            </w:r>
            <w:proofErr w:type="spellEnd"/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Revisión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versionado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documentos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modificados</w:t>
            </w:r>
            <w:proofErr w:type="spellEnd"/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Preparación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del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ambiente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desarrollo</w:t>
            </w:r>
            <w:proofErr w:type="spellEnd"/>
          </w:p>
        </w:tc>
      </w:tr>
    </w:tbl>
    <w:p w:rsidR="00DB2569" w:rsidRPr="00DB2569" w:rsidRDefault="00DB2569" w:rsidP="00546F8D">
      <w:pPr>
        <w:rPr>
          <w:lang w:val="es-ES"/>
        </w:rPr>
      </w:pPr>
    </w:p>
    <w:p w:rsidR="00DB2569" w:rsidRDefault="00DB2569" w:rsidP="00546F8D"/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3A8" w:rsidRDefault="005E43A8" w:rsidP="00546F8D">
      <w:r>
        <w:separator/>
      </w:r>
    </w:p>
  </w:endnote>
  <w:endnote w:type="continuationSeparator" w:id="0">
    <w:p w:rsidR="005E43A8" w:rsidRDefault="005E43A8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A34E98" w:rsidRPr="00A34E98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4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3A8" w:rsidRDefault="005E43A8" w:rsidP="00546F8D">
      <w:r>
        <w:separator/>
      </w:r>
    </w:p>
  </w:footnote>
  <w:footnote w:type="continuationSeparator" w:id="0">
    <w:p w:rsidR="005E43A8" w:rsidRDefault="005E43A8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606E1"/>
    <w:rsid w:val="00171BA8"/>
    <w:rsid w:val="001C2DD2"/>
    <w:rsid w:val="001D480C"/>
    <w:rsid w:val="001E45A2"/>
    <w:rsid w:val="00201850"/>
    <w:rsid w:val="00201D49"/>
    <w:rsid w:val="002531B9"/>
    <w:rsid w:val="00282981"/>
    <w:rsid w:val="00287C1D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353F"/>
    <w:rsid w:val="00504350"/>
    <w:rsid w:val="005205DF"/>
    <w:rsid w:val="00546F8D"/>
    <w:rsid w:val="00584BFE"/>
    <w:rsid w:val="005B0D6A"/>
    <w:rsid w:val="005C0A83"/>
    <w:rsid w:val="005E43A8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9E103A"/>
    <w:rsid w:val="00A179F8"/>
    <w:rsid w:val="00A34E98"/>
    <w:rsid w:val="00A476E7"/>
    <w:rsid w:val="00A67AA2"/>
    <w:rsid w:val="00A7500B"/>
    <w:rsid w:val="00AC4687"/>
    <w:rsid w:val="00B0287B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 Desarrollo prototipos independientes de prueba</c:v>
              </c:pt>
              <c:pt idx="1">
                <c:v> Actualización y priorización de Riesgos</c:v>
              </c:pt>
              <c:pt idx="2">
                <c:v> Refinación del Plan de Proyecto</c:v>
              </c:pt>
              <c:pt idx="3">
                <c:v> Revisión de versionado de documentos modificados</c:v>
              </c:pt>
              <c:pt idx="4">
                <c:v> Identificación de Tecnología</c:v>
              </c:pt>
              <c:pt idx="5">
                <c:v> Refinación del Modelo de Negocio</c:v>
              </c:pt>
              <c:pt idx="6">
                <c:v> Validación de requerimientos</c:v>
              </c:pt>
              <c:pt idx="7">
                <c:v> Mapeo de Requerimientos a Casos de Uso</c:v>
              </c:pt>
              <c:pt idx="8">
                <c:v> Definición Inicial de diagrama de Clases</c:v>
              </c:pt>
              <c:pt idx="9">
                <c:v> Definición inicial del Modelo de Datos</c:v>
              </c:pt>
              <c:pt idx="10">
                <c:v> Definición inicial de Diagrama de Actividades</c:v>
              </c:pt>
              <c:pt idx="11">
                <c:v>Informe de avance mensual 4</c:v>
              </c:pt>
            </c:strLit>
          </c:cat>
          <c:val>
            <c:numLit>
              <c:formatCode>#,##0_ "hrs"</c:formatCode>
              <c:ptCount val="12"/>
              <c:pt idx="0">
                <c:v>20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3</c:v>
              </c:pt>
              <c:pt idx="5">
                <c:v>5</c:v>
              </c:pt>
              <c:pt idx="6">
                <c:v>3</c:v>
              </c:pt>
              <c:pt idx="7">
                <c:v>4</c:v>
              </c:pt>
              <c:pt idx="8">
                <c:v>10</c:v>
              </c:pt>
              <c:pt idx="9">
                <c:v>8</c:v>
              </c:pt>
              <c:pt idx="10">
                <c:v>8</c:v>
              </c:pt>
              <c:pt idx="11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 Desarrollo prototipos independientes de prueba</c:v>
              </c:pt>
              <c:pt idx="1">
                <c:v> Actualización y priorización de Riesgos</c:v>
              </c:pt>
              <c:pt idx="2">
                <c:v> Refinación del Plan de Proyecto</c:v>
              </c:pt>
              <c:pt idx="3">
                <c:v> Revisión de versionado de documentos modificados</c:v>
              </c:pt>
              <c:pt idx="4">
                <c:v> Identificación de Tecnología</c:v>
              </c:pt>
              <c:pt idx="5">
                <c:v> Refinación del Modelo de Negocio</c:v>
              </c:pt>
              <c:pt idx="6">
                <c:v> Validación de requerimientos</c:v>
              </c:pt>
              <c:pt idx="7">
                <c:v> Mapeo de Requerimientos a Casos de Uso</c:v>
              </c:pt>
              <c:pt idx="8">
                <c:v> Definición Inicial de diagrama de Clases</c:v>
              </c:pt>
              <c:pt idx="9">
                <c:v> Definición inicial del Modelo de Datos</c:v>
              </c:pt>
              <c:pt idx="10">
                <c:v> Definición inicial de Diagrama de Actividades</c:v>
              </c:pt>
              <c:pt idx="11">
                <c:v>Informe de avance mensual 4</c:v>
              </c:pt>
            </c:strLit>
          </c:cat>
          <c:val>
            <c:numLit>
              <c:formatCode>#,##0_ "hrs"</c:formatCode>
              <c:ptCount val="12"/>
              <c:pt idx="0">
                <c:v>22</c:v>
              </c:pt>
              <c:pt idx="1">
                <c:v>0.5</c:v>
              </c:pt>
              <c:pt idx="2">
                <c:v>2</c:v>
              </c:pt>
              <c:pt idx="3">
                <c:v>0.5</c:v>
              </c:pt>
              <c:pt idx="4">
                <c:v>2</c:v>
              </c:pt>
              <c:pt idx="5">
                <c:v>5</c:v>
              </c:pt>
              <c:pt idx="6">
                <c:v>3</c:v>
              </c:pt>
              <c:pt idx="7">
                <c:v>2</c:v>
              </c:pt>
              <c:pt idx="8">
                <c:v>11</c:v>
              </c:pt>
              <c:pt idx="9">
                <c:v>9</c:v>
              </c:pt>
              <c:pt idx="10">
                <c:v>11</c:v>
              </c:pt>
              <c:pt idx="11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447469104"/>
        <c:axId val="-1447476720"/>
      </c:barChart>
      <c:catAx>
        <c:axId val="-144746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447476720"/>
        <c:crosses val="autoZero"/>
        <c:auto val="1"/>
        <c:lblAlgn val="ctr"/>
        <c:lblOffset val="100"/>
        <c:noMultiLvlLbl val="0"/>
      </c:catAx>
      <c:valAx>
        <c:axId val="-1447476720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447469104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7167851868903314"/>
          <c:y val="0.91101042423848644"/>
          <c:w val="0.22832148131096683"/>
          <c:h val="8.55519295829466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468CC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DF5C6C"/>
    <w:rsid w:val="00EE4487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6CC4A-53A8-41EA-B6B3-D4104EE3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401</TotalTime>
  <Pages>1</Pages>
  <Words>746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LuK's Ferrero</cp:lastModifiedBy>
  <cp:revision>12</cp:revision>
  <cp:lastPrinted>2012-08-29T16:10:00Z</cp:lastPrinted>
  <dcterms:created xsi:type="dcterms:W3CDTF">2014-03-13T21:54:00Z</dcterms:created>
  <dcterms:modified xsi:type="dcterms:W3CDTF">2014-04-01T20:57:00Z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