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3A1F66F7" w:rsidR="00A478D3" w:rsidRPr="008D6213" w:rsidRDefault="00474A43" w:rsidP="00184476">
      <w:pPr>
        <w:spacing w:line="360" w:lineRule="auto"/>
        <w:rPr>
          <w:rFonts w:ascii="Arial" w:hAnsi="Arial" w:cs="Arial"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375C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D6213">
        <w:rPr>
          <w:rFonts w:ascii="Arial" w:hAnsi="Arial" w:cs="Arial"/>
          <w:bCs/>
          <w:sz w:val="22"/>
          <w:szCs w:val="22"/>
          <w:lang w:val="pt-BR"/>
        </w:rPr>
        <w:t>Fernanda Alves Fahl</w:t>
      </w:r>
    </w:p>
    <w:p w14:paraId="46770FC1" w14:textId="6B0FD923" w:rsidR="00474A43" w:rsidRPr="008D6213" w:rsidRDefault="00474A43" w:rsidP="00184476">
      <w:pPr>
        <w:spacing w:line="360" w:lineRule="auto"/>
        <w:rPr>
          <w:rFonts w:ascii="Arial" w:hAnsi="Arial" w:cs="Arial"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8D6213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8D6213" w:rsidRPr="008D6213">
        <w:rPr>
          <w:rFonts w:ascii="Arial" w:hAnsi="Arial" w:cs="Arial"/>
          <w:bCs/>
          <w:sz w:val="22"/>
          <w:szCs w:val="22"/>
          <w:lang w:val="pt-BR"/>
        </w:rPr>
        <w:t>Daniele Caroline Lima Da Silva</w:t>
      </w:r>
    </w:p>
    <w:p w14:paraId="55710FD5" w14:textId="4C04BA39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8D6213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517F788A" w14:textId="77777777" w:rsidR="008D6213" w:rsidRPr="00381A06" w:rsidRDefault="008D6213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1D20C22E" w14:textId="6E489BF6" w:rsidR="003158E2" w:rsidRPr="005375CD" w:rsidRDefault="005375CD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375CD">
        <w:rPr>
          <w:rFonts w:ascii="Arial" w:hAnsi="Arial" w:cs="Arial"/>
          <w:b/>
          <w:bCs/>
          <w:sz w:val="22"/>
          <w:szCs w:val="22"/>
          <w:lang w:val="pt-BR"/>
        </w:rPr>
        <w:t>Segurança Cibernética para Todos: Um Programa Educacional Interativo para Conscientização e Proteção Digital</w:t>
      </w:r>
    </w:p>
    <w:p w14:paraId="690D8ABE" w14:textId="77777777" w:rsidR="002647AD" w:rsidRDefault="002647AD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11C99D1D" w14:textId="77777777" w:rsidR="008D6213" w:rsidRPr="00381A06" w:rsidRDefault="008D6213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FEC498C" w14:textId="77777777" w:rsidR="008D6213" w:rsidRPr="008D6213" w:rsidRDefault="008D6213" w:rsidP="008D6213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 xml:space="preserve">No cenário atual, a segurança cibernética emergiu como uma preocupação crítica, não apenas para empresas e governos, mas também para indivíduos comuns. Com o aumento exponencial do uso de dispositivos conectados e a digitalização de serviços, o público geral está cada vez mais exposto a riscos cibernéticos, como </w:t>
      </w:r>
      <w:proofErr w:type="spellStart"/>
      <w:r w:rsidRPr="008D6213">
        <w:rPr>
          <w:rFonts w:ascii="Arial" w:hAnsi="Arial" w:cs="Arial"/>
          <w:sz w:val="22"/>
          <w:szCs w:val="22"/>
          <w:lang w:val="pt-BR"/>
        </w:rPr>
        <w:t>phishing</w:t>
      </w:r>
      <w:proofErr w:type="spellEnd"/>
      <w:r w:rsidRPr="008D6213">
        <w:rPr>
          <w:rFonts w:ascii="Arial" w:hAnsi="Arial" w:cs="Arial"/>
          <w:sz w:val="22"/>
          <w:szCs w:val="22"/>
          <w:lang w:val="pt-BR"/>
        </w:rPr>
        <w:t>, roubo de identidade, malware e violações de privacidade. No entanto, a maioria das iniciativas educacionais em segurança cibernética é voltada para profissionais de tecnologia ou estudantes da área, deixando uma lacuna significativa na conscientização do público leigo.</w:t>
      </w:r>
    </w:p>
    <w:p w14:paraId="66CE58A6" w14:textId="77777777" w:rsidR="008D6213" w:rsidRPr="008D6213" w:rsidRDefault="008D6213" w:rsidP="008D6213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 </w:t>
      </w:r>
    </w:p>
    <w:p w14:paraId="152BBB83" w14:textId="77777777" w:rsidR="008D6213" w:rsidRPr="008D6213" w:rsidRDefault="008D6213" w:rsidP="008D6213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Este projeto, intitulado "Segurança Cibernética para Todos: Um Programa Educacional Interativo para Conscientização e Proteção Digital", busca preencher essa lacuna, oferecendo um programa educacional acessível, prático e envolvente, que não exige conhecimentos prévios em programação ou tecnologia. A proposta é desenvolver e implementar um programa educacional interativo, voltado para o público geral, com o objetivo de ensinar conceitos básicos de segurança cibernética e práticas essenciais de proteção digital.</w:t>
      </w:r>
    </w:p>
    <w:p w14:paraId="49C556F2" w14:textId="77777777" w:rsidR="008D6213" w:rsidRPr="008D6213" w:rsidRDefault="008D6213" w:rsidP="008D6213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 </w:t>
      </w:r>
    </w:p>
    <w:p w14:paraId="32A57142" w14:textId="77777777" w:rsidR="008D6213" w:rsidRPr="008D6213" w:rsidRDefault="008D6213" w:rsidP="008D6213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A relevância deste estudo reside na crescente necessidade de capacitar indivíduos a identificar ameaças cibernéticas, proteger suas informações pessoais e adotar hábitos seguros no uso de tecnologias digitais. Ao promover a conscientização e a educação em segurança cibernética, espera-se contribuir para a criação de uma cultura de proteção digital em larga escala, reduzindo a vulnerabilidade de pessoas leigas a ataques cibernéticos e, consequentemente, promovendo uma sociedade mais segura e informada.</w:t>
      </w:r>
    </w:p>
    <w:p w14:paraId="7FD0C559" w14:textId="77777777" w:rsidR="00A12AB4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6D1ED008" w14:textId="77777777" w:rsidR="008D6213" w:rsidRDefault="008D6213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273C5E8B" w14:textId="77777777" w:rsidR="008D6213" w:rsidRDefault="008D6213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733B8F5B" w14:textId="77777777" w:rsidR="008D6213" w:rsidRDefault="008D6213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C85ABEB" w14:textId="77777777" w:rsidR="008D6213" w:rsidRDefault="008D6213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46B10493" w14:textId="77777777" w:rsidR="008D6213" w:rsidRPr="00381A06" w:rsidRDefault="008D6213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lastRenderedPageBreak/>
        <w:t>Objetivo</w:t>
      </w:r>
    </w:p>
    <w:p w14:paraId="334A79E7" w14:textId="77777777" w:rsidR="00244474" w:rsidRPr="00381A06" w:rsidRDefault="00244474" w:rsidP="008D621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73CACC4D" w14:textId="77777777" w:rsidR="008D6213" w:rsidRPr="008D6213" w:rsidRDefault="008D6213" w:rsidP="008D6213">
      <w:pPr>
        <w:spacing w:line="360" w:lineRule="auto"/>
        <w:ind w:firstLine="708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D6213">
        <w:rPr>
          <w:rFonts w:ascii="Arial" w:hAnsi="Arial" w:cs="Arial"/>
          <w:bCs/>
          <w:sz w:val="22"/>
          <w:szCs w:val="22"/>
          <w:lang w:val="pt-BR"/>
        </w:rPr>
        <w:t>Desenvolver e implementar um programa educacional acessível e interativo, voltado para o público geral, com o objetivo de ensinar conceitos básicos de segurança cibernética e práticas essenciais de proteção digital. O projeto busca capacitar pessoas leigas em programação a identificar ameaças cibernéticas, proteger suas informações pessoais e adotar hábitos seguros no uso de tecnologias digitais.</w:t>
      </w:r>
    </w:p>
    <w:p w14:paraId="460C8E6C" w14:textId="77777777" w:rsidR="008D6213" w:rsidRPr="008D6213" w:rsidRDefault="008D6213" w:rsidP="008D6213">
      <w:pPr>
        <w:spacing w:line="360" w:lineRule="auto"/>
        <w:ind w:firstLine="708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D6213">
        <w:rPr>
          <w:rFonts w:ascii="Arial" w:hAnsi="Arial" w:cs="Arial"/>
          <w:bCs/>
          <w:sz w:val="22"/>
          <w:szCs w:val="22"/>
          <w:lang w:val="pt-BR"/>
        </w:rPr>
        <w:t xml:space="preserve">Com o aumento do uso de dispositivos conectados e a digitalização de serviços, o público geral está cada vez mais exposto a riscos cibernéticos, como </w:t>
      </w:r>
      <w:proofErr w:type="spellStart"/>
      <w:r w:rsidRPr="008D6213">
        <w:rPr>
          <w:rFonts w:ascii="Arial" w:hAnsi="Arial" w:cs="Arial"/>
          <w:bCs/>
          <w:sz w:val="22"/>
          <w:szCs w:val="22"/>
          <w:lang w:val="pt-BR"/>
        </w:rPr>
        <w:t>phishing</w:t>
      </w:r>
      <w:proofErr w:type="spellEnd"/>
      <w:r w:rsidRPr="008D6213">
        <w:rPr>
          <w:rFonts w:ascii="Arial" w:hAnsi="Arial" w:cs="Arial"/>
          <w:bCs/>
          <w:sz w:val="22"/>
          <w:szCs w:val="22"/>
          <w:lang w:val="pt-BR"/>
        </w:rPr>
        <w:t>, roubo de identidade, malware e violações de privacidade. No entanto, a maioria das iniciativas educacionais em segurança cibernética é voltada para profissionais de tecnologia ou estudantes da área, deixando uma lacuna significativa na conscientização do público leigo. Este projeto busca preencher essa lacuna, oferecendo um programa educacional acessível, prático e envolvente, que não exige conhecimentos prévios em programação ou tecnologia.</w:t>
      </w:r>
    </w:p>
    <w:p w14:paraId="41D452E9" w14:textId="77777777" w:rsidR="00920167" w:rsidRPr="00381A06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7029DB7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 xml:space="preserve">                </w:t>
      </w:r>
      <w:r w:rsidRPr="008D6213">
        <w:rPr>
          <w:rFonts w:ascii="Arial" w:hAnsi="Arial" w:cs="Arial"/>
          <w:b/>
          <w:bCs/>
          <w:sz w:val="22"/>
          <w:szCs w:val="22"/>
          <w:lang w:val="pt-BR"/>
        </w:rPr>
        <w:t>Pesquisa Inicial:</w:t>
      </w:r>
    </w:p>
    <w:p w14:paraId="7A695071" w14:textId="77777777" w:rsidR="008D6213" w:rsidRPr="008D6213" w:rsidRDefault="008D6213" w:rsidP="008D621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Realizar uma pesquisa com o público-alvo para entender suas principais preocupações e lacunas de conhecimento em segurança cibernética.</w:t>
      </w:r>
    </w:p>
    <w:p w14:paraId="353FEC86" w14:textId="77777777" w:rsidR="008D6213" w:rsidRPr="008D6213" w:rsidRDefault="008D6213" w:rsidP="008D621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Identificar os tipos de ameaças mais comuns enfrentadas por pessoas leigas, como golpes online, fraudes bancárias e invasões de contas.</w:t>
      </w:r>
    </w:p>
    <w:p w14:paraId="706192B0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8D6213">
        <w:rPr>
          <w:rFonts w:ascii="Arial" w:hAnsi="Arial" w:cs="Arial"/>
          <w:sz w:val="22"/>
          <w:szCs w:val="22"/>
          <w:lang w:val="pt-BR"/>
        </w:rPr>
        <w:t xml:space="preserve">  </w:t>
      </w:r>
      <w:r w:rsidRPr="008D6213">
        <w:rPr>
          <w:rFonts w:ascii="Arial" w:hAnsi="Arial" w:cs="Arial"/>
          <w:b/>
          <w:bCs/>
          <w:sz w:val="22"/>
          <w:szCs w:val="22"/>
          <w:lang w:val="pt-BR"/>
        </w:rPr>
        <w:t>Desenvolvimento</w:t>
      </w:r>
      <w:proofErr w:type="gramEnd"/>
      <w:r w:rsidRPr="008D6213">
        <w:rPr>
          <w:rFonts w:ascii="Arial" w:hAnsi="Arial" w:cs="Arial"/>
          <w:b/>
          <w:bCs/>
          <w:sz w:val="22"/>
          <w:szCs w:val="22"/>
          <w:lang w:val="pt-BR"/>
        </w:rPr>
        <w:t xml:space="preserve"> do Conteúdo:</w:t>
      </w:r>
    </w:p>
    <w:p w14:paraId="6A456B1D" w14:textId="77777777" w:rsidR="008D6213" w:rsidRPr="008D6213" w:rsidRDefault="008D6213" w:rsidP="008D621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Criar módulos educacionais simples e interativos, abordando temas como:</w:t>
      </w:r>
    </w:p>
    <w:p w14:paraId="042B1713" w14:textId="77777777" w:rsidR="008D6213" w:rsidRPr="008D6213" w:rsidRDefault="008D6213" w:rsidP="008D621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O que é segurança cibernética e por que ela é importante.</w:t>
      </w:r>
    </w:p>
    <w:p w14:paraId="0420D7B9" w14:textId="77777777" w:rsidR="008D6213" w:rsidRPr="008D6213" w:rsidRDefault="008D6213" w:rsidP="008D621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Como criar senhas fortes e gerenciá-las.</w:t>
      </w:r>
    </w:p>
    <w:p w14:paraId="7B0080F0" w14:textId="77777777" w:rsidR="008D6213" w:rsidRPr="008D6213" w:rsidRDefault="008D6213" w:rsidP="008D621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Identificação de golpes online (</w:t>
      </w:r>
      <w:proofErr w:type="spellStart"/>
      <w:r w:rsidRPr="008D6213">
        <w:rPr>
          <w:rFonts w:ascii="Arial" w:hAnsi="Arial" w:cs="Arial"/>
          <w:sz w:val="22"/>
          <w:szCs w:val="22"/>
          <w:lang w:val="pt-BR"/>
        </w:rPr>
        <w:t>phishing</w:t>
      </w:r>
      <w:proofErr w:type="spellEnd"/>
      <w:r w:rsidRPr="008D6213">
        <w:rPr>
          <w:rFonts w:ascii="Arial" w:hAnsi="Arial" w:cs="Arial"/>
          <w:sz w:val="22"/>
          <w:szCs w:val="22"/>
          <w:lang w:val="pt-BR"/>
        </w:rPr>
        <w:t xml:space="preserve">, </w:t>
      </w:r>
      <w:proofErr w:type="spellStart"/>
      <w:r w:rsidRPr="008D6213">
        <w:rPr>
          <w:rFonts w:ascii="Arial" w:hAnsi="Arial" w:cs="Arial"/>
          <w:sz w:val="22"/>
          <w:szCs w:val="22"/>
          <w:lang w:val="pt-BR"/>
        </w:rPr>
        <w:t>scams</w:t>
      </w:r>
      <w:proofErr w:type="spellEnd"/>
      <w:r w:rsidRPr="008D6213">
        <w:rPr>
          <w:rFonts w:ascii="Arial" w:hAnsi="Arial" w:cs="Arial"/>
          <w:sz w:val="22"/>
          <w:szCs w:val="22"/>
          <w:lang w:val="pt-BR"/>
        </w:rPr>
        <w:t>, etc.).</w:t>
      </w:r>
    </w:p>
    <w:p w14:paraId="5D5F61E2" w14:textId="77777777" w:rsidR="008D6213" w:rsidRPr="008D6213" w:rsidRDefault="008D6213" w:rsidP="008D621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Proteção de dispositivos pessoais (antivírus, atualizações, etc.).</w:t>
      </w:r>
    </w:p>
    <w:p w14:paraId="2F3B0E1E" w14:textId="77777777" w:rsidR="008D6213" w:rsidRPr="008D6213" w:rsidRDefault="008D6213" w:rsidP="008D621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Privacidade online e uso seguro de redes sociais.</w:t>
      </w:r>
    </w:p>
    <w:p w14:paraId="079967C6" w14:textId="77777777" w:rsidR="008D6213" w:rsidRPr="008D6213" w:rsidRDefault="008D6213" w:rsidP="008D621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Utilizar linguagem acessível e evitar jargões técnicos.</w:t>
      </w:r>
    </w:p>
    <w:p w14:paraId="232EC65D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8D6213">
        <w:rPr>
          <w:rFonts w:ascii="Arial" w:hAnsi="Arial" w:cs="Arial"/>
          <w:sz w:val="22"/>
          <w:szCs w:val="22"/>
          <w:lang w:val="pt-BR"/>
        </w:rPr>
        <w:t xml:space="preserve">  </w:t>
      </w:r>
      <w:r w:rsidRPr="008D6213">
        <w:rPr>
          <w:rFonts w:ascii="Arial" w:hAnsi="Arial" w:cs="Arial"/>
          <w:b/>
          <w:bCs/>
          <w:sz w:val="22"/>
          <w:szCs w:val="22"/>
          <w:lang w:val="pt-BR"/>
        </w:rPr>
        <w:t>Plataforma</w:t>
      </w:r>
      <w:proofErr w:type="gramEnd"/>
      <w:r w:rsidRPr="008D6213">
        <w:rPr>
          <w:rFonts w:ascii="Arial" w:hAnsi="Arial" w:cs="Arial"/>
          <w:b/>
          <w:bCs/>
          <w:sz w:val="22"/>
          <w:szCs w:val="22"/>
          <w:lang w:val="pt-BR"/>
        </w:rPr>
        <w:t xml:space="preserve"> de Ensino:</w:t>
      </w:r>
    </w:p>
    <w:p w14:paraId="547C9070" w14:textId="77777777" w:rsidR="008D6213" w:rsidRPr="008D6213" w:rsidRDefault="008D6213" w:rsidP="008D621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Desenvolver uma plataforma online ou aplicativo móvel com recursos interativos, como:</w:t>
      </w:r>
    </w:p>
    <w:p w14:paraId="49BDEA6F" w14:textId="77777777" w:rsidR="008D6213" w:rsidRPr="008D6213" w:rsidRDefault="008D6213" w:rsidP="008D621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Vídeos explicativos curtos.</w:t>
      </w:r>
    </w:p>
    <w:p w14:paraId="15D784AF" w14:textId="77777777" w:rsidR="008D6213" w:rsidRPr="008D6213" w:rsidRDefault="008D6213" w:rsidP="008D621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Quiz e jogos educativos para reforçar o aprendizado.</w:t>
      </w:r>
    </w:p>
    <w:p w14:paraId="0809F7AF" w14:textId="77777777" w:rsidR="008D6213" w:rsidRPr="008D6213" w:rsidRDefault="008D6213" w:rsidP="008D621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 xml:space="preserve">Simulações de cenários reais (ex.: identificar um e-mail de </w:t>
      </w:r>
      <w:proofErr w:type="spellStart"/>
      <w:r w:rsidRPr="008D6213">
        <w:rPr>
          <w:rFonts w:ascii="Arial" w:hAnsi="Arial" w:cs="Arial"/>
          <w:sz w:val="22"/>
          <w:szCs w:val="22"/>
          <w:lang w:val="pt-BR"/>
        </w:rPr>
        <w:t>phishing</w:t>
      </w:r>
      <w:proofErr w:type="spellEnd"/>
      <w:r w:rsidRPr="008D6213">
        <w:rPr>
          <w:rFonts w:ascii="Arial" w:hAnsi="Arial" w:cs="Arial"/>
          <w:sz w:val="22"/>
          <w:szCs w:val="22"/>
          <w:lang w:val="pt-BR"/>
        </w:rPr>
        <w:t>).</w:t>
      </w:r>
    </w:p>
    <w:p w14:paraId="016F9A58" w14:textId="77777777" w:rsidR="008D6213" w:rsidRPr="008D6213" w:rsidRDefault="008D6213" w:rsidP="008D621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Certificados de conclusão para motivar os participantes.</w:t>
      </w:r>
    </w:p>
    <w:p w14:paraId="3180C410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8D6213">
        <w:rPr>
          <w:rFonts w:ascii="Arial" w:hAnsi="Arial" w:cs="Arial"/>
          <w:sz w:val="22"/>
          <w:szCs w:val="22"/>
          <w:lang w:val="pt-BR"/>
        </w:rPr>
        <w:lastRenderedPageBreak/>
        <w:t xml:space="preserve">  </w:t>
      </w:r>
      <w:r w:rsidRPr="008D6213">
        <w:rPr>
          <w:rFonts w:ascii="Arial" w:hAnsi="Arial" w:cs="Arial"/>
          <w:b/>
          <w:bCs/>
          <w:sz w:val="22"/>
          <w:szCs w:val="22"/>
          <w:lang w:val="pt-BR"/>
        </w:rPr>
        <w:t>Implementação</w:t>
      </w:r>
      <w:proofErr w:type="gramEnd"/>
      <w:r w:rsidRPr="008D6213">
        <w:rPr>
          <w:rFonts w:ascii="Arial" w:hAnsi="Arial" w:cs="Arial"/>
          <w:b/>
          <w:bCs/>
          <w:sz w:val="22"/>
          <w:szCs w:val="22"/>
          <w:lang w:val="pt-BR"/>
        </w:rPr>
        <w:t xml:space="preserve"> Piloto:</w:t>
      </w:r>
    </w:p>
    <w:p w14:paraId="33EE6617" w14:textId="77777777" w:rsidR="008D6213" w:rsidRPr="008D6213" w:rsidRDefault="008D6213" w:rsidP="008D621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Testar o programa com um grupo pequeno de pessoas leigas em tecnologia, coletando feedback para ajustes.</w:t>
      </w:r>
    </w:p>
    <w:p w14:paraId="5BCF623F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8D6213">
        <w:rPr>
          <w:rFonts w:ascii="Arial" w:hAnsi="Arial" w:cs="Arial"/>
          <w:sz w:val="22"/>
          <w:szCs w:val="22"/>
          <w:lang w:val="pt-BR"/>
        </w:rPr>
        <w:t xml:space="preserve">  </w:t>
      </w:r>
      <w:r w:rsidRPr="008D6213">
        <w:rPr>
          <w:rFonts w:ascii="Arial" w:hAnsi="Arial" w:cs="Arial"/>
          <w:b/>
          <w:bCs/>
          <w:sz w:val="22"/>
          <w:szCs w:val="22"/>
          <w:lang w:val="pt-BR"/>
        </w:rPr>
        <w:t>Divulgação</w:t>
      </w:r>
      <w:proofErr w:type="gramEnd"/>
      <w:r w:rsidRPr="008D6213">
        <w:rPr>
          <w:rFonts w:ascii="Arial" w:hAnsi="Arial" w:cs="Arial"/>
          <w:b/>
          <w:bCs/>
          <w:sz w:val="22"/>
          <w:szCs w:val="22"/>
          <w:lang w:val="pt-BR"/>
        </w:rPr>
        <w:t>:</w:t>
      </w:r>
    </w:p>
    <w:p w14:paraId="3DF903EF" w14:textId="77777777" w:rsidR="008D6213" w:rsidRPr="008D6213" w:rsidRDefault="008D6213" w:rsidP="008D621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Promover o programa em redes sociais, escolas, ONGs e comunidades locais.</w:t>
      </w:r>
    </w:p>
    <w:p w14:paraId="1518BF58" w14:textId="77777777" w:rsidR="008D6213" w:rsidRPr="008D6213" w:rsidRDefault="008D6213" w:rsidP="008D621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Parcerias com empresas e instituições para alcançar um público maior.</w:t>
      </w:r>
    </w:p>
    <w:p w14:paraId="71714C70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8D6213">
        <w:rPr>
          <w:rFonts w:ascii="Arial" w:hAnsi="Arial" w:cs="Arial"/>
          <w:sz w:val="22"/>
          <w:szCs w:val="22"/>
          <w:lang w:val="pt-BR"/>
        </w:rPr>
        <w:t xml:space="preserve">  </w:t>
      </w:r>
      <w:r w:rsidRPr="008D6213">
        <w:rPr>
          <w:rFonts w:ascii="Arial" w:hAnsi="Arial" w:cs="Arial"/>
          <w:b/>
          <w:bCs/>
          <w:sz w:val="22"/>
          <w:szCs w:val="22"/>
          <w:lang w:val="pt-BR"/>
        </w:rPr>
        <w:t>Avaliação</w:t>
      </w:r>
      <w:proofErr w:type="gramEnd"/>
      <w:r w:rsidRPr="008D6213">
        <w:rPr>
          <w:rFonts w:ascii="Arial" w:hAnsi="Arial" w:cs="Arial"/>
          <w:b/>
          <w:bCs/>
          <w:sz w:val="22"/>
          <w:szCs w:val="22"/>
          <w:lang w:val="pt-BR"/>
        </w:rPr>
        <w:t>:</w:t>
      </w:r>
    </w:p>
    <w:p w14:paraId="228E4ABE" w14:textId="77777777" w:rsidR="008D6213" w:rsidRPr="008D6213" w:rsidRDefault="008D6213" w:rsidP="008D6213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Aplicar questionários antes e depois do curso para medir o aumento no conhecimento e na adoção de práticas seguras.</w:t>
      </w:r>
    </w:p>
    <w:p w14:paraId="47D61DC9" w14:textId="77777777" w:rsidR="008D6213" w:rsidRPr="008D6213" w:rsidRDefault="008D6213" w:rsidP="008D6213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Coletar feedback qualitativo dos participantes sobre a relevância e aplicabilidade do conteúdo.</w:t>
      </w:r>
    </w:p>
    <w:p w14:paraId="3B351F75" w14:textId="7E28E5F2" w:rsidR="00A12AB4" w:rsidRPr="00381A06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598BEB8B" w14:textId="77777777" w:rsidR="008D6213" w:rsidRPr="008D6213" w:rsidRDefault="008D6213" w:rsidP="008D6213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Conscientização: Aumento significativo na compreensão do público geral sobre segurança cibernética.</w:t>
      </w:r>
    </w:p>
    <w:p w14:paraId="67D8199F" w14:textId="77777777" w:rsidR="008D6213" w:rsidRPr="008D6213" w:rsidRDefault="008D6213" w:rsidP="008D6213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Mudança de Comportamento: Maior adoção de práticas seguras, como uso de senhas fortes e cuidado ao clicar em links suspeitos.</w:t>
      </w:r>
    </w:p>
    <w:p w14:paraId="685BD8B4" w14:textId="77777777" w:rsidR="008D6213" w:rsidRPr="008D6213" w:rsidRDefault="008D6213" w:rsidP="008D6213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Impacto Social: Redução de incidentes cibernéticos entre os participantes do programa.</w:t>
      </w:r>
    </w:p>
    <w:p w14:paraId="34E66498" w14:textId="08E9C542" w:rsidR="008D6213" w:rsidRPr="008D6213" w:rsidRDefault="008D6213" w:rsidP="008D6213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Escalabilidade: Um modelo educacional que pode ser replicado em diferentes comunidades e regiões.</w:t>
      </w:r>
    </w:p>
    <w:p w14:paraId="4A960F88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i/>
          <w:iCs/>
          <w:sz w:val="22"/>
          <w:szCs w:val="22"/>
          <w:lang w:val="pt-BR"/>
        </w:rPr>
      </w:pPr>
      <w:r w:rsidRPr="008D6213">
        <w:rPr>
          <w:rFonts w:ascii="Arial" w:hAnsi="Arial" w:cs="Arial"/>
          <w:i/>
          <w:iCs/>
          <w:sz w:val="22"/>
          <w:szCs w:val="22"/>
          <w:lang w:val="pt-BR"/>
        </w:rPr>
        <w:t>Inovações do Projeto:</w:t>
      </w:r>
    </w:p>
    <w:p w14:paraId="79DEC46C" w14:textId="77777777" w:rsidR="008D6213" w:rsidRPr="008D6213" w:rsidRDefault="008D6213" w:rsidP="008D6213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Gamificação: Incorporar elementos de jogos para tornar o aprendizado mais envolvente e divertido.</w:t>
      </w:r>
    </w:p>
    <w:p w14:paraId="72225246" w14:textId="77777777" w:rsidR="008D6213" w:rsidRPr="008D6213" w:rsidRDefault="008D6213" w:rsidP="008D6213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Simulações Práticas: Criar cenários interativos onde os participantes possam praticar a identificação de ameaças cibernéticas.</w:t>
      </w:r>
    </w:p>
    <w:p w14:paraId="29BB4F20" w14:textId="77777777" w:rsidR="008D6213" w:rsidRPr="008D6213" w:rsidRDefault="008D6213" w:rsidP="008D6213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Acessibilidade: Garantir que o programa seja acessível para pessoas com diferentes níveis de alfabetização digital, incluindo idosos e jovens.</w:t>
      </w:r>
    </w:p>
    <w:p w14:paraId="11D756AB" w14:textId="77777777" w:rsidR="008D6213" w:rsidRDefault="008D6213" w:rsidP="008D6213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Educação Comunitária: Promover workshops presenciais em comunidades com acesso limitado à internet.</w:t>
      </w:r>
    </w:p>
    <w:p w14:paraId="5C412CC1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0D24A202" w14:textId="77777777" w:rsidR="008D6213" w:rsidRPr="008D6213" w:rsidRDefault="008D6213" w:rsidP="008D62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D6213">
        <w:rPr>
          <w:rFonts w:ascii="Arial" w:hAnsi="Arial" w:cs="Arial"/>
          <w:sz w:val="22"/>
          <w:szCs w:val="22"/>
          <w:lang w:val="pt-BR"/>
        </w:rPr>
        <w:t>Este projeto tem o potencial de transformar a forma como o público geral percebe e lida com segurança cibernética, promovendo uma cultura de proteção digital em larga escala. Ele pode ajudar a reduzir a vulnerabilidade de pessoas leigas a ataques cibernéticos, contribuindo para uma sociedade mais segura e informada.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43FA7039" w14:textId="77777777" w:rsidR="000B1A5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50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888"/>
        <w:gridCol w:w="993"/>
        <w:gridCol w:w="850"/>
        <w:gridCol w:w="851"/>
        <w:gridCol w:w="1132"/>
        <w:gridCol w:w="1272"/>
      </w:tblGrid>
      <w:tr w:rsidR="008D6213" w:rsidRPr="008D6213" w14:paraId="163F2D57" w14:textId="77777777" w:rsidTr="008D6213">
        <w:trPr>
          <w:trHeight w:val="255"/>
        </w:trPr>
        <w:tc>
          <w:tcPr>
            <w:tcW w:w="16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F8B87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Atividades planejadas</w:t>
            </w:r>
          </w:p>
        </w:tc>
        <w:tc>
          <w:tcPr>
            <w:tcW w:w="330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C8F3D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Mês</w:t>
            </w:r>
          </w:p>
        </w:tc>
      </w:tr>
      <w:tr w:rsidR="008D6213" w:rsidRPr="008D6213" w14:paraId="641ACE5B" w14:textId="77777777" w:rsidTr="008D6213">
        <w:trPr>
          <w:trHeight w:val="2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BB18EF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B83062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Abril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251C3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Maio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B7F9C9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Junho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F6A0BC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Julho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812AEE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Agosto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58D61C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Setembro</w:t>
            </w:r>
          </w:p>
        </w:tc>
      </w:tr>
      <w:tr w:rsidR="008D6213" w:rsidRPr="008D6213" w14:paraId="697482DC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6B5F42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Pesquisa Inicial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325DE2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48B17F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CE1B7F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01A01F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687597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7401C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40E67CF8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CD16C7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Desenvolvimento do Conteúdo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EF9681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6D8DE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E9DC37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B2092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1577C7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A0F512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5493F0B4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55103B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Plataforma de Ensino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5C94FB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CC2A16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77841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12D74C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DA44E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91C73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2B14FC7A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8608ED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Implementação Piloto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11364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5C14E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9A3329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A99EE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42238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5954C0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576FFBEC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26AD09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Divulgação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C90E81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3E5BB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50F75C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2E5EA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F1615D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3117EF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67995586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206D3D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Implementação Completa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0BBB91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276DA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A5D66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1E7B71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7271F9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8B21B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2E98F71B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72F30A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Avaliação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E275B0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C9BD7A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C76BCC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34CE66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DEEA3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CBD436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64009A8F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4C985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Análise de Resultados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7CC05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EB535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E94856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88DE44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C39412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144750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</w:tr>
      <w:tr w:rsidR="008D6213" w:rsidRPr="008D6213" w14:paraId="49CA8684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36394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Relatório Final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3FACF5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DB293E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C9FB20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B3DF07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7FF8AC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738BE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</w:tr>
      <w:tr w:rsidR="008D6213" w:rsidRPr="008D6213" w14:paraId="2065449E" w14:textId="77777777" w:rsidTr="008D6213">
        <w:trPr>
          <w:trHeight w:val="255"/>
        </w:trPr>
        <w:tc>
          <w:tcPr>
            <w:tcW w:w="1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9743F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Planejamento Futuro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16C4DA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8AB78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AFE28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923448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EC5C77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A3FE73" w14:textId="77777777" w:rsidR="008D6213" w:rsidRPr="008D6213" w:rsidRDefault="008D6213" w:rsidP="008D621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8D6213">
              <w:rPr>
                <w:rFonts w:ascii="Arial" w:hAnsi="Arial" w:cs="Arial"/>
                <w:bCs/>
                <w:sz w:val="22"/>
                <w:szCs w:val="22"/>
                <w:lang w:val="pt-BR"/>
              </w:rPr>
              <w:t>x</w:t>
            </w:r>
          </w:p>
        </w:tc>
      </w:tr>
    </w:tbl>
    <w:p w14:paraId="4C7E257F" w14:textId="31D57903" w:rsidR="008D6213" w:rsidRPr="008D6213" w:rsidRDefault="008D6213" w:rsidP="008D6213">
      <w:pPr>
        <w:spacing w:line="360" w:lineRule="auto"/>
        <w:rPr>
          <w:rFonts w:ascii="Arial" w:hAnsi="Arial" w:cs="Arial"/>
          <w:bCs/>
          <w:sz w:val="22"/>
          <w:szCs w:val="22"/>
          <w:lang w:val="pt-BR"/>
        </w:rPr>
      </w:pPr>
      <w:r w:rsidRPr="008D6213">
        <w:rPr>
          <w:rFonts w:ascii="Arial" w:hAnsi="Arial" w:cs="Arial"/>
          <w:b/>
          <w:bCs/>
          <w:sz w:val="22"/>
          <w:szCs w:val="22"/>
          <w:lang w:val="pt-BR"/>
        </w:rPr>
        <w:t>  </w:t>
      </w:r>
    </w:p>
    <w:p w14:paraId="7DFBE323" w14:textId="63FEE094" w:rsidR="003B25C3" w:rsidRPr="00381A06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220B2093" w14:textId="77777777" w:rsidR="008D6213" w:rsidRPr="008D6213" w:rsidRDefault="008D6213" w:rsidP="008D6213">
      <w:pPr>
        <w:rPr>
          <w:sz w:val="24"/>
          <w:szCs w:val="24"/>
          <w:lang w:val="pt-BR"/>
        </w:rPr>
      </w:pPr>
      <w:proofErr w:type="gramStart"/>
      <w:r w:rsidRPr="008D6213">
        <w:rPr>
          <w:rFonts w:hAnsi="Symbol"/>
          <w:sz w:val="24"/>
          <w:szCs w:val="24"/>
          <w:lang w:val="pt-BR"/>
        </w:rPr>
        <w:t></w:t>
      </w:r>
      <w:r w:rsidRPr="008D6213">
        <w:rPr>
          <w:sz w:val="24"/>
          <w:szCs w:val="24"/>
          <w:lang w:val="pt-BR"/>
        </w:rPr>
        <w:t xml:space="preserve">  Segurança</w:t>
      </w:r>
      <w:proofErr w:type="gramEnd"/>
      <w:r w:rsidRPr="008D6213">
        <w:rPr>
          <w:sz w:val="24"/>
          <w:szCs w:val="24"/>
          <w:lang w:val="pt-BR"/>
        </w:rPr>
        <w:t xml:space="preserve"> Cibernética:</w:t>
      </w:r>
    </w:p>
    <w:p w14:paraId="1FED7D6C" w14:textId="32430891" w:rsidR="008D6213" w:rsidRPr="008D6213" w:rsidRDefault="008D6213" w:rsidP="008D6213">
      <w:pPr>
        <w:jc w:val="both"/>
        <w:rPr>
          <w:sz w:val="24"/>
          <w:szCs w:val="24"/>
        </w:rPr>
      </w:pPr>
      <w:r w:rsidRPr="008D6213">
        <w:rPr>
          <w:sz w:val="24"/>
          <w:szCs w:val="24"/>
        </w:rPr>
        <w:t>SCHNEIER</w:t>
      </w:r>
      <w:r w:rsidRPr="008D6213">
        <w:rPr>
          <w:sz w:val="24"/>
          <w:szCs w:val="24"/>
        </w:rPr>
        <w:t>, B. (2015). </w:t>
      </w:r>
      <w:r w:rsidRPr="008D6213">
        <w:rPr>
          <w:i/>
          <w:iCs/>
          <w:sz w:val="24"/>
          <w:szCs w:val="24"/>
        </w:rPr>
        <w:t>Data and Goliath: The Hidden Battles to Collect Your Data and Control Your World</w:t>
      </w:r>
      <w:r w:rsidRPr="008D6213">
        <w:rPr>
          <w:sz w:val="24"/>
          <w:szCs w:val="24"/>
        </w:rPr>
        <w:t>. W.W. Norton &amp; Company.</w:t>
      </w:r>
    </w:p>
    <w:p w14:paraId="74F15FCA" w14:textId="05203AE5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</w:rPr>
        <w:t>ANDERSON</w:t>
      </w:r>
      <w:r w:rsidRPr="008D6213">
        <w:rPr>
          <w:sz w:val="24"/>
          <w:szCs w:val="24"/>
        </w:rPr>
        <w:t>, R. (2020). </w:t>
      </w:r>
      <w:r w:rsidRPr="008D6213">
        <w:rPr>
          <w:i/>
          <w:iCs/>
          <w:sz w:val="24"/>
          <w:szCs w:val="24"/>
        </w:rPr>
        <w:t>Security Engineering: A Guide to Building Dependable Distributed Systems</w:t>
      </w:r>
      <w:r w:rsidRPr="008D6213">
        <w:rPr>
          <w:sz w:val="24"/>
          <w:szCs w:val="24"/>
        </w:rPr>
        <w:t xml:space="preserve">. </w:t>
      </w:r>
      <w:proofErr w:type="spellStart"/>
      <w:r w:rsidRPr="008D6213">
        <w:rPr>
          <w:sz w:val="24"/>
          <w:szCs w:val="24"/>
          <w:lang w:val="pt-BR"/>
        </w:rPr>
        <w:t>Wiley</w:t>
      </w:r>
      <w:proofErr w:type="spellEnd"/>
      <w:r w:rsidRPr="008D6213">
        <w:rPr>
          <w:sz w:val="24"/>
          <w:szCs w:val="24"/>
          <w:lang w:val="pt-BR"/>
        </w:rPr>
        <w:t>.</w:t>
      </w:r>
    </w:p>
    <w:p w14:paraId="6AF4B421" w14:textId="0D5CCB03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</w:rPr>
        <w:t>STALLINGS</w:t>
      </w:r>
      <w:r w:rsidRPr="008D6213">
        <w:rPr>
          <w:sz w:val="24"/>
          <w:szCs w:val="24"/>
        </w:rPr>
        <w:t>, W., &amp; Brown, L. (2018). </w:t>
      </w:r>
      <w:r w:rsidRPr="008D6213">
        <w:rPr>
          <w:i/>
          <w:iCs/>
          <w:sz w:val="24"/>
          <w:szCs w:val="24"/>
        </w:rPr>
        <w:t>Computer Security: Principles and Practice</w:t>
      </w:r>
      <w:r w:rsidRPr="008D6213">
        <w:rPr>
          <w:sz w:val="24"/>
          <w:szCs w:val="24"/>
        </w:rPr>
        <w:t xml:space="preserve">. </w:t>
      </w:r>
      <w:r w:rsidRPr="008D6213">
        <w:rPr>
          <w:sz w:val="24"/>
          <w:szCs w:val="24"/>
          <w:lang w:val="pt-BR"/>
        </w:rPr>
        <w:t>Pearson.</w:t>
      </w:r>
    </w:p>
    <w:p w14:paraId="090C9D32" w14:textId="75B5B629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RAMOS,</w:t>
      </w:r>
      <w:r w:rsidRPr="008D6213">
        <w:rPr>
          <w:sz w:val="24"/>
          <w:szCs w:val="24"/>
          <w:lang w:val="pt-BR"/>
        </w:rPr>
        <w:t xml:space="preserve"> R. B. (2024). </w:t>
      </w:r>
      <w:r w:rsidRPr="008D6213">
        <w:rPr>
          <w:i/>
          <w:iCs/>
          <w:sz w:val="24"/>
          <w:szCs w:val="24"/>
          <w:lang w:val="pt-BR"/>
        </w:rPr>
        <w:t xml:space="preserve">Metodologias de análise integrada de segurança crítica e segurança cibernética em sistemas </w:t>
      </w:r>
      <w:proofErr w:type="spellStart"/>
      <w:r w:rsidRPr="008D6213">
        <w:rPr>
          <w:i/>
          <w:iCs/>
          <w:sz w:val="24"/>
          <w:szCs w:val="24"/>
          <w:lang w:val="pt-BR"/>
        </w:rPr>
        <w:t>ciber</w:t>
      </w:r>
      <w:proofErr w:type="spellEnd"/>
      <w:r w:rsidRPr="008D6213">
        <w:rPr>
          <w:i/>
          <w:iCs/>
          <w:sz w:val="24"/>
          <w:szCs w:val="24"/>
          <w:lang w:val="pt-BR"/>
        </w:rPr>
        <w:t xml:space="preserve"> físicos</w:t>
      </w:r>
      <w:r w:rsidRPr="008D6213">
        <w:rPr>
          <w:sz w:val="24"/>
          <w:szCs w:val="24"/>
          <w:lang w:val="pt-BR"/>
        </w:rPr>
        <w:t xml:space="preserve"> (Dissertação (Mestrado). Universidade de São Paulo, São Paulo. Recuperado de https://www.teses.usp.br/teses/disponiveis/3/3141/tde-12072024-091247/pt-br.php</w:t>
      </w:r>
    </w:p>
    <w:p w14:paraId="21CFB2F9" w14:textId="70D724DD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RAMOS</w:t>
      </w:r>
      <w:r w:rsidRPr="008D6213">
        <w:rPr>
          <w:sz w:val="24"/>
          <w:szCs w:val="24"/>
          <w:lang w:val="pt-BR"/>
        </w:rPr>
        <w:t xml:space="preserve">, R. B. (2024). </w:t>
      </w:r>
      <w:r w:rsidRPr="008D6213">
        <w:rPr>
          <w:i/>
          <w:iCs/>
          <w:sz w:val="24"/>
          <w:szCs w:val="24"/>
          <w:lang w:val="pt-BR"/>
        </w:rPr>
        <w:t xml:space="preserve">Metodologias de análise integrada de segurança crítica e segurança cibernética em sistemas </w:t>
      </w:r>
      <w:proofErr w:type="spellStart"/>
      <w:r w:rsidRPr="008D6213">
        <w:rPr>
          <w:i/>
          <w:iCs/>
          <w:sz w:val="24"/>
          <w:szCs w:val="24"/>
          <w:lang w:val="pt-BR"/>
        </w:rPr>
        <w:t>ciber</w:t>
      </w:r>
      <w:proofErr w:type="spellEnd"/>
      <w:r w:rsidRPr="008D6213">
        <w:rPr>
          <w:i/>
          <w:iCs/>
          <w:sz w:val="24"/>
          <w:szCs w:val="24"/>
          <w:lang w:val="pt-BR"/>
        </w:rPr>
        <w:t xml:space="preserve"> físicos</w:t>
      </w:r>
      <w:r w:rsidRPr="008D6213">
        <w:rPr>
          <w:sz w:val="24"/>
          <w:szCs w:val="24"/>
          <w:lang w:val="pt-BR"/>
        </w:rPr>
        <w:t xml:space="preserve"> (Dissertação (Mestrado). Universidade de São Paulo, São Paulo. Recuperado de https://www.teses.usp.br/teses/disponiveis/3/3141/tde-12072024-091247/pt-br.php</w:t>
      </w:r>
    </w:p>
    <w:p w14:paraId="7B732961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</w:p>
    <w:p w14:paraId="48AF379F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proofErr w:type="gramStart"/>
      <w:r w:rsidRPr="008D6213">
        <w:rPr>
          <w:rFonts w:hAnsi="Symbol"/>
          <w:sz w:val="24"/>
          <w:szCs w:val="24"/>
          <w:lang w:val="pt-BR"/>
        </w:rPr>
        <w:t></w:t>
      </w:r>
      <w:r w:rsidRPr="008D6213">
        <w:rPr>
          <w:sz w:val="24"/>
          <w:szCs w:val="24"/>
          <w:lang w:val="pt-BR"/>
        </w:rPr>
        <w:t xml:space="preserve">  Educação</w:t>
      </w:r>
      <w:proofErr w:type="gramEnd"/>
      <w:r w:rsidRPr="008D6213">
        <w:rPr>
          <w:sz w:val="24"/>
          <w:szCs w:val="24"/>
          <w:lang w:val="pt-BR"/>
        </w:rPr>
        <w:t xml:space="preserve"> e Metodologias de Ensino:</w:t>
      </w:r>
    </w:p>
    <w:p w14:paraId="04F59C51" w14:textId="575BDC71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BROWN</w:t>
      </w:r>
      <w:r w:rsidRPr="008D6213">
        <w:rPr>
          <w:sz w:val="24"/>
          <w:szCs w:val="24"/>
          <w:lang w:val="pt-BR"/>
        </w:rPr>
        <w:t>, T. (2017). </w:t>
      </w:r>
      <w:r w:rsidRPr="008D6213">
        <w:rPr>
          <w:i/>
          <w:iCs/>
          <w:sz w:val="24"/>
          <w:szCs w:val="24"/>
          <w:lang w:val="pt-BR"/>
        </w:rPr>
        <w:t xml:space="preserve">Design </w:t>
      </w:r>
      <w:proofErr w:type="spellStart"/>
      <w:r w:rsidRPr="008D6213">
        <w:rPr>
          <w:i/>
          <w:iCs/>
          <w:sz w:val="24"/>
          <w:szCs w:val="24"/>
          <w:lang w:val="pt-BR"/>
        </w:rPr>
        <w:t>Thinking</w:t>
      </w:r>
      <w:proofErr w:type="spellEnd"/>
      <w:r w:rsidRPr="008D6213">
        <w:rPr>
          <w:sz w:val="24"/>
          <w:szCs w:val="24"/>
          <w:lang w:val="pt-BR"/>
        </w:rPr>
        <w:t>. Alta Books, Rio de Janeiro, RJ, Brasil.</w:t>
      </w:r>
    </w:p>
    <w:p w14:paraId="5D7A82D3" w14:textId="3D37AC89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</w:rPr>
        <w:t>AMBROSE</w:t>
      </w:r>
      <w:r w:rsidRPr="008D6213">
        <w:rPr>
          <w:sz w:val="24"/>
          <w:szCs w:val="24"/>
        </w:rPr>
        <w:t xml:space="preserve">, G., &amp; </w:t>
      </w:r>
      <w:r w:rsidRPr="008D6213">
        <w:rPr>
          <w:sz w:val="24"/>
          <w:szCs w:val="24"/>
        </w:rPr>
        <w:t>HARRIS</w:t>
      </w:r>
      <w:r w:rsidRPr="008D6213">
        <w:rPr>
          <w:sz w:val="24"/>
          <w:szCs w:val="24"/>
        </w:rPr>
        <w:t>, P. (2015). </w:t>
      </w:r>
      <w:r w:rsidRPr="008D6213">
        <w:rPr>
          <w:i/>
          <w:iCs/>
          <w:sz w:val="24"/>
          <w:szCs w:val="24"/>
        </w:rPr>
        <w:t>Design Thinking</w:t>
      </w:r>
      <w:r w:rsidRPr="008D6213">
        <w:rPr>
          <w:sz w:val="24"/>
          <w:szCs w:val="24"/>
        </w:rPr>
        <w:t xml:space="preserve">. </w:t>
      </w:r>
      <w:proofErr w:type="spellStart"/>
      <w:r w:rsidRPr="008D6213">
        <w:rPr>
          <w:sz w:val="24"/>
          <w:szCs w:val="24"/>
          <w:lang w:val="pt-BR"/>
        </w:rPr>
        <w:t>Brookman</w:t>
      </w:r>
      <w:proofErr w:type="spellEnd"/>
      <w:r w:rsidRPr="008D6213">
        <w:rPr>
          <w:sz w:val="24"/>
          <w:szCs w:val="24"/>
          <w:lang w:val="pt-BR"/>
        </w:rPr>
        <w:t>, Porto Alegre, RS, Brasil.</w:t>
      </w:r>
    </w:p>
    <w:p w14:paraId="3FF9C9B8" w14:textId="670F35DA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</w:rPr>
        <w:t>PRENSKY</w:t>
      </w:r>
      <w:r w:rsidRPr="008D6213">
        <w:rPr>
          <w:sz w:val="24"/>
          <w:szCs w:val="24"/>
        </w:rPr>
        <w:t>, M. (2010). </w:t>
      </w:r>
      <w:r w:rsidRPr="008D6213">
        <w:rPr>
          <w:i/>
          <w:iCs/>
          <w:sz w:val="24"/>
          <w:szCs w:val="24"/>
        </w:rPr>
        <w:t>Teaching Digital Natives: Partnering for Real Learning</w:t>
      </w:r>
      <w:r w:rsidRPr="008D6213">
        <w:rPr>
          <w:sz w:val="24"/>
          <w:szCs w:val="24"/>
        </w:rPr>
        <w:t xml:space="preserve">. </w:t>
      </w:r>
      <w:proofErr w:type="spellStart"/>
      <w:r w:rsidRPr="008D6213">
        <w:rPr>
          <w:sz w:val="24"/>
          <w:szCs w:val="24"/>
          <w:lang w:val="pt-BR"/>
        </w:rPr>
        <w:t>Corwin</w:t>
      </w:r>
      <w:proofErr w:type="spellEnd"/>
      <w:r w:rsidRPr="008D6213">
        <w:rPr>
          <w:sz w:val="24"/>
          <w:szCs w:val="24"/>
          <w:lang w:val="pt-BR"/>
        </w:rPr>
        <w:t xml:space="preserve"> Press.</w:t>
      </w:r>
    </w:p>
    <w:p w14:paraId="1D103FF4" w14:textId="7D6365E8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RADFAHRER</w:t>
      </w:r>
      <w:r w:rsidRPr="008D6213">
        <w:rPr>
          <w:sz w:val="24"/>
          <w:szCs w:val="24"/>
          <w:lang w:val="pt-BR"/>
        </w:rPr>
        <w:t xml:space="preserve">, L. (2011). Ferramentas para o ensino digital. </w:t>
      </w:r>
      <w:r w:rsidRPr="008D6213">
        <w:rPr>
          <w:i/>
          <w:iCs/>
          <w:sz w:val="24"/>
          <w:szCs w:val="24"/>
          <w:lang w:val="pt-BR"/>
        </w:rPr>
        <w:t>Folha de São Paulo</w:t>
      </w:r>
      <w:r w:rsidRPr="008D6213">
        <w:rPr>
          <w:sz w:val="24"/>
          <w:szCs w:val="24"/>
          <w:lang w:val="pt-BR"/>
        </w:rPr>
        <w:t>. São Paulo: Escola de Comunicações e Artes, Universidade de São Paulo. Recuperado de https://www.eca.usp.br/acervo/acervo-local/producao-academica/002186826.pdf</w:t>
      </w:r>
    </w:p>
    <w:p w14:paraId="41133478" w14:textId="4C27E6FE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MUNIZ</w:t>
      </w:r>
      <w:r w:rsidRPr="008D6213">
        <w:rPr>
          <w:sz w:val="24"/>
          <w:szCs w:val="24"/>
          <w:lang w:val="pt-BR"/>
        </w:rPr>
        <w:t xml:space="preserve">, S. R. (2016). Ferramentas digitais para personalizar o ensino. In </w:t>
      </w:r>
      <w:r w:rsidRPr="008D6213">
        <w:rPr>
          <w:i/>
          <w:iCs/>
          <w:sz w:val="24"/>
          <w:szCs w:val="24"/>
          <w:lang w:val="pt-BR"/>
        </w:rPr>
        <w:t>Programação</w:t>
      </w:r>
      <w:r w:rsidRPr="008D6213">
        <w:rPr>
          <w:sz w:val="24"/>
          <w:szCs w:val="24"/>
          <w:lang w:val="pt-BR"/>
        </w:rPr>
        <w:t xml:space="preserve">. São Paulo: Universidade de São Paulo - USP, </w:t>
      </w:r>
      <w:proofErr w:type="spellStart"/>
      <w:r w:rsidRPr="008D6213">
        <w:rPr>
          <w:sz w:val="24"/>
          <w:szCs w:val="24"/>
          <w:lang w:val="pt-BR"/>
        </w:rPr>
        <w:t>Pró-Reitoria</w:t>
      </w:r>
      <w:proofErr w:type="spellEnd"/>
      <w:r w:rsidRPr="008D6213">
        <w:rPr>
          <w:sz w:val="24"/>
          <w:szCs w:val="24"/>
          <w:lang w:val="pt-BR"/>
        </w:rPr>
        <w:t xml:space="preserve"> de Graduação - PRG. Recuperado de http://biton.uspnet.usp.br/cgrad/wp-content/uploads/2016/07/Programacao_CONGRESSO_GRAD_2016.pdf</w:t>
      </w:r>
    </w:p>
    <w:p w14:paraId="3C5A5B46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</w:p>
    <w:p w14:paraId="6CBC755A" w14:textId="30F1B99F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proofErr w:type="gramStart"/>
      <w:r w:rsidRPr="008D6213">
        <w:rPr>
          <w:rFonts w:hAnsi="Symbol"/>
          <w:sz w:val="24"/>
          <w:szCs w:val="24"/>
          <w:lang w:val="pt-BR"/>
        </w:rPr>
        <w:t></w:t>
      </w:r>
      <w:r w:rsidRPr="008D6213">
        <w:rPr>
          <w:sz w:val="24"/>
          <w:szCs w:val="24"/>
          <w:lang w:val="pt-BR"/>
        </w:rPr>
        <w:t xml:space="preserve">  DESENVOLVIMENTO</w:t>
      </w:r>
      <w:proofErr w:type="gramEnd"/>
      <w:r w:rsidRPr="008D6213">
        <w:rPr>
          <w:sz w:val="24"/>
          <w:szCs w:val="24"/>
          <w:lang w:val="pt-BR"/>
        </w:rPr>
        <w:t xml:space="preserve"> DE PROGRAMAS EDUCACIONAIS:</w:t>
      </w:r>
    </w:p>
    <w:p w14:paraId="14EEF1E9" w14:textId="4FB86B54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COHN</w:t>
      </w:r>
      <w:r w:rsidRPr="008D6213">
        <w:rPr>
          <w:sz w:val="24"/>
          <w:szCs w:val="24"/>
          <w:lang w:val="pt-BR"/>
        </w:rPr>
        <w:t>, M. (2011). </w:t>
      </w:r>
      <w:r w:rsidRPr="008D6213">
        <w:rPr>
          <w:i/>
          <w:iCs/>
          <w:sz w:val="24"/>
          <w:szCs w:val="24"/>
          <w:lang w:val="pt-BR"/>
        </w:rPr>
        <w:t>Desenvolvimento de software com Scrum</w:t>
      </w:r>
      <w:r w:rsidRPr="008D6213">
        <w:rPr>
          <w:sz w:val="24"/>
          <w:szCs w:val="24"/>
          <w:lang w:val="pt-BR"/>
        </w:rPr>
        <w:t>. Bookman, Porto Alegre, RS, Brasil.</w:t>
      </w:r>
    </w:p>
    <w:p w14:paraId="2DC346FF" w14:textId="4F781413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 xml:space="preserve">SUTHERLAND, </w:t>
      </w:r>
      <w:r w:rsidRPr="008D6213">
        <w:rPr>
          <w:sz w:val="24"/>
          <w:szCs w:val="24"/>
          <w:lang w:val="pt-BR"/>
        </w:rPr>
        <w:t>J. (2014). </w:t>
      </w:r>
      <w:r w:rsidRPr="008D6213">
        <w:rPr>
          <w:i/>
          <w:iCs/>
          <w:sz w:val="24"/>
          <w:szCs w:val="24"/>
          <w:lang w:val="pt-BR"/>
        </w:rPr>
        <w:t>Scrum: a arte de fazer o dobro de trabalho na metade do tempo</w:t>
      </w:r>
      <w:r w:rsidRPr="008D6213">
        <w:rPr>
          <w:sz w:val="24"/>
          <w:szCs w:val="24"/>
          <w:lang w:val="pt-BR"/>
        </w:rPr>
        <w:t>. Leya, São Paulo, SP, Brasil.</w:t>
      </w:r>
    </w:p>
    <w:p w14:paraId="378765D3" w14:textId="3A663EF1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MASSARI</w:t>
      </w:r>
      <w:r w:rsidRPr="008D6213">
        <w:rPr>
          <w:sz w:val="24"/>
          <w:szCs w:val="24"/>
          <w:lang w:val="pt-BR"/>
        </w:rPr>
        <w:t>, V.L. (2018). </w:t>
      </w:r>
      <w:r w:rsidRPr="008D6213">
        <w:rPr>
          <w:i/>
          <w:iCs/>
          <w:sz w:val="24"/>
          <w:szCs w:val="24"/>
          <w:lang w:val="pt-BR"/>
        </w:rPr>
        <w:t>Gerenciamento ágil de projetos</w:t>
      </w:r>
      <w:r w:rsidRPr="008D6213">
        <w:rPr>
          <w:sz w:val="24"/>
          <w:szCs w:val="24"/>
          <w:lang w:val="pt-BR"/>
        </w:rPr>
        <w:t xml:space="preserve">. 2ed. </w:t>
      </w:r>
      <w:proofErr w:type="spellStart"/>
      <w:r w:rsidRPr="008D6213">
        <w:rPr>
          <w:sz w:val="24"/>
          <w:szCs w:val="24"/>
          <w:lang w:val="pt-BR"/>
        </w:rPr>
        <w:t>Brasport</w:t>
      </w:r>
      <w:proofErr w:type="spellEnd"/>
      <w:r w:rsidRPr="008D6213">
        <w:rPr>
          <w:sz w:val="24"/>
          <w:szCs w:val="24"/>
          <w:lang w:val="pt-BR"/>
        </w:rPr>
        <w:t>. Rio de Janeiro, RJ, Brasil.</w:t>
      </w:r>
    </w:p>
    <w:p w14:paraId="65B36136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</w:p>
    <w:p w14:paraId="605A2A8A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proofErr w:type="gramStart"/>
      <w:r w:rsidRPr="008D6213">
        <w:rPr>
          <w:rFonts w:hAnsi="Symbol"/>
          <w:sz w:val="24"/>
          <w:szCs w:val="24"/>
          <w:lang w:val="pt-BR"/>
        </w:rPr>
        <w:t></w:t>
      </w:r>
      <w:r w:rsidRPr="008D6213">
        <w:rPr>
          <w:sz w:val="24"/>
          <w:szCs w:val="24"/>
          <w:lang w:val="pt-BR"/>
        </w:rPr>
        <w:t xml:space="preserve">  Gamificação</w:t>
      </w:r>
      <w:proofErr w:type="gramEnd"/>
      <w:r w:rsidRPr="008D6213">
        <w:rPr>
          <w:sz w:val="24"/>
          <w:szCs w:val="24"/>
          <w:lang w:val="pt-BR"/>
        </w:rPr>
        <w:t xml:space="preserve"> e Aprendizagem Interativa:</w:t>
      </w:r>
    </w:p>
    <w:p w14:paraId="7E1ED6A2" w14:textId="55889A6F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KAPP</w:t>
      </w:r>
      <w:r w:rsidRPr="008D6213">
        <w:rPr>
          <w:sz w:val="24"/>
          <w:szCs w:val="24"/>
          <w:lang w:val="pt-BR"/>
        </w:rPr>
        <w:t>, K. M. (2012). </w:t>
      </w:r>
      <w:proofErr w:type="gramStart"/>
      <w:r w:rsidRPr="008D6213">
        <w:rPr>
          <w:i/>
          <w:iCs/>
          <w:sz w:val="24"/>
          <w:szCs w:val="24"/>
        </w:rPr>
        <w:t>The Gamification</w:t>
      </w:r>
      <w:proofErr w:type="gramEnd"/>
      <w:r w:rsidRPr="008D6213">
        <w:rPr>
          <w:i/>
          <w:iCs/>
          <w:sz w:val="24"/>
          <w:szCs w:val="24"/>
        </w:rPr>
        <w:t xml:space="preserve"> of Learning and Instruction: Game-based Methods and Strategies for Training and Education</w:t>
      </w:r>
      <w:r w:rsidRPr="008D6213">
        <w:rPr>
          <w:sz w:val="24"/>
          <w:szCs w:val="24"/>
        </w:rPr>
        <w:t xml:space="preserve">. </w:t>
      </w:r>
      <w:r w:rsidRPr="008D6213">
        <w:rPr>
          <w:sz w:val="24"/>
          <w:szCs w:val="24"/>
          <w:lang w:val="pt-BR"/>
        </w:rPr>
        <w:t>Pfeiffer.</w:t>
      </w:r>
    </w:p>
    <w:p w14:paraId="001CF147" w14:textId="5DC72695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</w:rPr>
        <w:t>GEE</w:t>
      </w:r>
      <w:r w:rsidRPr="008D6213">
        <w:rPr>
          <w:sz w:val="24"/>
          <w:szCs w:val="24"/>
        </w:rPr>
        <w:t>, J. P. (2007). </w:t>
      </w:r>
      <w:r w:rsidRPr="008D6213">
        <w:rPr>
          <w:i/>
          <w:iCs/>
          <w:sz w:val="24"/>
          <w:szCs w:val="24"/>
        </w:rPr>
        <w:t>What Video Games Have to Teach Us About Learning and Literacy</w:t>
      </w:r>
      <w:r w:rsidRPr="008D6213">
        <w:rPr>
          <w:sz w:val="24"/>
          <w:szCs w:val="24"/>
        </w:rPr>
        <w:t xml:space="preserve">. </w:t>
      </w:r>
      <w:proofErr w:type="spellStart"/>
      <w:r w:rsidRPr="008D6213">
        <w:rPr>
          <w:sz w:val="24"/>
          <w:szCs w:val="24"/>
          <w:lang w:val="pt-BR"/>
        </w:rPr>
        <w:t>Palgrave</w:t>
      </w:r>
      <w:proofErr w:type="spellEnd"/>
      <w:r w:rsidRPr="008D6213">
        <w:rPr>
          <w:sz w:val="24"/>
          <w:szCs w:val="24"/>
          <w:lang w:val="pt-BR"/>
        </w:rPr>
        <w:t xml:space="preserve"> </w:t>
      </w:r>
      <w:proofErr w:type="spellStart"/>
      <w:r w:rsidRPr="008D6213">
        <w:rPr>
          <w:sz w:val="24"/>
          <w:szCs w:val="24"/>
          <w:lang w:val="pt-BR"/>
        </w:rPr>
        <w:t>Macmillan</w:t>
      </w:r>
      <w:proofErr w:type="spellEnd"/>
      <w:r w:rsidRPr="008D6213">
        <w:rPr>
          <w:sz w:val="24"/>
          <w:szCs w:val="24"/>
          <w:lang w:val="pt-BR"/>
        </w:rPr>
        <w:t>.</w:t>
      </w:r>
    </w:p>
    <w:p w14:paraId="6881CDB3" w14:textId="17E0B6CD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 xml:space="preserve">BAUER, Adriana e FERNANDES, Fabiana Silva. </w:t>
      </w:r>
      <w:r w:rsidRPr="008D6213">
        <w:rPr>
          <w:i/>
          <w:iCs/>
          <w:sz w:val="24"/>
          <w:szCs w:val="24"/>
          <w:lang w:val="pt-BR"/>
        </w:rPr>
        <w:t>Avaliação de projetos, programas e políticas educacionais</w:t>
      </w:r>
      <w:r w:rsidRPr="008D6213">
        <w:rPr>
          <w:sz w:val="24"/>
          <w:szCs w:val="24"/>
          <w:lang w:val="pt-BR"/>
        </w:rPr>
        <w:t>. Estudos em Avaliação Educa</w:t>
      </w:r>
      <w:r>
        <w:rPr>
          <w:sz w:val="24"/>
          <w:szCs w:val="24"/>
          <w:lang w:val="pt-BR"/>
        </w:rPr>
        <w:t>c</w:t>
      </w:r>
      <w:r w:rsidRPr="008D6213">
        <w:rPr>
          <w:sz w:val="24"/>
          <w:szCs w:val="24"/>
          <w:lang w:val="pt-BR"/>
        </w:rPr>
        <w:t>ional, v. 33, 2022</w:t>
      </w:r>
    </w:p>
    <w:p w14:paraId="23BADE16" w14:textId="45DFA10B" w:rsid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 xml:space="preserve">TODA, </w:t>
      </w:r>
      <w:r w:rsidRPr="008D6213">
        <w:rPr>
          <w:sz w:val="24"/>
          <w:szCs w:val="24"/>
          <w:lang w:val="pt-BR"/>
        </w:rPr>
        <w:t xml:space="preserve">A. M. (2021). </w:t>
      </w:r>
      <w:proofErr w:type="spellStart"/>
      <w:r w:rsidRPr="008D6213">
        <w:rPr>
          <w:i/>
          <w:iCs/>
          <w:sz w:val="24"/>
          <w:szCs w:val="24"/>
          <w:lang w:val="pt-BR"/>
        </w:rPr>
        <w:t>Contributions</w:t>
      </w:r>
      <w:proofErr w:type="spellEnd"/>
      <w:r w:rsidRPr="008D6213">
        <w:rPr>
          <w:i/>
          <w:iCs/>
          <w:sz w:val="24"/>
          <w:szCs w:val="24"/>
          <w:lang w:val="pt-BR"/>
        </w:rPr>
        <w:t xml:space="preserve"> for </w:t>
      </w:r>
      <w:proofErr w:type="spellStart"/>
      <w:r w:rsidRPr="008D6213">
        <w:rPr>
          <w:i/>
          <w:iCs/>
          <w:sz w:val="24"/>
          <w:szCs w:val="24"/>
          <w:lang w:val="pt-BR"/>
        </w:rPr>
        <w:t>Gamification</w:t>
      </w:r>
      <w:proofErr w:type="spellEnd"/>
      <w:r w:rsidRPr="008D6213">
        <w:rPr>
          <w:i/>
          <w:iCs/>
          <w:sz w:val="24"/>
          <w:szCs w:val="24"/>
          <w:lang w:val="pt-BR"/>
        </w:rPr>
        <w:t xml:space="preserve"> Design in </w:t>
      </w:r>
      <w:proofErr w:type="spellStart"/>
      <w:r w:rsidRPr="008D6213">
        <w:rPr>
          <w:i/>
          <w:iCs/>
          <w:sz w:val="24"/>
          <w:szCs w:val="24"/>
          <w:lang w:val="pt-BR"/>
        </w:rPr>
        <w:t>Educational</w:t>
      </w:r>
      <w:proofErr w:type="spellEnd"/>
      <w:r w:rsidRPr="008D6213">
        <w:rPr>
          <w:i/>
          <w:iCs/>
          <w:sz w:val="24"/>
          <w:szCs w:val="24"/>
          <w:lang w:val="pt-BR"/>
        </w:rPr>
        <w:t xml:space="preserve"> </w:t>
      </w:r>
      <w:proofErr w:type="spellStart"/>
      <w:r w:rsidRPr="008D6213">
        <w:rPr>
          <w:i/>
          <w:iCs/>
          <w:sz w:val="24"/>
          <w:szCs w:val="24"/>
          <w:lang w:val="pt-BR"/>
        </w:rPr>
        <w:t>Contexts</w:t>
      </w:r>
      <w:proofErr w:type="spellEnd"/>
      <w:r w:rsidRPr="008D6213">
        <w:rPr>
          <w:sz w:val="24"/>
          <w:szCs w:val="24"/>
          <w:lang w:val="pt-BR"/>
        </w:rPr>
        <w:t xml:space="preserve"> (Tese (Doutorado). Universidade de São Paulo, São Carlos. Recuperado de https://www.teses.usp.br/teses/disponiveis/55/55134/tde-23062021-114011/</w:t>
      </w:r>
    </w:p>
    <w:p w14:paraId="5FE1B031" w14:textId="6EB62B1E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  <w:lang w:val="pt-BR"/>
        </w:rPr>
        <w:t>PEDRO</w:t>
      </w:r>
      <w:r w:rsidRPr="008D6213">
        <w:rPr>
          <w:sz w:val="24"/>
          <w:szCs w:val="24"/>
          <w:lang w:val="pt-BR"/>
        </w:rPr>
        <w:t xml:space="preserve">, L. Z., </w:t>
      </w:r>
      <w:r w:rsidRPr="008D6213">
        <w:rPr>
          <w:sz w:val="24"/>
          <w:szCs w:val="24"/>
          <w:lang w:val="pt-BR"/>
        </w:rPr>
        <w:t>&amp; ISOTANI</w:t>
      </w:r>
      <w:r w:rsidRPr="008D6213">
        <w:rPr>
          <w:sz w:val="24"/>
          <w:szCs w:val="24"/>
          <w:lang w:val="pt-BR"/>
        </w:rPr>
        <w:t xml:space="preserve">, S. (2016). </w:t>
      </w:r>
      <w:r w:rsidRPr="008D6213">
        <w:rPr>
          <w:i/>
          <w:iCs/>
          <w:sz w:val="24"/>
          <w:szCs w:val="24"/>
          <w:lang w:val="pt-BR"/>
        </w:rPr>
        <w:t xml:space="preserve">Explorando o impacto da gamificação na redução do </w:t>
      </w:r>
      <w:proofErr w:type="spellStart"/>
      <w:r w:rsidRPr="008D6213">
        <w:rPr>
          <w:i/>
          <w:iCs/>
          <w:sz w:val="24"/>
          <w:szCs w:val="24"/>
          <w:lang w:val="pt-BR"/>
        </w:rPr>
        <w:t>gaming</w:t>
      </w:r>
      <w:proofErr w:type="spellEnd"/>
      <w:r w:rsidRPr="008D6213">
        <w:rPr>
          <w:i/>
          <w:iCs/>
          <w:sz w:val="24"/>
          <w:szCs w:val="24"/>
          <w:lang w:val="pt-BR"/>
        </w:rPr>
        <w:t xml:space="preserve"> the system em um ambiente virtual de aprendizagem</w:t>
      </w:r>
      <w:r w:rsidRPr="008D6213">
        <w:rPr>
          <w:sz w:val="24"/>
          <w:szCs w:val="24"/>
          <w:lang w:val="pt-BR"/>
        </w:rPr>
        <w:t xml:space="preserve">. </w:t>
      </w:r>
      <w:r w:rsidRPr="008D6213">
        <w:rPr>
          <w:sz w:val="24"/>
          <w:szCs w:val="24"/>
        </w:rPr>
        <w:t xml:space="preserve">In </w:t>
      </w:r>
      <w:r w:rsidRPr="008D6213">
        <w:rPr>
          <w:i/>
          <w:iCs/>
          <w:sz w:val="24"/>
          <w:szCs w:val="24"/>
        </w:rPr>
        <w:t>Anais</w:t>
      </w:r>
      <w:r w:rsidRPr="008D6213">
        <w:rPr>
          <w:sz w:val="24"/>
          <w:szCs w:val="24"/>
        </w:rPr>
        <w:t xml:space="preserve">. Porto Alegre, RS: SBC. </w:t>
      </w:r>
      <w:proofErr w:type="gramStart"/>
      <w:r w:rsidRPr="008D6213">
        <w:rPr>
          <w:sz w:val="24"/>
          <w:szCs w:val="24"/>
        </w:rPr>
        <w:t>doi:10.5753/cbie.wcbie</w:t>
      </w:r>
      <w:proofErr w:type="gramEnd"/>
      <w:r w:rsidRPr="008D6213">
        <w:rPr>
          <w:sz w:val="24"/>
          <w:szCs w:val="24"/>
        </w:rPr>
        <w:t>.2016.81</w:t>
      </w:r>
    </w:p>
    <w:p w14:paraId="38EDA265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</w:p>
    <w:p w14:paraId="7160DDF9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proofErr w:type="gramStart"/>
      <w:r w:rsidRPr="008D6213">
        <w:rPr>
          <w:rFonts w:hAnsi="Symbol"/>
          <w:sz w:val="24"/>
          <w:szCs w:val="24"/>
          <w:lang w:val="pt-BR"/>
        </w:rPr>
        <w:t></w:t>
      </w:r>
      <w:r w:rsidRPr="008D6213">
        <w:rPr>
          <w:sz w:val="24"/>
          <w:szCs w:val="24"/>
          <w:lang w:val="pt-BR"/>
        </w:rPr>
        <w:t xml:space="preserve">  Avaliação</w:t>
      </w:r>
      <w:proofErr w:type="gramEnd"/>
      <w:r w:rsidRPr="008D6213">
        <w:rPr>
          <w:sz w:val="24"/>
          <w:szCs w:val="24"/>
          <w:lang w:val="pt-BR"/>
        </w:rPr>
        <w:t xml:space="preserve"> de Programas Educacionais:</w:t>
      </w:r>
    </w:p>
    <w:p w14:paraId="2C30879B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r w:rsidRPr="008D6213">
        <w:rPr>
          <w:sz w:val="24"/>
          <w:szCs w:val="24"/>
        </w:rPr>
        <w:t>Kirkpatrick, D. L., &amp; Kirkpatrick, J. D. (2006). </w:t>
      </w:r>
      <w:r w:rsidRPr="008D6213">
        <w:rPr>
          <w:i/>
          <w:iCs/>
          <w:sz w:val="24"/>
          <w:szCs w:val="24"/>
        </w:rPr>
        <w:t>Evaluating Training Programs: The Four Levels</w:t>
      </w:r>
      <w:r w:rsidRPr="008D6213">
        <w:rPr>
          <w:sz w:val="24"/>
          <w:szCs w:val="24"/>
        </w:rPr>
        <w:t xml:space="preserve">. </w:t>
      </w:r>
      <w:proofErr w:type="spellStart"/>
      <w:r w:rsidRPr="008D6213">
        <w:rPr>
          <w:sz w:val="24"/>
          <w:szCs w:val="24"/>
          <w:lang w:val="pt-BR"/>
        </w:rPr>
        <w:t>Berrett</w:t>
      </w:r>
      <w:proofErr w:type="spellEnd"/>
      <w:r w:rsidRPr="008D6213">
        <w:rPr>
          <w:sz w:val="24"/>
          <w:szCs w:val="24"/>
          <w:lang w:val="pt-BR"/>
        </w:rPr>
        <w:t xml:space="preserve">-Koehler </w:t>
      </w:r>
      <w:proofErr w:type="spellStart"/>
      <w:r w:rsidRPr="008D6213">
        <w:rPr>
          <w:sz w:val="24"/>
          <w:szCs w:val="24"/>
          <w:lang w:val="pt-BR"/>
        </w:rPr>
        <w:t>Publishers</w:t>
      </w:r>
      <w:proofErr w:type="spellEnd"/>
      <w:r w:rsidRPr="008D6213">
        <w:rPr>
          <w:sz w:val="24"/>
          <w:szCs w:val="24"/>
          <w:lang w:val="pt-BR"/>
        </w:rPr>
        <w:t>.</w:t>
      </w:r>
    </w:p>
    <w:p w14:paraId="5CCF079E" w14:textId="77777777" w:rsidR="008D6213" w:rsidRPr="008D6213" w:rsidRDefault="008D6213" w:rsidP="008D6213">
      <w:pPr>
        <w:jc w:val="both"/>
        <w:rPr>
          <w:sz w:val="24"/>
          <w:szCs w:val="24"/>
          <w:lang w:val="pt-BR"/>
        </w:rPr>
      </w:pPr>
      <w:proofErr w:type="spellStart"/>
      <w:r w:rsidRPr="008D6213">
        <w:rPr>
          <w:sz w:val="24"/>
          <w:szCs w:val="24"/>
        </w:rPr>
        <w:t>Guskey</w:t>
      </w:r>
      <w:proofErr w:type="spellEnd"/>
      <w:r w:rsidRPr="008D6213">
        <w:rPr>
          <w:sz w:val="24"/>
          <w:szCs w:val="24"/>
        </w:rPr>
        <w:t>, T. R. (2000). </w:t>
      </w:r>
      <w:r w:rsidRPr="008D6213">
        <w:rPr>
          <w:i/>
          <w:iCs/>
          <w:sz w:val="24"/>
          <w:szCs w:val="24"/>
        </w:rPr>
        <w:t>Evaluating Professional Development</w:t>
      </w:r>
      <w:r w:rsidRPr="008D6213">
        <w:rPr>
          <w:sz w:val="24"/>
          <w:szCs w:val="24"/>
        </w:rPr>
        <w:t xml:space="preserve">. </w:t>
      </w:r>
      <w:proofErr w:type="spellStart"/>
      <w:r w:rsidRPr="008D6213">
        <w:rPr>
          <w:sz w:val="24"/>
          <w:szCs w:val="24"/>
          <w:lang w:val="pt-BR"/>
        </w:rPr>
        <w:t>Corwin</w:t>
      </w:r>
      <w:proofErr w:type="spellEnd"/>
      <w:r w:rsidRPr="008D6213">
        <w:rPr>
          <w:sz w:val="24"/>
          <w:szCs w:val="24"/>
          <w:lang w:val="pt-BR"/>
        </w:rPr>
        <w:t xml:space="preserve"> Press.</w:t>
      </w:r>
    </w:p>
    <w:p w14:paraId="222ECF43" w14:textId="4B269411" w:rsidR="008C3D63" w:rsidRPr="00C73F5E" w:rsidRDefault="008C3D63" w:rsidP="008D6213">
      <w:pPr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sectPr w:rsidR="008C3D63" w:rsidRPr="00C73F5E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367E7" w14:textId="77777777" w:rsidR="003E1499" w:rsidRDefault="003E1499" w:rsidP="00E42439">
      <w:r>
        <w:separator/>
      </w:r>
    </w:p>
  </w:endnote>
  <w:endnote w:type="continuationSeparator" w:id="0">
    <w:p w14:paraId="1A9C1E56" w14:textId="77777777" w:rsidR="003E1499" w:rsidRDefault="003E1499" w:rsidP="00E42439">
      <w:r>
        <w:continuationSeparator/>
      </w:r>
    </w:p>
  </w:endnote>
  <w:endnote w:type="continuationNotice" w:id="1">
    <w:p w14:paraId="4BAD4B45" w14:textId="77777777" w:rsidR="003E1499" w:rsidRDefault="003E14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515E8" w14:textId="77777777" w:rsidR="003E1499" w:rsidRDefault="003E1499" w:rsidP="00E42439">
      <w:r>
        <w:separator/>
      </w:r>
    </w:p>
  </w:footnote>
  <w:footnote w:type="continuationSeparator" w:id="0">
    <w:p w14:paraId="3D94EF42" w14:textId="77777777" w:rsidR="003E1499" w:rsidRDefault="003E1499" w:rsidP="00E42439">
      <w:r>
        <w:continuationSeparator/>
      </w:r>
    </w:p>
  </w:footnote>
  <w:footnote w:type="continuationNotice" w:id="1">
    <w:p w14:paraId="6F39121E" w14:textId="77777777" w:rsidR="003E1499" w:rsidRDefault="003E14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5375CD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5375CD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CF3"/>
    <w:multiLevelType w:val="multilevel"/>
    <w:tmpl w:val="43CE9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C5103D"/>
    <w:multiLevelType w:val="multilevel"/>
    <w:tmpl w:val="60342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890BF0"/>
    <w:multiLevelType w:val="multilevel"/>
    <w:tmpl w:val="29A4C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FD5EA6"/>
    <w:multiLevelType w:val="multilevel"/>
    <w:tmpl w:val="C1FC93F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4913C1"/>
    <w:multiLevelType w:val="multilevel"/>
    <w:tmpl w:val="168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506051"/>
    <w:multiLevelType w:val="multilevel"/>
    <w:tmpl w:val="9FAC3A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203631"/>
    <w:multiLevelType w:val="multilevel"/>
    <w:tmpl w:val="86668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DD098A"/>
    <w:multiLevelType w:val="multilevel"/>
    <w:tmpl w:val="4EC07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DFC5EE0"/>
    <w:multiLevelType w:val="multilevel"/>
    <w:tmpl w:val="15D01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0E91B14"/>
    <w:multiLevelType w:val="multilevel"/>
    <w:tmpl w:val="25A81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02D4AEF"/>
    <w:multiLevelType w:val="multilevel"/>
    <w:tmpl w:val="EA72A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820"/>
    <w:multiLevelType w:val="multilevel"/>
    <w:tmpl w:val="534876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D076CD4"/>
    <w:multiLevelType w:val="multilevel"/>
    <w:tmpl w:val="BCB2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4465702">
    <w:abstractNumId w:val="13"/>
  </w:num>
  <w:num w:numId="2" w16cid:durableId="537595685">
    <w:abstractNumId w:val="5"/>
  </w:num>
  <w:num w:numId="3" w16cid:durableId="775708028">
    <w:abstractNumId w:val="12"/>
  </w:num>
  <w:num w:numId="4" w16cid:durableId="108815156">
    <w:abstractNumId w:val="11"/>
  </w:num>
  <w:num w:numId="5" w16cid:durableId="832067040">
    <w:abstractNumId w:val="0"/>
  </w:num>
  <w:num w:numId="6" w16cid:durableId="1551381578">
    <w:abstractNumId w:val="7"/>
  </w:num>
  <w:num w:numId="7" w16cid:durableId="457528857">
    <w:abstractNumId w:val="10"/>
  </w:num>
  <w:num w:numId="8" w16cid:durableId="1910264800">
    <w:abstractNumId w:val="14"/>
  </w:num>
  <w:num w:numId="9" w16cid:durableId="141119341">
    <w:abstractNumId w:val="1"/>
  </w:num>
  <w:num w:numId="10" w16cid:durableId="1722317966">
    <w:abstractNumId w:val="15"/>
  </w:num>
  <w:num w:numId="11" w16cid:durableId="380524088">
    <w:abstractNumId w:val="4"/>
  </w:num>
  <w:num w:numId="12" w16cid:durableId="1577009900">
    <w:abstractNumId w:val="3"/>
  </w:num>
  <w:num w:numId="13" w16cid:durableId="669791169">
    <w:abstractNumId w:val="2"/>
  </w:num>
  <w:num w:numId="14" w16cid:durableId="370765728">
    <w:abstractNumId w:val="8"/>
  </w:num>
  <w:num w:numId="15" w16cid:durableId="710037463">
    <w:abstractNumId w:val="6"/>
  </w:num>
  <w:num w:numId="16" w16cid:durableId="655231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D693D"/>
    <w:rsid w:val="000D768E"/>
    <w:rsid w:val="000D7D6A"/>
    <w:rsid w:val="000E2F70"/>
    <w:rsid w:val="00103086"/>
    <w:rsid w:val="00112D43"/>
    <w:rsid w:val="001148FB"/>
    <w:rsid w:val="00126C4A"/>
    <w:rsid w:val="001649BF"/>
    <w:rsid w:val="001818E6"/>
    <w:rsid w:val="00184476"/>
    <w:rsid w:val="00195248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C0829"/>
    <w:rsid w:val="002C3583"/>
    <w:rsid w:val="002D1ADC"/>
    <w:rsid w:val="002E038C"/>
    <w:rsid w:val="002E71B8"/>
    <w:rsid w:val="00310B74"/>
    <w:rsid w:val="003158E2"/>
    <w:rsid w:val="0033159E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3057"/>
    <w:rsid w:val="003E1499"/>
    <w:rsid w:val="003E7577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F4F8A"/>
    <w:rsid w:val="005034F5"/>
    <w:rsid w:val="0050577E"/>
    <w:rsid w:val="00506159"/>
    <w:rsid w:val="00513151"/>
    <w:rsid w:val="00517778"/>
    <w:rsid w:val="00522CCC"/>
    <w:rsid w:val="00530E25"/>
    <w:rsid w:val="005375CD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616E29"/>
    <w:rsid w:val="00622BF6"/>
    <w:rsid w:val="00643991"/>
    <w:rsid w:val="00652BE2"/>
    <w:rsid w:val="00685783"/>
    <w:rsid w:val="00695536"/>
    <w:rsid w:val="006A3876"/>
    <w:rsid w:val="006B3629"/>
    <w:rsid w:val="00710D44"/>
    <w:rsid w:val="00716D65"/>
    <w:rsid w:val="00724C16"/>
    <w:rsid w:val="007411C5"/>
    <w:rsid w:val="00750AD6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8787B"/>
    <w:rsid w:val="00887E44"/>
    <w:rsid w:val="00895FEA"/>
    <w:rsid w:val="008A2C5D"/>
    <w:rsid w:val="008B7819"/>
    <w:rsid w:val="008C03CC"/>
    <w:rsid w:val="008C3D63"/>
    <w:rsid w:val="008C64AA"/>
    <w:rsid w:val="008D09F1"/>
    <w:rsid w:val="008D6213"/>
    <w:rsid w:val="008E2E78"/>
    <w:rsid w:val="00901D5C"/>
    <w:rsid w:val="00906AC7"/>
    <w:rsid w:val="00920167"/>
    <w:rsid w:val="009252A6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5A6B"/>
    <w:rsid w:val="00C8602C"/>
    <w:rsid w:val="00CB16E7"/>
    <w:rsid w:val="00CB762C"/>
    <w:rsid w:val="00CC569B"/>
    <w:rsid w:val="00CD1AD0"/>
    <w:rsid w:val="00CD2E1B"/>
    <w:rsid w:val="00CE74A5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836F4"/>
    <w:rsid w:val="00D844EA"/>
    <w:rsid w:val="00D87657"/>
    <w:rsid w:val="00D90ED9"/>
    <w:rsid w:val="00D90EF3"/>
    <w:rsid w:val="00DA6674"/>
    <w:rsid w:val="00DA7C2A"/>
    <w:rsid w:val="00DC400D"/>
    <w:rsid w:val="00DD60D0"/>
    <w:rsid w:val="00DD7145"/>
    <w:rsid w:val="00DD7E7B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A2ACE"/>
    <w:rsid w:val="00EB01A6"/>
    <w:rsid w:val="00EC500F"/>
    <w:rsid w:val="00ED1977"/>
    <w:rsid w:val="00ED5309"/>
    <w:rsid w:val="00EE4DCB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267B30"/>
    <w:rsid w:val="0027653C"/>
    <w:rsid w:val="002D4E78"/>
    <w:rsid w:val="002E71B8"/>
    <w:rsid w:val="00311668"/>
    <w:rsid w:val="00444315"/>
    <w:rsid w:val="004533A2"/>
    <w:rsid w:val="004B192D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A7CEA"/>
    <w:rsid w:val="007D732B"/>
    <w:rsid w:val="008265E9"/>
    <w:rsid w:val="008E607D"/>
    <w:rsid w:val="008F21D5"/>
    <w:rsid w:val="00935232"/>
    <w:rsid w:val="009C5903"/>
    <w:rsid w:val="00A22C79"/>
    <w:rsid w:val="00A626BE"/>
    <w:rsid w:val="00BB3197"/>
    <w:rsid w:val="00C71457"/>
    <w:rsid w:val="00C71E75"/>
    <w:rsid w:val="00CB762C"/>
    <w:rsid w:val="00CF4EEC"/>
    <w:rsid w:val="00D26F06"/>
    <w:rsid w:val="00D76FD6"/>
    <w:rsid w:val="00D77AE7"/>
    <w:rsid w:val="00ED1977"/>
    <w:rsid w:val="00ED3B29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1458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Fernanda Alves Fahl</cp:lastModifiedBy>
  <cp:revision>26</cp:revision>
  <dcterms:created xsi:type="dcterms:W3CDTF">2024-06-11T16:47:00Z</dcterms:created>
  <dcterms:modified xsi:type="dcterms:W3CDTF">2025-04-03T04:34:00Z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