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9B98A53" w:rsidR="00531FBF" w:rsidRPr="00B7788F" w:rsidRDefault="00E6093A" w:rsidP="00B7788F">
            <w:pPr>
              <w:contextualSpacing/>
              <w:jc w:val="center"/>
              <w:rPr>
                <w:rFonts w:eastAsia="Times New Roman" w:cstheme="minorHAnsi"/>
                <w:b/>
                <w:bCs/>
                <w:sz w:val="22"/>
                <w:szCs w:val="22"/>
              </w:rPr>
            </w:pPr>
            <w:r>
              <w:rPr>
                <w:rFonts w:eastAsia="Times New Roman" w:cstheme="minorHAnsi"/>
                <w:b/>
                <w:bCs/>
                <w:sz w:val="22"/>
                <w:szCs w:val="22"/>
              </w:rPr>
              <w:t>10/17/2026</w:t>
            </w:r>
          </w:p>
        </w:tc>
        <w:tc>
          <w:tcPr>
            <w:tcW w:w="2338" w:type="dxa"/>
            <w:tcMar>
              <w:left w:w="115" w:type="dxa"/>
              <w:right w:w="115" w:type="dxa"/>
            </w:tcMar>
          </w:tcPr>
          <w:p w14:paraId="07699096" w14:textId="2D68800E" w:rsidR="00531FBF" w:rsidRPr="00B7788F" w:rsidRDefault="00E6093A" w:rsidP="00B7788F">
            <w:pPr>
              <w:contextualSpacing/>
              <w:jc w:val="center"/>
              <w:rPr>
                <w:rFonts w:eastAsia="Times New Roman" w:cstheme="minorHAnsi"/>
                <w:b/>
                <w:bCs/>
                <w:sz w:val="22"/>
                <w:szCs w:val="22"/>
              </w:rPr>
            </w:pPr>
            <w:r>
              <w:rPr>
                <w:rFonts w:eastAsia="Times New Roman" w:cstheme="minorHAnsi"/>
                <w:b/>
                <w:bCs/>
                <w:sz w:val="22"/>
                <w:szCs w:val="22"/>
              </w:rPr>
              <w:t>Kris Ferguson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2EBADCD" w:rsidR="00485402" w:rsidRPr="00B7788F" w:rsidRDefault="009512CD" w:rsidP="00D47759">
      <w:pPr>
        <w:contextualSpacing/>
        <w:rPr>
          <w:rFonts w:cstheme="minorHAnsi"/>
          <w:sz w:val="22"/>
          <w:szCs w:val="22"/>
        </w:rPr>
      </w:pPr>
      <w:r>
        <w:rPr>
          <w:rFonts w:cstheme="minorHAnsi"/>
          <w:sz w:val="22"/>
          <w:szCs w:val="22"/>
        </w:rPr>
        <w:t>Kris Ferguson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6A830F97" w:rsidR="00C32F3D" w:rsidRDefault="009512CD" w:rsidP="00D47759">
      <w:pPr>
        <w:contextualSpacing/>
        <w:rPr>
          <w:rFonts w:eastAsia="Times New Roman"/>
          <w:sz w:val="22"/>
          <w:szCs w:val="22"/>
        </w:rPr>
      </w:pPr>
      <w:r>
        <w:rPr>
          <w:rFonts w:eastAsia="Times New Roman"/>
          <w:sz w:val="22"/>
          <w:szCs w:val="22"/>
        </w:rPr>
        <w:t xml:space="preserve">I recommend AES-256-GCM for encrypting data in transit and at rest, and SHA-256 for integrity checks. Artemis handles client financial documents so connections must be </w:t>
      </w:r>
      <w:proofErr w:type="gramStart"/>
      <w:r>
        <w:rPr>
          <w:rFonts w:eastAsia="Times New Roman"/>
          <w:sz w:val="22"/>
          <w:szCs w:val="22"/>
        </w:rPr>
        <w:t>confidential</w:t>
      </w:r>
      <w:proofErr w:type="gramEnd"/>
      <w:r>
        <w:rPr>
          <w:rFonts w:eastAsia="Times New Roman"/>
          <w:sz w:val="22"/>
          <w:szCs w:val="22"/>
        </w:rPr>
        <w:t xml:space="preserve"> and any file or message must be detectable if </w:t>
      </w:r>
      <w:proofErr w:type="gramStart"/>
      <w:r>
        <w:rPr>
          <w:rFonts w:eastAsia="Times New Roman"/>
          <w:sz w:val="22"/>
          <w:szCs w:val="22"/>
        </w:rPr>
        <w:t>its</w:t>
      </w:r>
      <w:proofErr w:type="gramEnd"/>
      <w:r>
        <w:rPr>
          <w:rFonts w:eastAsia="Times New Roman"/>
          <w:sz w:val="22"/>
          <w:szCs w:val="22"/>
        </w:rPr>
        <w:t xml:space="preserve"> altered. AES is a symmetric block </w:t>
      </w:r>
      <w:proofErr w:type="gramStart"/>
      <w:r>
        <w:rPr>
          <w:rFonts w:eastAsia="Times New Roman"/>
          <w:sz w:val="22"/>
          <w:szCs w:val="22"/>
        </w:rPr>
        <w:t>cipher,</w:t>
      </w:r>
      <w:proofErr w:type="gramEnd"/>
      <w:r>
        <w:rPr>
          <w:rFonts w:eastAsia="Times New Roman"/>
          <w:sz w:val="22"/>
          <w:szCs w:val="22"/>
        </w:rPr>
        <w:t xml:space="preserve"> </w:t>
      </w:r>
      <w:proofErr w:type="gramStart"/>
      <w:r>
        <w:rPr>
          <w:rFonts w:eastAsia="Times New Roman"/>
          <w:sz w:val="22"/>
          <w:szCs w:val="22"/>
        </w:rPr>
        <w:t>the</w:t>
      </w:r>
      <w:proofErr w:type="gramEnd"/>
      <w:r>
        <w:rPr>
          <w:rFonts w:eastAsia="Times New Roman"/>
          <w:sz w:val="22"/>
          <w:szCs w:val="22"/>
        </w:rPr>
        <w:t xml:space="preserve"> same key encrypts and decrypts. A 256-bit key is the current practical maximum for AES and makes brute force attacks unrealistic. The SHA-256 is a 256-bit digest, the /hash page returns a digest as 64 hex characters. SHA-256 is not encryption, it proves the data has not changed. Symmetric keys are fast and are what TLS uses for the bulk of the session. Asymmetric keys are slow and are used to authenticate the server and to exchange or agree on the symmetric session kye. Random numbers matter in both </w:t>
      </w:r>
      <w:proofErr w:type="gramStart"/>
      <w:r>
        <w:rPr>
          <w:rFonts w:eastAsia="Times New Roman"/>
          <w:sz w:val="22"/>
          <w:szCs w:val="22"/>
        </w:rPr>
        <w:t>place</w:t>
      </w:r>
      <w:r w:rsidR="00187BCD">
        <w:rPr>
          <w:rFonts w:eastAsia="Times New Roman"/>
          <w:sz w:val="22"/>
          <w:szCs w:val="22"/>
        </w:rPr>
        <w:t>s</w:t>
      </w:r>
      <w:proofErr w:type="gramEnd"/>
      <w:r w:rsidR="00187BCD">
        <w:rPr>
          <w:rFonts w:eastAsia="Times New Roman"/>
          <w:sz w:val="22"/>
          <w:szCs w:val="22"/>
        </w:rPr>
        <w:t xml:space="preserve"> and a week random source would make the key predictable. AES replaced DES after Des’s </w:t>
      </w:r>
      <w:proofErr w:type="gramStart"/>
      <w:r w:rsidR="00187BCD">
        <w:rPr>
          <w:rFonts w:eastAsia="Times New Roman"/>
          <w:sz w:val="22"/>
          <w:szCs w:val="22"/>
        </w:rPr>
        <w:t>56 bit</w:t>
      </w:r>
      <w:proofErr w:type="gramEnd"/>
      <w:r w:rsidR="00187BCD">
        <w:rPr>
          <w:rFonts w:eastAsia="Times New Roman"/>
          <w:sz w:val="22"/>
          <w:szCs w:val="22"/>
        </w:rPr>
        <w:t xml:space="preserve"> key became vulnerable to brute force attacks, 3DES was a stopgap, and AES was </w:t>
      </w:r>
      <w:proofErr w:type="gramStart"/>
      <w:r w:rsidR="00187BCD">
        <w:rPr>
          <w:rFonts w:eastAsia="Times New Roman"/>
          <w:sz w:val="22"/>
          <w:szCs w:val="22"/>
        </w:rPr>
        <w:t>standardized</w:t>
      </w:r>
      <w:proofErr w:type="gramEnd"/>
      <w:r w:rsidR="00187BCD">
        <w:rPr>
          <w:rFonts w:eastAsia="Times New Roman"/>
          <w:sz w:val="22"/>
          <w:szCs w:val="22"/>
        </w:rPr>
        <w:t xml:space="preserve"> 2001 and has remained the gold-standard. SHA-1 was deprecated due to collision vulnerabilities and SHA-256 is the standard. </w:t>
      </w:r>
    </w:p>
    <w:p w14:paraId="0022A94C" w14:textId="77777777" w:rsidR="001A6F7B" w:rsidRDefault="001A6F7B" w:rsidP="00D47759">
      <w:pPr>
        <w:contextualSpacing/>
        <w:rPr>
          <w:rFonts w:eastAsia="Times New Roman"/>
          <w:sz w:val="22"/>
          <w:szCs w:val="22"/>
        </w:rPr>
      </w:pPr>
    </w:p>
    <w:p w14:paraId="4FD4428D" w14:textId="5C7CBCA8" w:rsidR="001A6F7B" w:rsidRDefault="001A6F7B" w:rsidP="00D47759">
      <w:pPr>
        <w:contextualSpacing/>
        <w:rPr>
          <w:rFonts w:eastAsia="Times New Roman"/>
          <w:sz w:val="22"/>
          <w:szCs w:val="22"/>
        </w:rPr>
      </w:pPr>
      <w:r>
        <w:rPr>
          <w:rFonts w:eastAsia="Times New Roman"/>
          <w:sz w:val="22"/>
          <w:szCs w:val="22"/>
        </w:rPr>
        <w:t>NIST FIPS 197 (AES)</w:t>
      </w:r>
    </w:p>
    <w:p w14:paraId="16787CDC" w14:textId="4C0365AC" w:rsidR="001A6F7B" w:rsidRPr="00B7788F" w:rsidRDefault="001A6F7B" w:rsidP="00D47759">
      <w:pPr>
        <w:contextualSpacing/>
        <w:rPr>
          <w:rFonts w:eastAsia="Times New Roman"/>
          <w:sz w:val="22"/>
          <w:szCs w:val="22"/>
        </w:rPr>
      </w:pPr>
      <w:r>
        <w:rPr>
          <w:rFonts w:eastAsia="Times New Roman"/>
          <w:sz w:val="22"/>
          <w:szCs w:val="22"/>
        </w:rPr>
        <w:t>NIST FIPS 180-4 (SHA-2)</w:t>
      </w:r>
      <w:r w:rsidR="00EF74E2">
        <w:rPr>
          <w:rFonts w:eastAsia="Times New Roman"/>
          <w:sz w:val="22"/>
          <w:szCs w:val="22"/>
        </w:rPr>
        <w:t xml:space="preserve"> </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013BCC99" w:rsidR="002778D5" w:rsidRDefault="00473EA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E24C00D" wp14:editId="2EAB82B0">
            <wp:extent cx="5943600" cy="3373755"/>
            <wp:effectExtent l="0" t="0" r="0" b="0"/>
            <wp:docPr id="173631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19265" name="Picture 17363192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73755"/>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3FB28F6C" w:rsidR="00C56FC2" w:rsidRDefault="00473EA9"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4034EF1C" wp14:editId="200DA6C8">
            <wp:extent cx="5943600" cy="3559810"/>
            <wp:effectExtent l="0" t="0" r="0" b="2540"/>
            <wp:docPr id="616309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09895" name="Picture 6163098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5981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5AAAE5EB" w:rsidR="000202DE" w:rsidRDefault="00473EA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94345BB" wp14:editId="36BA319A">
            <wp:extent cx="5943600" cy="3559810"/>
            <wp:effectExtent l="0" t="0" r="0" b="2540"/>
            <wp:docPr id="752691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91426" name="Picture 7526914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5981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lastRenderedPageBreak/>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47E4B144" w:rsidR="00E33862" w:rsidRDefault="00A413EE"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B714D5A" wp14:editId="1152C064">
            <wp:extent cx="5943600" cy="3524250"/>
            <wp:effectExtent l="0" t="0" r="0" b="0"/>
            <wp:docPr id="1328072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72464" name="Picture 13280724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26BA896A" w14:textId="77777777" w:rsidR="00A413EE" w:rsidRDefault="00A413EE" w:rsidP="00D47759">
      <w:pPr>
        <w:contextualSpacing/>
        <w:rPr>
          <w:rFonts w:eastAsia="Times New Roman" w:cstheme="minorHAnsi"/>
          <w:sz w:val="22"/>
          <w:szCs w:val="22"/>
        </w:rPr>
      </w:pPr>
    </w:p>
    <w:p w14:paraId="0C722303" w14:textId="087D9B4D" w:rsidR="00A413EE" w:rsidRDefault="00A413EE"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5BB89C0" wp14:editId="241D40FC">
            <wp:extent cx="5943600" cy="3719195"/>
            <wp:effectExtent l="0" t="0" r="0" b="0"/>
            <wp:docPr id="1815731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31908" name="Picture 18157319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19195"/>
                    </a:xfrm>
                    <a:prstGeom prst="rect">
                      <a:avLst/>
                    </a:prstGeom>
                  </pic:spPr>
                </pic:pic>
              </a:graphicData>
            </a:graphic>
          </wp:inline>
        </w:drawing>
      </w:r>
    </w:p>
    <w:p w14:paraId="71EA06D6" w14:textId="77777777" w:rsidR="00A413EE" w:rsidRDefault="00A413EE" w:rsidP="00D47759">
      <w:pPr>
        <w:contextualSpacing/>
        <w:rPr>
          <w:rFonts w:eastAsia="Times New Roman" w:cstheme="minorHAnsi"/>
          <w:sz w:val="22"/>
          <w:szCs w:val="22"/>
        </w:rPr>
      </w:pPr>
    </w:p>
    <w:p w14:paraId="58F5DEAE" w14:textId="66B536EF" w:rsidR="00A413EE" w:rsidRDefault="00A413EE" w:rsidP="00D47759">
      <w:pPr>
        <w:contextualSpacing/>
        <w:rPr>
          <w:rFonts w:eastAsia="Times New Roman" w:cstheme="minorHAnsi"/>
          <w:sz w:val="22"/>
          <w:szCs w:val="22"/>
        </w:rPr>
      </w:pPr>
      <w:r>
        <w:rPr>
          <w:rFonts w:eastAsia="Times New Roman" w:cstheme="minorHAnsi"/>
          <w:sz w:val="22"/>
          <w:szCs w:val="22"/>
        </w:rPr>
        <w:lastRenderedPageBreak/>
        <w:t>dependency-check-report.html included in codebase</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145759D8" w:rsidR="00E4044A" w:rsidRDefault="00A413EE"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61E73FB" wp14:editId="3B220B6E">
            <wp:extent cx="5943600" cy="1705610"/>
            <wp:effectExtent l="0" t="0" r="0" b="8890"/>
            <wp:docPr id="2046289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89338" name="Picture 20462893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705610"/>
                    </a:xfrm>
                    <a:prstGeom prst="rect">
                      <a:avLst/>
                    </a:prstGeom>
                  </pic:spPr>
                </pic:pic>
              </a:graphicData>
            </a:graphic>
          </wp:inline>
        </w:drawing>
      </w:r>
    </w:p>
    <w:p w14:paraId="67B6C90C" w14:textId="77777777" w:rsidR="00A413EE" w:rsidRDefault="00A413EE" w:rsidP="00D47759">
      <w:pPr>
        <w:contextualSpacing/>
        <w:rPr>
          <w:rFonts w:eastAsia="Times New Roman" w:cstheme="minorHAnsi"/>
          <w:sz w:val="22"/>
          <w:szCs w:val="22"/>
        </w:rPr>
      </w:pPr>
    </w:p>
    <w:p w14:paraId="79D011B0" w14:textId="400BF584" w:rsidR="00A413EE" w:rsidRPr="00B7788F" w:rsidRDefault="00A413EE"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5D69ED3" wp14:editId="386BE4E6">
            <wp:extent cx="5943600" cy="3556635"/>
            <wp:effectExtent l="0" t="0" r="0" b="5715"/>
            <wp:docPr id="538529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29030" name="Picture 5385290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5663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62A18574" w:rsidR="620D193F" w:rsidRDefault="00E962B6" w:rsidP="00D47759">
      <w:pPr>
        <w:contextualSpacing/>
        <w:rPr>
          <w:rFonts w:eastAsia="Times New Roman"/>
          <w:sz w:val="22"/>
          <w:szCs w:val="22"/>
        </w:rPr>
      </w:pPr>
      <w:r>
        <w:rPr>
          <w:rFonts w:eastAsia="Times New Roman"/>
          <w:sz w:val="22"/>
          <w:szCs w:val="22"/>
        </w:rPr>
        <w:t xml:space="preserve">In the process of refactoring the processes that were added that map to the vulnerability assessment diagram are secure communications, code quality, encapsulation, </w:t>
      </w:r>
      <w:r w:rsidR="00213FF4">
        <w:rPr>
          <w:rFonts w:eastAsia="Times New Roman"/>
          <w:sz w:val="22"/>
          <w:szCs w:val="22"/>
        </w:rPr>
        <w:t>and encryption.</w:t>
      </w:r>
      <w:r w:rsidR="001D7B90">
        <w:rPr>
          <w:rFonts w:eastAsia="Times New Roman"/>
          <w:sz w:val="22"/>
          <w:szCs w:val="22"/>
        </w:rPr>
        <w:t xml:space="preserve"> </w:t>
      </w:r>
      <w:proofErr w:type="spellStart"/>
      <w:proofErr w:type="gramStart"/>
      <w:r w:rsidR="001D7B90">
        <w:rPr>
          <w:rFonts w:eastAsia="Times New Roman"/>
          <w:sz w:val="22"/>
          <w:szCs w:val="22"/>
        </w:rPr>
        <w:t>application.properties</w:t>
      </w:r>
      <w:proofErr w:type="spellEnd"/>
      <w:proofErr w:type="gramEnd"/>
      <w:r w:rsidR="001D7B90">
        <w:rPr>
          <w:rFonts w:eastAsia="Times New Roman"/>
          <w:sz w:val="22"/>
          <w:szCs w:val="22"/>
        </w:rPr>
        <w:t xml:space="preserve"> sets the port at 8443 and points Spring Boot at the keystore produced by </w:t>
      </w:r>
      <w:proofErr w:type="spellStart"/>
      <w:r w:rsidR="001D7B90">
        <w:rPr>
          <w:rFonts w:eastAsia="Times New Roman"/>
          <w:sz w:val="22"/>
          <w:szCs w:val="22"/>
        </w:rPr>
        <w:t>keytool</w:t>
      </w:r>
      <w:proofErr w:type="spellEnd"/>
      <w:r w:rsidR="001D7B90">
        <w:rPr>
          <w:rFonts w:eastAsia="Times New Roman"/>
          <w:sz w:val="22"/>
          <w:szCs w:val="22"/>
        </w:rPr>
        <w:t xml:space="preserve">. The embedded Tomcat starts an SSL connector, traffic to /hash is </w:t>
      </w:r>
      <w:proofErr w:type="gramStart"/>
      <w:r w:rsidR="001D7B90">
        <w:rPr>
          <w:rFonts w:eastAsia="Times New Roman"/>
          <w:sz w:val="22"/>
          <w:szCs w:val="22"/>
        </w:rPr>
        <w:t>encrypted</w:t>
      </w:r>
      <w:proofErr w:type="gramEnd"/>
      <w:r w:rsidR="008304A3">
        <w:rPr>
          <w:rFonts w:eastAsia="Times New Roman"/>
          <w:sz w:val="22"/>
          <w:szCs w:val="22"/>
        </w:rPr>
        <w:t xml:space="preserve"> and t</w:t>
      </w:r>
      <w:r w:rsidR="001D7B90">
        <w:rPr>
          <w:rFonts w:eastAsia="Times New Roman"/>
          <w:sz w:val="22"/>
          <w:szCs w:val="22"/>
        </w:rPr>
        <w:t>he self-signed certificate authenticates the server</w:t>
      </w:r>
      <w:r w:rsidR="00682E3C">
        <w:rPr>
          <w:rFonts w:eastAsia="Times New Roman"/>
          <w:sz w:val="22"/>
          <w:szCs w:val="22"/>
        </w:rPr>
        <w:t xml:space="preserve">. </w:t>
      </w:r>
      <w:r w:rsidR="00E6093A">
        <w:rPr>
          <w:rFonts w:eastAsia="Times New Roman"/>
          <w:sz w:val="22"/>
          <w:szCs w:val="22"/>
        </w:rPr>
        <w:t xml:space="preserve">The /hash endpoint hashes a unique string that includes my name with SHA-256 and returns a </w:t>
      </w:r>
      <w:proofErr w:type="gramStart"/>
      <w:r w:rsidR="00E6093A">
        <w:rPr>
          <w:rFonts w:eastAsia="Times New Roman"/>
          <w:sz w:val="22"/>
          <w:szCs w:val="22"/>
        </w:rPr>
        <w:t>64 character</w:t>
      </w:r>
      <w:proofErr w:type="gramEnd"/>
      <w:r w:rsidR="00E6093A">
        <w:rPr>
          <w:rFonts w:eastAsia="Times New Roman"/>
          <w:sz w:val="22"/>
          <w:szCs w:val="22"/>
        </w:rPr>
        <w:t xml:space="preserve"> digest. The dependency check after the refactor shows only the pre-existing vulnerabilities, no new vulnerabilities were added. The layers of security </w:t>
      </w:r>
      <w:proofErr w:type="gramStart"/>
      <w:r w:rsidR="00E6093A">
        <w:rPr>
          <w:rFonts w:eastAsia="Times New Roman"/>
          <w:sz w:val="22"/>
          <w:szCs w:val="22"/>
        </w:rPr>
        <w:t>are:</w:t>
      </w:r>
      <w:proofErr w:type="gramEnd"/>
      <w:r w:rsidR="00E6093A">
        <w:rPr>
          <w:rFonts w:eastAsia="Times New Roman"/>
          <w:sz w:val="22"/>
          <w:szCs w:val="22"/>
        </w:rPr>
        <w:t xml:space="preserve"> generate a key pair and certificate, bind the keystore in configuration, force HTTPS, and expose a checksum the client can </w:t>
      </w:r>
      <w:r w:rsidR="00E6093A">
        <w:rPr>
          <w:rFonts w:eastAsia="Times New Roman"/>
          <w:sz w:val="22"/>
          <w:szCs w:val="22"/>
        </w:rPr>
        <w:lastRenderedPageBreak/>
        <w:t xml:space="preserve">recompute. Each step is independent from another which mean sone step can be removed without affecting the others. For Artemis Financial this means that client documents and identifiers securely move back and forth. HTTPS stops passive eavesdropping and the checksum gives a way to detect tampering. Using the standard algorithms and tools means the controls can be reviewed and audited without depending on a single </w:t>
      </w:r>
      <w:proofErr w:type="gramStart"/>
      <w:r w:rsidR="00E6093A">
        <w:rPr>
          <w:rFonts w:eastAsia="Times New Roman"/>
          <w:sz w:val="22"/>
          <w:szCs w:val="22"/>
        </w:rPr>
        <w:t>developers</w:t>
      </w:r>
      <w:proofErr w:type="gramEnd"/>
      <w:r w:rsidR="00E6093A">
        <w:rPr>
          <w:rFonts w:eastAsia="Times New Roman"/>
          <w:sz w:val="22"/>
          <w:szCs w:val="22"/>
        </w:rPr>
        <w:t xml:space="preserve"> custom implementations.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194D3E6E" w:rsidR="00974AE3" w:rsidRPr="00B7788F" w:rsidRDefault="00E6093A" w:rsidP="00D47759">
      <w:pPr>
        <w:contextualSpacing/>
        <w:rPr>
          <w:rFonts w:eastAsia="Times New Roman"/>
          <w:sz w:val="22"/>
          <w:szCs w:val="22"/>
        </w:rPr>
      </w:pPr>
      <w:r>
        <w:rPr>
          <w:rFonts w:eastAsia="Times New Roman"/>
          <w:sz w:val="22"/>
          <w:szCs w:val="22"/>
        </w:rPr>
        <w:t xml:space="preserve">The changes follow the current gold-standard practices for cybersecurity, AES-256-GCM and SHA-256. The certificate was generated with </w:t>
      </w:r>
      <w:proofErr w:type="spellStart"/>
      <w:r>
        <w:rPr>
          <w:rFonts w:eastAsia="Times New Roman"/>
          <w:sz w:val="22"/>
          <w:szCs w:val="22"/>
        </w:rPr>
        <w:t>keytool</w:t>
      </w:r>
      <w:proofErr w:type="spellEnd"/>
      <w:r>
        <w:rPr>
          <w:rFonts w:eastAsia="Times New Roman"/>
          <w:sz w:val="22"/>
          <w:szCs w:val="22"/>
        </w:rPr>
        <w:t xml:space="preserve">, which is the standard Java tool. TLS is enabled by framework configuration. Dependency-Check was run after the </w:t>
      </w:r>
      <w:proofErr w:type="gramStart"/>
      <w:r>
        <w:rPr>
          <w:rFonts w:eastAsia="Times New Roman"/>
          <w:sz w:val="22"/>
          <w:szCs w:val="22"/>
        </w:rPr>
        <w:t>change</w:t>
      </w:r>
      <w:proofErr w:type="gramEnd"/>
      <w:r>
        <w:rPr>
          <w:rFonts w:eastAsia="Times New Roman"/>
          <w:sz w:val="22"/>
          <w:szCs w:val="22"/>
        </w:rPr>
        <w:t xml:space="preserve"> which is a normal part of the </w:t>
      </w:r>
      <w:proofErr w:type="spellStart"/>
      <w:r>
        <w:rPr>
          <w:rFonts w:eastAsia="Times New Roman"/>
          <w:sz w:val="22"/>
          <w:szCs w:val="22"/>
        </w:rPr>
        <w:t>DevSecOps</w:t>
      </w:r>
      <w:proofErr w:type="spellEnd"/>
      <w:r>
        <w:rPr>
          <w:rFonts w:eastAsia="Times New Roman"/>
          <w:sz w:val="22"/>
          <w:szCs w:val="22"/>
        </w:rPr>
        <w:t xml:space="preserve"> pipeline, which confirmed no new vulnerabilities. Existing security was untouched as were the existing vulnerabilities, which have been/would have been correctly documented and appropriate ones suppressed. </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5127F" w14:textId="77777777" w:rsidR="000E599F" w:rsidRDefault="000E599F" w:rsidP="002F3F84">
      <w:r>
        <w:separator/>
      </w:r>
    </w:p>
  </w:endnote>
  <w:endnote w:type="continuationSeparator" w:id="0">
    <w:p w14:paraId="6C8CCF52" w14:textId="77777777" w:rsidR="000E599F" w:rsidRDefault="000E599F" w:rsidP="002F3F84">
      <w:r>
        <w:continuationSeparator/>
      </w:r>
    </w:p>
  </w:endnote>
  <w:endnote w:type="continuationNotice" w:id="1">
    <w:p w14:paraId="5507291B" w14:textId="77777777" w:rsidR="000E599F" w:rsidRDefault="000E59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91AF9" w14:textId="77777777" w:rsidR="000E599F" w:rsidRDefault="000E599F" w:rsidP="002F3F84">
      <w:r>
        <w:separator/>
      </w:r>
    </w:p>
  </w:footnote>
  <w:footnote w:type="continuationSeparator" w:id="0">
    <w:p w14:paraId="497EBA0A" w14:textId="77777777" w:rsidR="000E599F" w:rsidRDefault="000E599F" w:rsidP="002F3F84">
      <w:r>
        <w:continuationSeparator/>
      </w:r>
    </w:p>
  </w:footnote>
  <w:footnote w:type="continuationNotice" w:id="1">
    <w:p w14:paraId="1D54307D" w14:textId="77777777" w:rsidR="000E599F" w:rsidRDefault="000E59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706295304">
    <w:abstractNumId w:val="16"/>
  </w:num>
  <w:num w:numId="2" w16cid:durableId="790633210">
    <w:abstractNumId w:val="20"/>
  </w:num>
  <w:num w:numId="3" w16cid:durableId="1842893194">
    <w:abstractNumId w:val="6"/>
  </w:num>
  <w:num w:numId="4" w16cid:durableId="561407403">
    <w:abstractNumId w:val="8"/>
  </w:num>
  <w:num w:numId="5" w16cid:durableId="888880864">
    <w:abstractNumId w:val="4"/>
  </w:num>
  <w:num w:numId="6" w16cid:durableId="1581712353">
    <w:abstractNumId w:val="17"/>
  </w:num>
  <w:num w:numId="7" w16cid:durableId="887303539">
    <w:abstractNumId w:val="12"/>
    <w:lvlOverride w:ilvl="0">
      <w:lvl w:ilvl="0">
        <w:numFmt w:val="lowerLetter"/>
        <w:lvlText w:val="%1."/>
        <w:lvlJc w:val="left"/>
      </w:lvl>
    </w:lvlOverride>
  </w:num>
  <w:num w:numId="8" w16cid:durableId="1497764404">
    <w:abstractNumId w:val="5"/>
  </w:num>
  <w:num w:numId="9" w16cid:durableId="548154092">
    <w:abstractNumId w:val="1"/>
    <w:lvlOverride w:ilvl="0">
      <w:lvl w:ilvl="0">
        <w:numFmt w:val="lowerLetter"/>
        <w:lvlText w:val="%1."/>
        <w:lvlJc w:val="left"/>
      </w:lvl>
    </w:lvlOverride>
  </w:num>
  <w:num w:numId="10" w16cid:durableId="167869854">
    <w:abstractNumId w:val="0"/>
  </w:num>
  <w:num w:numId="11" w16cid:durableId="174731149">
    <w:abstractNumId w:val="3"/>
  </w:num>
  <w:num w:numId="12" w16cid:durableId="1435056969">
    <w:abstractNumId w:val="19"/>
  </w:num>
  <w:num w:numId="13" w16cid:durableId="1385331616">
    <w:abstractNumId w:val="15"/>
  </w:num>
  <w:num w:numId="14" w16cid:durableId="871891009">
    <w:abstractNumId w:val="2"/>
  </w:num>
  <w:num w:numId="15" w16cid:durableId="227157237">
    <w:abstractNumId w:val="11"/>
  </w:num>
  <w:num w:numId="16" w16cid:durableId="645936763">
    <w:abstractNumId w:val="9"/>
  </w:num>
  <w:num w:numId="17" w16cid:durableId="99616693">
    <w:abstractNumId w:val="14"/>
  </w:num>
  <w:num w:numId="18" w16cid:durableId="412242101">
    <w:abstractNumId w:val="18"/>
  </w:num>
  <w:num w:numId="19" w16cid:durableId="1139612720">
    <w:abstractNumId w:val="7"/>
  </w:num>
  <w:num w:numId="20" w16cid:durableId="74131782">
    <w:abstractNumId w:val="13"/>
  </w:num>
  <w:num w:numId="21" w16cid:durableId="6122457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E599F"/>
    <w:rsid w:val="00102660"/>
    <w:rsid w:val="0010436E"/>
    <w:rsid w:val="00114D54"/>
    <w:rsid w:val="001203B3"/>
    <w:rsid w:val="00120ACD"/>
    <w:rsid w:val="00144936"/>
    <w:rsid w:val="00151233"/>
    <w:rsid w:val="0015656A"/>
    <w:rsid w:val="00164480"/>
    <w:rsid w:val="00177698"/>
    <w:rsid w:val="00182245"/>
    <w:rsid w:val="00183C9F"/>
    <w:rsid w:val="00187548"/>
    <w:rsid w:val="00187BCD"/>
    <w:rsid w:val="001933BA"/>
    <w:rsid w:val="001A381D"/>
    <w:rsid w:val="001A6F7B"/>
    <w:rsid w:val="001B4F8C"/>
    <w:rsid w:val="001D7B90"/>
    <w:rsid w:val="001F5F49"/>
    <w:rsid w:val="002001E0"/>
    <w:rsid w:val="00213FF4"/>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83FF9"/>
    <w:rsid w:val="003978A0"/>
    <w:rsid w:val="003A1621"/>
    <w:rsid w:val="003E2462"/>
    <w:rsid w:val="003E399D"/>
    <w:rsid w:val="00403219"/>
    <w:rsid w:val="00413DE0"/>
    <w:rsid w:val="0045610F"/>
    <w:rsid w:val="0046151B"/>
    <w:rsid w:val="00473815"/>
    <w:rsid w:val="00473EA9"/>
    <w:rsid w:val="00485402"/>
    <w:rsid w:val="004B2BE0"/>
    <w:rsid w:val="004D78B4"/>
    <w:rsid w:val="00502E69"/>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82E3C"/>
    <w:rsid w:val="006A66A8"/>
    <w:rsid w:val="006B66FE"/>
    <w:rsid w:val="006E1A73"/>
    <w:rsid w:val="006E3003"/>
    <w:rsid w:val="00701A84"/>
    <w:rsid w:val="0071192E"/>
    <w:rsid w:val="0071273D"/>
    <w:rsid w:val="0076659B"/>
    <w:rsid w:val="00790486"/>
    <w:rsid w:val="00793EE5"/>
    <w:rsid w:val="00797EC8"/>
    <w:rsid w:val="00816AE9"/>
    <w:rsid w:val="00824ABB"/>
    <w:rsid w:val="00826665"/>
    <w:rsid w:val="008304A3"/>
    <w:rsid w:val="00844A5D"/>
    <w:rsid w:val="00861EC1"/>
    <w:rsid w:val="008A7514"/>
    <w:rsid w:val="008B068E"/>
    <w:rsid w:val="008E6495"/>
    <w:rsid w:val="00940B1A"/>
    <w:rsid w:val="009512CD"/>
    <w:rsid w:val="00957280"/>
    <w:rsid w:val="009714E8"/>
    <w:rsid w:val="00974AE3"/>
    <w:rsid w:val="009826D6"/>
    <w:rsid w:val="009C6202"/>
    <w:rsid w:val="009C7B99"/>
    <w:rsid w:val="009D3129"/>
    <w:rsid w:val="009F285B"/>
    <w:rsid w:val="00A2133A"/>
    <w:rsid w:val="00A413EE"/>
    <w:rsid w:val="00A87E0C"/>
    <w:rsid w:val="00AC1A15"/>
    <w:rsid w:val="00AC3626"/>
    <w:rsid w:val="00AD43C0"/>
    <w:rsid w:val="00AE5B33"/>
    <w:rsid w:val="00AF4C03"/>
    <w:rsid w:val="00B03C25"/>
    <w:rsid w:val="00B20F52"/>
    <w:rsid w:val="00B26489"/>
    <w:rsid w:val="00B35185"/>
    <w:rsid w:val="00B406E8"/>
    <w:rsid w:val="00B44338"/>
    <w:rsid w:val="00B50C83"/>
    <w:rsid w:val="00B720DC"/>
    <w:rsid w:val="00B7788F"/>
    <w:rsid w:val="00C32F3D"/>
    <w:rsid w:val="00C41B36"/>
    <w:rsid w:val="00C56FC2"/>
    <w:rsid w:val="00C67FA3"/>
    <w:rsid w:val="00C97B16"/>
    <w:rsid w:val="00CE44E9"/>
    <w:rsid w:val="00CF445D"/>
    <w:rsid w:val="00CF618A"/>
    <w:rsid w:val="00D0558B"/>
    <w:rsid w:val="00D47759"/>
    <w:rsid w:val="00DB5652"/>
    <w:rsid w:val="00DD6742"/>
    <w:rsid w:val="00E02BD0"/>
    <w:rsid w:val="00E33862"/>
    <w:rsid w:val="00E4044A"/>
    <w:rsid w:val="00E5594E"/>
    <w:rsid w:val="00E6093A"/>
    <w:rsid w:val="00E66FC0"/>
    <w:rsid w:val="00E941D0"/>
    <w:rsid w:val="00E962B6"/>
    <w:rsid w:val="00EB1CEC"/>
    <w:rsid w:val="00EB4E90"/>
    <w:rsid w:val="00EC29F5"/>
    <w:rsid w:val="00ED1CC4"/>
    <w:rsid w:val="00EE3EAE"/>
    <w:rsid w:val="00EF4D6F"/>
    <w:rsid w:val="00EF74E2"/>
    <w:rsid w:val="00F432FF"/>
    <w:rsid w:val="00F462BD"/>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5780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Kris Ferguson</cp:lastModifiedBy>
  <cp:revision>2</cp:revision>
  <dcterms:created xsi:type="dcterms:W3CDTF">2026-10-25T22:13:00Z</dcterms:created>
  <dcterms:modified xsi:type="dcterms:W3CDTF">2026-10-25T22:13:00Z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