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58DE" w14:textId="520404D9" w:rsidR="00101FEF" w:rsidRDefault="00A65183">
      <w:r>
        <w:t>-Definición de ETD</w:t>
      </w:r>
    </w:p>
    <w:p w14:paraId="66834E91" w14:textId="4DD8A151" w:rsidR="00A65183" w:rsidRDefault="00A65183">
      <w:r>
        <w:t>-Tipos de ETF</w:t>
      </w:r>
    </w:p>
    <w:p w14:paraId="0AB17C5E" w14:textId="137058F3" w:rsidR="00A65183" w:rsidRDefault="00A65183">
      <w:r>
        <w:t xml:space="preserve">  - Por estructura</w:t>
      </w:r>
    </w:p>
    <w:p w14:paraId="58112B1B" w14:textId="22342936" w:rsidR="00A65183" w:rsidRDefault="00A65183">
      <w:r>
        <w:t xml:space="preserve">  - Por tipo  </w:t>
      </w:r>
    </w:p>
    <w:p w14:paraId="461DC29A" w14:textId="002777C2" w:rsidR="00A65183" w:rsidRDefault="00A65183">
      <w:r>
        <w:t xml:space="preserve">      -ETF</w:t>
      </w:r>
    </w:p>
    <w:p w14:paraId="052A0620" w14:textId="3DA52D42" w:rsidR="005542BA" w:rsidRDefault="005542BA">
      <w:r>
        <w:t xml:space="preserve">           -Acciones</w:t>
      </w:r>
    </w:p>
    <w:p w14:paraId="04C60C8E" w14:textId="3FD58855" w:rsidR="005542BA" w:rsidRDefault="005542BA">
      <w:r>
        <w:t xml:space="preserve">           -Crecimiento </w:t>
      </w:r>
    </w:p>
    <w:p w14:paraId="7DDC0B61" w14:textId="418B23F0" w:rsidR="005542BA" w:rsidRDefault="005542BA">
      <w:r>
        <w:t xml:space="preserve">            -Sectores economía</w:t>
      </w:r>
    </w:p>
    <w:p w14:paraId="6B6CEE2B" w14:textId="4CF9D83D" w:rsidR="005542BA" w:rsidRDefault="005542BA">
      <w:r>
        <w:t xml:space="preserve">             -Volatilidad</w:t>
      </w:r>
    </w:p>
    <w:p w14:paraId="078CFFB1" w14:textId="27E9764D" w:rsidR="00A65183" w:rsidRDefault="00A65183">
      <w:r>
        <w:t xml:space="preserve">       -ETC</w:t>
      </w:r>
    </w:p>
    <w:p w14:paraId="426C2F28" w14:textId="34817FEE" w:rsidR="005542BA" w:rsidRDefault="005542BA">
      <w:r>
        <w:t xml:space="preserve">           -Bonos estatales</w:t>
      </w:r>
    </w:p>
    <w:p w14:paraId="20E5C3DF" w14:textId="2998023A" w:rsidR="005542BA" w:rsidRDefault="005542BA">
      <w:r>
        <w:t xml:space="preserve">            -Bonos corporativos</w:t>
      </w:r>
    </w:p>
    <w:p w14:paraId="0AAE37CF" w14:textId="479A3819" w:rsidR="005542BA" w:rsidRDefault="00A65183">
      <w:r>
        <w:t xml:space="preserve">       -ETN</w:t>
      </w:r>
    </w:p>
    <w:p w14:paraId="0266E66F" w14:textId="34C64575" w:rsidR="005542BA" w:rsidRDefault="005542BA">
      <w:r>
        <w:t xml:space="preserve">            -</w:t>
      </w:r>
      <w:proofErr w:type="spellStart"/>
      <w:r>
        <w:t>Commodities</w:t>
      </w:r>
      <w:proofErr w:type="spellEnd"/>
    </w:p>
    <w:p w14:paraId="2597CDA7" w14:textId="1F4655A6" w:rsidR="005542BA" w:rsidRDefault="005542BA">
      <w:r>
        <w:t xml:space="preserve">            -Divisas</w:t>
      </w:r>
    </w:p>
    <w:p w14:paraId="4B98D591" w14:textId="78E28710" w:rsidR="005542BA" w:rsidRDefault="005542BA"/>
    <w:p w14:paraId="256473A4" w14:textId="486C4CA3" w:rsidR="005542BA" w:rsidRDefault="005542BA">
      <w:r>
        <w:t xml:space="preserve">Criterio </w:t>
      </w:r>
    </w:p>
    <w:p w14:paraId="7DC4E72C" w14:textId="2C06B3A9" w:rsidR="005542BA" w:rsidRDefault="005542BA">
      <w:r>
        <w:t xml:space="preserve">    -Gasto Total (medio) / comisiones</w:t>
      </w:r>
    </w:p>
    <w:p w14:paraId="18271358" w14:textId="4AD3D312" w:rsidR="005542BA" w:rsidRDefault="005542BA">
      <w:r>
        <w:t xml:space="preserve">     -Liquidez</w:t>
      </w:r>
    </w:p>
    <w:p w14:paraId="3B554057" w14:textId="1C892E91" w:rsidR="005542BA" w:rsidRDefault="005542BA">
      <w:r>
        <w:t xml:space="preserve">     -Histórico</w:t>
      </w:r>
    </w:p>
    <w:p w14:paraId="55CC3C6D" w14:textId="268D3942" w:rsidR="005542BA" w:rsidRDefault="005542BA">
      <w:r>
        <w:t xml:space="preserve">      -Tracking Error.</w:t>
      </w:r>
    </w:p>
    <w:p w14:paraId="12DA7358" w14:textId="1F590C20" w:rsidR="005542BA" w:rsidRDefault="005542BA">
      <w:r>
        <w:t>Riesgos</w:t>
      </w:r>
    </w:p>
    <w:p w14:paraId="3632DA6D" w14:textId="01FE936B" w:rsidR="005542BA" w:rsidRDefault="005542BA">
      <w:r>
        <w:t xml:space="preserve">     -Liquidez</w:t>
      </w:r>
    </w:p>
    <w:p w14:paraId="1E6A32B6" w14:textId="3DC4FA57" w:rsidR="005542BA" w:rsidRDefault="005542BA">
      <w:r>
        <w:t xml:space="preserve">     -Liquidación</w:t>
      </w:r>
    </w:p>
    <w:p w14:paraId="48C4C16F" w14:textId="129FAEB8" w:rsidR="005542BA" w:rsidRDefault="005542BA">
      <w:r>
        <w:t xml:space="preserve">     -Riesgo estructural </w:t>
      </w:r>
    </w:p>
    <w:p w14:paraId="12FE7F52" w14:textId="27E7F3DA" w:rsidR="005542BA" w:rsidRDefault="005542BA">
      <w:r>
        <w:t xml:space="preserve">     -Riesgo de tracking error</w:t>
      </w:r>
    </w:p>
    <w:p w14:paraId="0882C0E0" w14:textId="34FDB012" w:rsidR="005542BA" w:rsidRDefault="005542BA">
      <w:r>
        <w:t xml:space="preserve">     -Riesgo de contrapartida.</w:t>
      </w:r>
    </w:p>
    <w:sectPr w:rsidR="00554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83"/>
    <w:rsid w:val="00101FEF"/>
    <w:rsid w:val="005542BA"/>
    <w:rsid w:val="00A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BCE9"/>
  <w15:chartTrackingRefBased/>
  <w15:docId w15:val="{B04767D1-6DF4-42E7-99F3-D56089EB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1</cp:revision>
  <dcterms:created xsi:type="dcterms:W3CDTF">2022-03-24T12:27:00Z</dcterms:created>
  <dcterms:modified xsi:type="dcterms:W3CDTF">2022-03-24T12:54:00Z</dcterms:modified>
</cp:coreProperties>
</file>