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00" w:firstRow="0" w:lastRow="0" w:firstColumn="0" w:lastColumn="0" w:noHBand="0" w:noVBand="1"/>
      </w:tblPr>
      <w:tblGrid>
        <w:gridCol w:w="2580"/>
        <w:gridCol w:w="1101"/>
        <w:gridCol w:w="1417"/>
        <w:gridCol w:w="1802"/>
        <w:gridCol w:w="885"/>
        <w:gridCol w:w="1043"/>
      </w:tblGrid>
      <w:tr w:rsidR="00E666CB" w14:paraId="0DFE3797" w14:textId="77777777" w:rsidTr="000A588D">
        <w:trPr>
          <w:trHeight w:val="283"/>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3ACF4944" w14:textId="77777777" w:rsidR="00E666CB" w:rsidRPr="001B70D2" w:rsidRDefault="00F72E3D" w:rsidP="008141A9">
            <w:pPr>
              <w:pStyle w:val="Subttulo"/>
              <w:spacing w:line="276" w:lineRule="auto"/>
              <w:ind w:left="-70"/>
              <w:jc w:val="center"/>
              <w:rPr>
                <w:rFonts w:ascii="Calibri" w:eastAsia="Calibri" w:hAnsi="Calibri" w:cs="Calibri"/>
                <w:sz w:val="20"/>
                <w:szCs w:val="20"/>
              </w:rPr>
            </w:pPr>
            <w:r w:rsidRPr="001B70D2">
              <w:rPr>
                <w:rFonts w:ascii="Calibri" w:eastAsia="Calibri" w:hAnsi="Calibri" w:cs="Calibri"/>
                <w:sz w:val="20"/>
                <w:szCs w:val="20"/>
              </w:rPr>
              <w:t>Sigla Asignatura</w:t>
            </w:r>
          </w:p>
        </w:tc>
        <w:tc>
          <w:tcPr>
            <w:tcW w:w="1101"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5DF50EA7" w14:textId="2C7229C4" w:rsidR="00E666CB" w:rsidRPr="001B70D2" w:rsidRDefault="00382A60" w:rsidP="6C2303BF">
            <w:pPr>
              <w:pStyle w:val="Subttulo"/>
              <w:spacing w:line="276" w:lineRule="auto"/>
              <w:rPr>
                <w:rFonts w:ascii="Calibri" w:eastAsia="Calibri" w:hAnsi="Calibri" w:cs="Calibri"/>
                <w:sz w:val="20"/>
                <w:szCs w:val="20"/>
              </w:rPr>
            </w:pPr>
            <w:r w:rsidRPr="00382A60">
              <w:rPr>
                <w:rFonts w:ascii="Calibri" w:eastAsia="Calibri" w:hAnsi="Calibri" w:cs="Calibri"/>
                <w:sz w:val="20"/>
                <w:szCs w:val="20"/>
              </w:rPr>
              <w:t>ITY1101</w:t>
            </w:r>
          </w:p>
        </w:tc>
        <w:tc>
          <w:tcPr>
            <w:tcW w:w="141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13CFA0FE" w14:textId="77777777" w:rsidR="00E666CB" w:rsidRPr="001B70D2" w:rsidRDefault="00F72E3D">
            <w:pPr>
              <w:pStyle w:val="Subttulo"/>
              <w:spacing w:line="276" w:lineRule="auto"/>
              <w:jc w:val="center"/>
              <w:rPr>
                <w:rFonts w:ascii="Calibri" w:eastAsia="Calibri" w:hAnsi="Calibri" w:cs="Calibri"/>
                <w:sz w:val="20"/>
                <w:szCs w:val="20"/>
              </w:rPr>
            </w:pPr>
            <w:r w:rsidRPr="001B70D2">
              <w:rPr>
                <w:rFonts w:ascii="Calibri" w:eastAsia="Calibri" w:hAnsi="Calibri" w:cs="Calibri"/>
                <w:sz w:val="20"/>
                <w:szCs w:val="20"/>
              </w:rPr>
              <w:t>Nombre de la Asignatura</w:t>
            </w:r>
          </w:p>
        </w:tc>
        <w:tc>
          <w:tcPr>
            <w:tcW w:w="180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DD4DB4" w14:textId="01B2CFB9" w:rsidR="00E666CB" w:rsidRDefault="00382A60">
            <w:pPr>
              <w:pStyle w:val="Subttulo"/>
              <w:spacing w:line="276" w:lineRule="auto"/>
              <w:rPr>
                <w:rFonts w:ascii="Calibri" w:eastAsia="Calibri" w:hAnsi="Calibri" w:cs="Calibri"/>
                <w:sz w:val="18"/>
                <w:szCs w:val="18"/>
              </w:rPr>
            </w:pPr>
            <w:r w:rsidRPr="00382A60">
              <w:rPr>
                <w:rFonts w:ascii="Calibri" w:eastAsia="Calibri" w:hAnsi="Calibri" w:cs="Calibri"/>
                <w:sz w:val="18"/>
                <w:szCs w:val="18"/>
              </w:rPr>
              <w:t>GESTIÓN DE DATOS PARA IA</w:t>
            </w:r>
          </w:p>
        </w:tc>
        <w:tc>
          <w:tcPr>
            <w:tcW w:w="885"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E13FE87" w14:textId="77777777" w:rsidR="00E666CB" w:rsidRDefault="00F72E3D">
            <w:pPr>
              <w:pStyle w:val="Subttulo"/>
              <w:spacing w:line="276" w:lineRule="auto"/>
              <w:jc w:val="center"/>
              <w:rPr>
                <w:rFonts w:ascii="Calibri" w:eastAsia="Calibri" w:hAnsi="Calibri" w:cs="Calibri"/>
                <w:sz w:val="18"/>
                <w:szCs w:val="18"/>
              </w:rPr>
            </w:pPr>
            <w:r>
              <w:rPr>
                <w:rFonts w:ascii="Calibri" w:eastAsia="Calibri" w:hAnsi="Calibri" w:cs="Calibri"/>
                <w:sz w:val="18"/>
                <w:szCs w:val="18"/>
              </w:rPr>
              <w:t>Tiempo</w:t>
            </w:r>
          </w:p>
        </w:tc>
        <w:tc>
          <w:tcPr>
            <w:tcW w:w="104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658DF271" w14:textId="6D4DC93D" w:rsidR="00E666CB" w:rsidRDefault="00077E79">
            <w:pPr>
              <w:pStyle w:val="Subttulo"/>
              <w:spacing w:line="276" w:lineRule="auto"/>
              <w:jc w:val="center"/>
              <w:rPr>
                <w:rFonts w:ascii="Calibri" w:eastAsia="Calibri" w:hAnsi="Calibri" w:cs="Calibri"/>
                <w:sz w:val="18"/>
                <w:szCs w:val="18"/>
              </w:rPr>
            </w:pPr>
            <w:r>
              <w:rPr>
                <w:rFonts w:ascii="Calibri" w:eastAsia="Calibri" w:hAnsi="Calibri" w:cs="Calibri"/>
                <w:sz w:val="18"/>
                <w:szCs w:val="18"/>
              </w:rPr>
              <w:t>4</w:t>
            </w:r>
            <w:r w:rsidR="00583547">
              <w:rPr>
                <w:rFonts w:ascii="Calibri" w:eastAsia="Calibri" w:hAnsi="Calibri" w:cs="Calibri"/>
                <w:sz w:val="18"/>
                <w:szCs w:val="18"/>
              </w:rPr>
              <w:t xml:space="preserve"> horas</w:t>
            </w:r>
          </w:p>
        </w:tc>
      </w:tr>
      <w:tr w:rsidR="00E666CB" w14:paraId="5485FB53"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B6F0039" w14:textId="480404C1" w:rsidR="00E666CB" w:rsidRPr="001B70D2" w:rsidRDefault="00F72E3D" w:rsidP="008141A9">
            <w:pPr>
              <w:pStyle w:val="Subttulo"/>
              <w:spacing w:line="276" w:lineRule="auto"/>
              <w:ind w:left="-70"/>
              <w:jc w:val="center"/>
              <w:rPr>
                <w:rFonts w:ascii="Calibri" w:eastAsia="Calibri" w:hAnsi="Calibri" w:cs="Calibri"/>
                <w:sz w:val="20"/>
                <w:szCs w:val="20"/>
              </w:rPr>
            </w:pPr>
            <w:r w:rsidRPr="001B70D2">
              <w:rPr>
                <w:rFonts w:ascii="Calibri" w:eastAsia="Calibri" w:hAnsi="Calibri" w:cs="Calibri"/>
                <w:sz w:val="20"/>
                <w:szCs w:val="20"/>
              </w:rPr>
              <w:t xml:space="preserve">Nombre </w:t>
            </w:r>
            <w:r w:rsidR="3B11F4A3" w:rsidRPr="001B70D2">
              <w:rPr>
                <w:rFonts w:ascii="Calibri" w:eastAsia="Calibri" w:hAnsi="Calibri" w:cs="Calibri"/>
                <w:sz w:val="20"/>
                <w:szCs w:val="20"/>
              </w:rPr>
              <w:t>del Recurso</w:t>
            </w:r>
            <w:r w:rsidRPr="001B70D2">
              <w:rPr>
                <w:rFonts w:ascii="Calibri" w:eastAsia="Calibri" w:hAnsi="Calibri" w:cs="Calibri"/>
                <w:sz w:val="20"/>
                <w:szCs w:val="20"/>
              </w:rPr>
              <w:t xml:space="preserve"> Didáctico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466CBFE1" w14:textId="515F157D" w:rsidR="00E666CB" w:rsidRPr="001B70D2" w:rsidRDefault="00382A60">
            <w:pPr>
              <w:spacing w:before="120" w:after="120"/>
              <w:rPr>
                <w:sz w:val="20"/>
                <w:szCs w:val="20"/>
              </w:rPr>
            </w:pPr>
            <w:r w:rsidRPr="00382A60">
              <w:rPr>
                <w:sz w:val="20"/>
                <w:szCs w:val="20"/>
              </w:rPr>
              <w:t>Comparación y justificación de arquitectura</w:t>
            </w:r>
          </w:p>
        </w:tc>
      </w:tr>
      <w:tr w:rsidR="008141A9" w14:paraId="16072CD2"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024ADD24" w14:textId="02A5E793" w:rsidR="008141A9" w:rsidRPr="001B70D2" w:rsidRDefault="008141A9" w:rsidP="008141A9">
            <w:pPr>
              <w:pStyle w:val="Subttulo"/>
              <w:spacing w:line="276" w:lineRule="auto"/>
              <w:ind w:left="-70"/>
              <w:jc w:val="center"/>
              <w:rPr>
                <w:rFonts w:ascii="Calibri" w:eastAsia="Calibri" w:hAnsi="Calibri" w:cs="Calibri"/>
                <w:sz w:val="20"/>
                <w:szCs w:val="20"/>
              </w:rPr>
            </w:pPr>
            <w:r>
              <w:rPr>
                <w:rFonts w:ascii="Calibri" w:eastAsia="Calibri" w:hAnsi="Calibri" w:cs="Calibri"/>
                <w:sz w:val="20"/>
                <w:szCs w:val="20"/>
              </w:rPr>
              <w:t>Resultado de Aprendizaje</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0D126707" w14:textId="398D79E8" w:rsidR="008141A9" w:rsidRPr="001B70D2" w:rsidRDefault="00382A60">
            <w:pPr>
              <w:spacing w:before="120" w:after="120"/>
              <w:rPr>
                <w:sz w:val="20"/>
                <w:szCs w:val="20"/>
              </w:rPr>
            </w:pPr>
            <w:r>
              <w:rPr>
                <w:sz w:val="20"/>
                <w:szCs w:val="20"/>
              </w:rPr>
              <w:t>RA1</w:t>
            </w:r>
          </w:p>
        </w:tc>
      </w:tr>
      <w:tr w:rsidR="008141A9" w14:paraId="666027F6"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7A9443C2" w14:textId="7884DA31" w:rsidR="008141A9" w:rsidRDefault="008141A9" w:rsidP="008141A9">
            <w:pPr>
              <w:pStyle w:val="Subttulo"/>
              <w:spacing w:line="276" w:lineRule="auto"/>
              <w:ind w:left="-70"/>
              <w:jc w:val="center"/>
              <w:rPr>
                <w:rFonts w:ascii="Calibri" w:eastAsia="Calibri" w:hAnsi="Calibri" w:cs="Calibri"/>
                <w:sz w:val="20"/>
                <w:szCs w:val="20"/>
              </w:rPr>
            </w:pPr>
            <w:r>
              <w:rPr>
                <w:rFonts w:ascii="Calibri" w:eastAsia="Calibri" w:hAnsi="Calibri" w:cs="Calibri"/>
                <w:sz w:val="20"/>
                <w:szCs w:val="20"/>
              </w:rPr>
              <w:t>Indicadores de Logro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F8584C" w14:textId="66011734" w:rsidR="00B61E9B" w:rsidRPr="00B61E9B" w:rsidRDefault="00382A60" w:rsidP="00B61E9B">
            <w:pPr>
              <w:spacing w:before="120" w:after="120"/>
              <w:rPr>
                <w:sz w:val="20"/>
                <w:szCs w:val="20"/>
              </w:rPr>
            </w:pPr>
            <w:r>
              <w:rPr>
                <w:sz w:val="20"/>
                <w:szCs w:val="20"/>
              </w:rPr>
              <w:t>IL 1.1</w:t>
            </w:r>
            <w:r w:rsidR="00DB14E3">
              <w:rPr>
                <w:sz w:val="20"/>
                <w:szCs w:val="20"/>
              </w:rPr>
              <w:t xml:space="preserve"> - IL 1.2</w:t>
            </w:r>
          </w:p>
        </w:tc>
      </w:tr>
    </w:tbl>
    <w:p w14:paraId="2F20D43D" w14:textId="7503940B" w:rsidR="00B64371" w:rsidRDefault="00B64371" w:rsidP="00C96CE1">
      <w:pPr>
        <w:jc w:val="both"/>
      </w:pPr>
    </w:p>
    <w:tbl>
      <w:tblPr>
        <w:tblStyle w:val="Tablaconcuadrcula"/>
        <w:tblW w:w="0" w:type="auto"/>
        <w:tblLook w:val="04A0" w:firstRow="1" w:lastRow="0" w:firstColumn="1" w:lastColumn="0" w:noHBand="0" w:noVBand="1"/>
      </w:tblPr>
      <w:tblGrid>
        <w:gridCol w:w="8828"/>
      </w:tblGrid>
      <w:tr w:rsidR="00B64371" w14:paraId="55B88C54" w14:textId="77777777" w:rsidTr="00B64371">
        <w:trPr>
          <w:trHeight w:val="964"/>
        </w:trPr>
        <w:tc>
          <w:tcPr>
            <w:tcW w:w="8828"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auto"/>
          </w:tcPr>
          <w:p w14:paraId="08CC6103" w14:textId="46DB806E" w:rsidR="00B64371" w:rsidRDefault="00B64371" w:rsidP="00C96CE1">
            <w:pPr>
              <w:jc w:val="both"/>
            </w:pPr>
            <w:r>
              <w:rPr>
                <w:noProof/>
              </w:rPr>
              <w:drawing>
                <wp:anchor distT="0" distB="0" distL="114300" distR="114300" simplePos="0" relativeHeight="251660288" behindDoc="0" locked="0" layoutInCell="1" allowOverlap="1" wp14:anchorId="032AC0D0" wp14:editId="4000E49B">
                  <wp:simplePos x="0" y="0"/>
                  <wp:positionH relativeFrom="column">
                    <wp:posOffset>-37465</wp:posOffset>
                  </wp:positionH>
                  <wp:positionV relativeFrom="paragraph">
                    <wp:posOffset>74930</wp:posOffset>
                  </wp:positionV>
                  <wp:extent cx="529590" cy="471878"/>
                  <wp:effectExtent l="0" t="0" r="381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593" cy="477227"/>
                          </a:xfrm>
                          <a:prstGeom prst="rect">
                            <a:avLst/>
                          </a:prstGeom>
                        </pic:spPr>
                      </pic:pic>
                    </a:graphicData>
                  </a:graphic>
                  <wp14:sizeRelH relativeFrom="page">
                    <wp14:pctWidth>0</wp14:pctWidth>
                  </wp14:sizeRelH>
                  <wp14:sizeRelV relativeFrom="page">
                    <wp14:pctHeight>0</wp14:pctHeight>
                  </wp14:sizeRelV>
                </wp:anchor>
              </w:drawing>
            </w:r>
          </w:p>
          <w:p w14:paraId="1B98F340" w14:textId="0A6AE318" w:rsidR="00B64371" w:rsidRPr="00B64371" w:rsidRDefault="00B64371" w:rsidP="00B64371">
            <w:pPr>
              <w:numPr>
                <w:ilvl w:val="0"/>
                <w:numId w:val="1"/>
              </w:numPr>
              <w:pBdr>
                <w:top w:val="nil"/>
                <w:left w:val="nil"/>
                <w:bottom w:val="nil"/>
                <w:right w:val="nil"/>
                <w:between w:val="nil"/>
              </w:pBdr>
              <w:shd w:val="clear" w:color="auto" w:fill="FFFFFF" w:themeFill="background1"/>
              <w:spacing w:after="200" w:line="276" w:lineRule="auto"/>
              <w:ind w:left="1298"/>
              <w:rPr>
                <w:b/>
                <w:color w:val="FFFFFF"/>
                <w:sz w:val="28"/>
                <w:szCs w:val="28"/>
              </w:rPr>
            </w:pPr>
            <w:r>
              <w:rPr>
                <w:b/>
                <w:color w:val="000000"/>
                <w:sz w:val="28"/>
                <w:szCs w:val="28"/>
              </w:rPr>
              <w:t>DESCRIPCIÓN E INSTRUCCIONES DE LA ACTIVIDAD</w:t>
            </w:r>
          </w:p>
        </w:tc>
      </w:tr>
    </w:tbl>
    <w:p w14:paraId="102CF66F" w14:textId="496F6DB2" w:rsidR="00C96CE1" w:rsidRDefault="00C96CE1" w:rsidP="00C96CE1">
      <w:pPr>
        <w:jc w:val="both"/>
      </w:pPr>
    </w:p>
    <w:p w14:paraId="73E6A70F" w14:textId="3BB0869D" w:rsidR="00B64371" w:rsidRDefault="000A588D" w:rsidP="00C96CE1">
      <w:pPr>
        <w:jc w:val="both"/>
      </w:pPr>
      <w:r w:rsidRPr="000A588D">
        <w:t>La actividad, tiene como</w:t>
      </w:r>
      <w:r w:rsidR="00983F01">
        <w:t xml:space="preserve"> fin, c</w:t>
      </w:r>
      <w:r w:rsidR="00983F01" w:rsidRPr="006A7617">
        <w:t xml:space="preserve">omprender el rol de las arquitecturas de datos en sistemas de inteligencia artificial y desarrollar la capacidad de </w:t>
      </w:r>
      <w:r w:rsidR="00983F01" w:rsidRPr="006A7617">
        <w:rPr>
          <w:b/>
          <w:bCs/>
        </w:rPr>
        <w:t>analizar críticamente distintas alternativas técnicas</w:t>
      </w:r>
      <w:r w:rsidR="00983F01" w:rsidRPr="006A7617">
        <w:t xml:space="preserve"> considerando </w:t>
      </w:r>
      <w:r w:rsidR="00983F01" w:rsidRPr="006A7617">
        <w:rPr>
          <w:b/>
          <w:bCs/>
        </w:rPr>
        <w:t>escalabilidad</w:t>
      </w:r>
      <w:r w:rsidR="00983F01" w:rsidRPr="006A7617">
        <w:t xml:space="preserve">, </w:t>
      </w:r>
      <w:r w:rsidR="00983F01" w:rsidRPr="006A7617">
        <w:rPr>
          <w:b/>
          <w:bCs/>
        </w:rPr>
        <w:t>interoperabilidad</w:t>
      </w:r>
      <w:r w:rsidR="00983F01" w:rsidRPr="006A7617">
        <w:t xml:space="preserve">, </w:t>
      </w:r>
      <w:r w:rsidR="00983F01" w:rsidRPr="006A7617">
        <w:rPr>
          <w:b/>
          <w:bCs/>
        </w:rPr>
        <w:t>seguridad</w:t>
      </w:r>
      <w:r w:rsidR="00983F01" w:rsidRPr="006A7617">
        <w:t xml:space="preserve"> e </w:t>
      </w:r>
      <w:r w:rsidR="00983F01" w:rsidRPr="006A7617">
        <w:rPr>
          <w:b/>
          <w:bCs/>
        </w:rPr>
        <w:t>integración</w:t>
      </w:r>
      <w:r w:rsidR="00983F01">
        <w:rPr>
          <w:b/>
          <w:bCs/>
        </w:rPr>
        <w:t>.</w:t>
      </w:r>
    </w:p>
    <w:p w14:paraId="6DF1DD04" w14:textId="77777777" w:rsidR="000A588D" w:rsidRDefault="000A588D" w:rsidP="00C96CE1">
      <w:pPr>
        <w:jc w:val="both"/>
      </w:pPr>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B64371" w14:paraId="3CC32A1E" w14:textId="77777777" w:rsidTr="00B64371">
        <w:trPr>
          <w:trHeight w:val="836"/>
        </w:trPr>
        <w:tc>
          <w:tcPr>
            <w:tcW w:w="8828" w:type="dxa"/>
          </w:tcPr>
          <w:p w14:paraId="250D9AAC" w14:textId="77777777" w:rsidR="00B64371" w:rsidRPr="00B64371" w:rsidRDefault="00B64371" w:rsidP="00B64371">
            <w:pPr>
              <w:pStyle w:val="Prrafodelista"/>
              <w:spacing w:after="0" w:line="240" w:lineRule="auto"/>
              <w:ind w:left="1298"/>
              <w:jc w:val="both"/>
            </w:pPr>
          </w:p>
          <w:p w14:paraId="40F0993B" w14:textId="36BCE590" w:rsidR="00B64371" w:rsidRPr="00B64371" w:rsidRDefault="00B64371" w:rsidP="00B64371">
            <w:pPr>
              <w:pStyle w:val="Prrafodelista"/>
              <w:numPr>
                <w:ilvl w:val="0"/>
                <w:numId w:val="1"/>
              </w:numPr>
              <w:spacing w:after="0" w:line="240" w:lineRule="auto"/>
              <w:ind w:left="1298"/>
              <w:jc w:val="both"/>
            </w:pPr>
            <w:r>
              <w:rPr>
                <w:noProof/>
                <w:lang w:val="es-CL"/>
              </w:rPr>
              <w:drawing>
                <wp:anchor distT="0" distB="0" distL="114300" distR="114300" simplePos="0" relativeHeight="251664384" behindDoc="1" locked="0" layoutInCell="1" allowOverlap="1" wp14:anchorId="10B1C263" wp14:editId="71322F53">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6" name="image8.png"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DESARROLLO DE LA ACTIVIDAD</w:t>
            </w:r>
          </w:p>
          <w:p w14:paraId="40F742D5" w14:textId="2DA57E72" w:rsidR="00B64371" w:rsidRPr="00B64371" w:rsidRDefault="00B64371" w:rsidP="00B64371">
            <w:pPr>
              <w:pStyle w:val="Prrafodelista"/>
              <w:spacing w:after="0" w:line="240" w:lineRule="auto"/>
              <w:ind w:left="1298"/>
              <w:jc w:val="both"/>
            </w:pPr>
          </w:p>
        </w:tc>
      </w:tr>
    </w:tbl>
    <w:p w14:paraId="3177DF5E" w14:textId="0D5C86B3" w:rsidR="00B64371" w:rsidRDefault="00B64371" w:rsidP="00C96CE1">
      <w:pPr>
        <w:jc w:val="both"/>
      </w:pPr>
    </w:p>
    <w:p w14:paraId="17096870" w14:textId="7ABE9C1D" w:rsidR="00623FBB" w:rsidRPr="00EC55A5" w:rsidRDefault="007A039D" w:rsidP="00623FBB">
      <w:r w:rsidRPr="007A039D">
        <w:t>A partir del análisis de arquitecturas de datos (Lambda, Lakehouse e Híbrida), se desarrollarán actividades orientadas a comparar y justificar la elección de una arquitectura para un caso real.</w:t>
      </w:r>
    </w:p>
    <w:p w14:paraId="5EF84EE0" w14:textId="77777777" w:rsidR="00623FBB" w:rsidRPr="00EC55A5" w:rsidRDefault="00623FBB" w:rsidP="00623FBB">
      <w:pPr>
        <w:jc w:val="both"/>
      </w:pPr>
      <w:r w:rsidRPr="00EC55A5">
        <w:rPr>
          <w:b/>
          <w:bCs/>
        </w:rPr>
        <w:t>Fases de la actividad en clase:</w:t>
      </w:r>
    </w:p>
    <w:p w14:paraId="76F6DE6F" w14:textId="77777777" w:rsidR="00623FBB" w:rsidRPr="00EC55A5" w:rsidRDefault="00623FBB" w:rsidP="00623FBB">
      <w:pPr>
        <w:numPr>
          <w:ilvl w:val="0"/>
          <w:numId w:val="8"/>
        </w:numPr>
        <w:jc w:val="both"/>
      </w:pPr>
      <w:r w:rsidRPr="00EC55A5">
        <w:rPr>
          <w:b/>
          <w:bCs/>
        </w:rPr>
        <w:t>Introducción y contextualización</w:t>
      </w:r>
      <w:r w:rsidRPr="00EC55A5">
        <w:t>: Se presentan los criterios clave de análisis: escalabilidad, interoperabilidad, seguridad e integración.</w:t>
      </w:r>
    </w:p>
    <w:p w14:paraId="77C03A36" w14:textId="77777777" w:rsidR="00623FBB" w:rsidRPr="00EC55A5" w:rsidRDefault="00623FBB" w:rsidP="00623FBB">
      <w:pPr>
        <w:numPr>
          <w:ilvl w:val="0"/>
          <w:numId w:val="8"/>
        </w:numPr>
        <w:jc w:val="both"/>
      </w:pPr>
      <w:r w:rsidRPr="00EC55A5">
        <w:rPr>
          <w:b/>
          <w:bCs/>
        </w:rPr>
        <w:t>Presentación de arquitecturas modelo</w:t>
      </w:r>
      <w:r w:rsidRPr="00EC55A5">
        <w:t>: Se explica cada arquitectura con imágenes, ventajas y desventajas, y se analiza un cuadro comparativo.</w:t>
      </w:r>
    </w:p>
    <w:p w14:paraId="24862D6B" w14:textId="77777777" w:rsidR="00623FBB" w:rsidRPr="00EC55A5" w:rsidRDefault="00623FBB" w:rsidP="00623FBB">
      <w:pPr>
        <w:numPr>
          <w:ilvl w:val="0"/>
          <w:numId w:val="8"/>
        </w:numPr>
        <w:jc w:val="both"/>
      </w:pPr>
      <w:r w:rsidRPr="00EC55A5">
        <w:rPr>
          <w:b/>
          <w:bCs/>
        </w:rPr>
        <w:t>Actividad integradora - Elección de arquitectura para un caso real</w:t>
      </w:r>
      <w:r w:rsidRPr="00EC55A5">
        <w:t>:</w:t>
      </w:r>
    </w:p>
    <w:p w14:paraId="4A8928D4" w14:textId="21138D88" w:rsidR="00623FBB" w:rsidRPr="00EC55A5" w:rsidRDefault="00623FBB" w:rsidP="00623FBB">
      <w:pPr>
        <w:numPr>
          <w:ilvl w:val="1"/>
          <w:numId w:val="8"/>
        </w:numPr>
        <w:jc w:val="both"/>
      </w:pPr>
      <w:r w:rsidRPr="00EC55A5">
        <w:t xml:space="preserve">Se analiza </w:t>
      </w:r>
      <w:r w:rsidR="007A039D">
        <w:t xml:space="preserve">un </w:t>
      </w:r>
      <w:r w:rsidRPr="00EC55A5">
        <w:t>caso</w:t>
      </w:r>
      <w:r w:rsidR="00142234">
        <w:t>, p</w:t>
      </w:r>
      <w:r w:rsidR="007A039D">
        <w:t xml:space="preserve">or ejemplo: </w:t>
      </w:r>
      <w:r w:rsidR="00142234">
        <w:t>Caso</w:t>
      </w:r>
      <w:r w:rsidRPr="00EC55A5">
        <w:t xml:space="preserve"> de </w:t>
      </w:r>
      <w:r w:rsidR="00142234">
        <w:t xml:space="preserve">gestión de los datos para </w:t>
      </w:r>
      <w:r w:rsidRPr="00EC55A5">
        <w:t xml:space="preserve">una </w:t>
      </w:r>
      <w:r w:rsidRPr="00EC55A5">
        <w:rPr>
          <w:i/>
          <w:iCs/>
        </w:rPr>
        <w:t>startup</w:t>
      </w:r>
      <w:r w:rsidRPr="00EC55A5">
        <w:t xml:space="preserve"> digital.</w:t>
      </w:r>
    </w:p>
    <w:p w14:paraId="0AF02762" w14:textId="77777777" w:rsidR="00623FBB" w:rsidRPr="00EC55A5" w:rsidRDefault="00623FBB" w:rsidP="00623FBB">
      <w:pPr>
        <w:numPr>
          <w:ilvl w:val="1"/>
          <w:numId w:val="8"/>
        </w:numPr>
        <w:jc w:val="both"/>
      </w:pPr>
      <w:r w:rsidRPr="00EC55A5">
        <w:t>Se eligen componentes adecuados.</w:t>
      </w:r>
    </w:p>
    <w:p w14:paraId="3A239053" w14:textId="77777777" w:rsidR="00623FBB" w:rsidRPr="00EC55A5" w:rsidRDefault="00623FBB" w:rsidP="00623FBB">
      <w:pPr>
        <w:numPr>
          <w:ilvl w:val="1"/>
          <w:numId w:val="8"/>
        </w:numPr>
        <w:jc w:val="both"/>
      </w:pPr>
      <w:r w:rsidRPr="00EC55A5">
        <w:t>Se diseña un diagrama de arquitectura en draw.io.</w:t>
      </w:r>
    </w:p>
    <w:p w14:paraId="0164A310" w14:textId="77777777" w:rsidR="00623FBB" w:rsidRPr="00EC55A5" w:rsidRDefault="00623FBB" w:rsidP="00623FBB">
      <w:pPr>
        <w:numPr>
          <w:ilvl w:val="1"/>
          <w:numId w:val="8"/>
        </w:numPr>
        <w:jc w:val="both"/>
      </w:pPr>
      <w:r w:rsidRPr="00EC55A5">
        <w:lastRenderedPageBreak/>
        <w:t>Se redacta una breve justificación técnica.</w:t>
      </w:r>
    </w:p>
    <w:p w14:paraId="0CD0474D" w14:textId="77777777" w:rsidR="00623FBB" w:rsidRPr="00EC55A5" w:rsidRDefault="00623FBB" w:rsidP="00623FBB">
      <w:pPr>
        <w:numPr>
          <w:ilvl w:val="1"/>
          <w:numId w:val="8"/>
        </w:numPr>
        <w:jc w:val="both"/>
      </w:pPr>
      <w:r w:rsidRPr="00EC55A5">
        <w:t>Se realiza una revisión voluntaria guiada por el docente.</w:t>
      </w:r>
    </w:p>
    <w:p w14:paraId="2D4C0814" w14:textId="77777777" w:rsidR="00623FBB" w:rsidRPr="00EC55A5" w:rsidRDefault="00623FBB" w:rsidP="00623FBB">
      <w:pPr>
        <w:numPr>
          <w:ilvl w:val="0"/>
          <w:numId w:val="8"/>
        </w:numPr>
        <w:jc w:val="both"/>
      </w:pPr>
      <w:r w:rsidRPr="00EC55A5">
        <w:rPr>
          <w:b/>
          <w:bCs/>
        </w:rPr>
        <w:t>Reflexión individual</w:t>
      </w:r>
      <w:r w:rsidRPr="00EC55A5">
        <w:t>: Cada estudiante responde preguntas breves para reforzar aprendizajes.</w:t>
      </w:r>
    </w:p>
    <w:p w14:paraId="58DEA199" w14:textId="77777777" w:rsidR="00623FBB" w:rsidRPr="00EC55A5" w:rsidRDefault="00623FBB" w:rsidP="00623FBB">
      <w:pPr>
        <w:numPr>
          <w:ilvl w:val="0"/>
          <w:numId w:val="8"/>
        </w:numPr>
        <w:jc w:val="both"/>
      </w:pPr>
      <w:r w:rsidRPr="00EC55A5">
        <w:rPr>
          <w:b/>
          <w:bCs/>
        </w:rPr>
        <w:t>Retroalimentación y síntesis</w:t>
      </w:r>
      <w:r w:rsidRPr="00EC55A5">
        <w:t>: Se comparten aprendizajes y se destacan buenas decisiones arquitectónicas.</w:t>
      </w:r>
    </w:p>
    <w:p w14:paraId="6FEA40DC" w14:textId="77777777" w:rsidR="00623FBB" w:rsidRDefault="00623FBB" w:rsidP="00623FBB">
      <w:pPr>
        <w:jc w:val="both"/>
        <w:rPr>
          <w:b/>
          <w:bCs/>
        </w:rPr>
      </w:pPr>
    </w:p>
    <w:p w14:paraId="08C72B04" w14:textId="77777777" w:rsidR="00623FBB" w:rsidRPr="00EC55A5" w:rsidRDefault="00623FBB" w:rsidP="00623FBB">
      <w:pPr>
        <w:jc w:val="both"/>
      </w:pPr>
      <w:r w:rsidRPr="00EC55A5">
        <w:rPr>
          <w:b/>
          <w:bCs/>
        </w:rPr>
        <w:t>Trabajo autónomo posterior:</w:t>
      </w:r>
    </w:p>
    <w:p w14:paraId="5BC9EBED" w14:textId="77777777" w:rsidR="00623FBB" w:rsidRPr="00EC55A5" w:rsidRDefault="00623FBB" w:rsidP="00623FBB">
      <w:pPr>
        <w:numPr>
          <w:ilvl w:val="0"/>
          <w:numId w:val="9"/>
        </w:numPr>
        <w:jc w:val="both"/>
      </w:pPr>
      <w:r w:rsidRPr="00EC55A5">
        <w:t>Revisión en casa de las arquitecturas vistas.</w:t>
      </w:r>
    </w:p>
    <w:p w14:paraId="6C6CDB21" w14:textId="77777777" w:rsidR="00623FBB" w:rsidRPr="00EC55A5" w:rsidRDefault="00623FBB" w:rsidP="00623FBB">
      <w:pPr>
        <w:numPr>
          <w:ilvl w:val="0"/>
          <w:numId w:val="9"/>
        </w:numPr>
        <w:jc w:val="both"/>
      </w:pPr>
      <w:r w:rsidRPr="00EC55A5">
        <w:t>Práctica con nuevos casos y diagramas.</w:t>
      </w:r>
    </w:p>
    <w:p w14:paraId="191D8072" w14:textId="271F80BE" w:rsidR="000A588D" w:rsidRPr="000A588D" w:rsidRDefault="00623FBB" w:rsidP="00623FBB">
      <w:pPr>
        <w:ind w:left="708"/>
        <w:rPr>
          <w:lang w:val="en-US"/>
        </w:rPr>
      </w:pPr>
      <w:r w:rsidRPr="00EC55A5">
        <w:t>Investigación adicional sobre herramientas y modelos híbridos.</w:t>
      </w:r>
    </w:p>
    <w:p w14:paraId="5D39AEE2" w14:textId="77777777" w:rsidR="004135B3" w:rsidRDefault="004135B3" w:rsidP="004135B3">
      <w:pPr>
        <w:jc w:val="both"/>
      </w:pPr>
    </w:p>
    <w:p/>
    <w:p>
      <w:r>
        <w:rPr>
          <w:b/>
          <w:sz w:val="22"/>
        </w:rPr>
        <w:t xml:space="preserve">Desarrollo de la Actividad - Proyecto Smart Mirror Paris</w:t>
      </w:r>
    </w:p>
    <w:p/>
    <w:p>
      <w:r>
        <w:rPr>
          <w:b/>
          <w:sz w:val="22"/>
        </w:rPr>
        <w:t xml:space="preserve">1. Contexto del caso analizado</w:t>
      </w:r>
    </w:p>
    <w:p>
      <w:r>
        <w:rPr>
          <w:sz w:val="22"/>
        </w:rPr>
        <w:t xml:space="preserve">Smart Mirror Paris es un sistema de probador virtual para tiendas retail que combina vision computacional en tiempo real (Edge AI con MediaPipe y YOLO), una API REST (FastAPI + PostgreSQL) y una interfaz tactil (React + Electron). El sistema procesa video localmente en el espejo, consulta inventario en base de datos relacional y muestra prendas superpuestas sobre la imagen del cliente en vivo.</w:t>
      </w:r>
    </w:p>
    <w:p/>
    <w:p>
      <w:r>
        <w:rPr>
          <w:b/>
          <w:sz w:val="22"/>
        </w:rPr>
        <w:t xml:space="preserve">2. Analisis comparativo de arquitecturas de datos</w:t>
      </w:r>
    </w:p>
    <w:p>
      <w:r>
        <w:rPr>
          <w:sz w:val="22"/>
        </w:rPr>
        <w:t xml:space="preserve">Se evaluaron tres arquitecturas candidatas: Lambda, Lakehouse e Hibrida. Los criterios de evaluacion fueron escalabilidad, interoperabilidad, seguridad e integracion.</w:t>
      </w:r>
    </w:p>
    <w:p/>
    <w:tbl>
      <w:tblPr>
        <w:tblStyle w:val="Tablaconcuadrcula"/>
        <w:tblW w:type="auto" w:w="0"/>
        <w:tblLook w:firstColumn="1" w:firstRow="1" w:lastColumn="0" w:lastRow="0" w:noHBand="0" w:noVBand="1" w:val="04A0"/>
      </w:tblPr>
      <w:tblGrid>
        <w:gridCol w:w="2209"/>
        <w:gridCol w:w="2209"/>
        <w:gridCol w:w="2209"/>
        <w:gridCol w:w="2209"/>
      </w:tblGrid>
      <w:tr>
        <w:tc>
          <w:tcPr>
            <w:tcW w:type="dxa" w:w="2209"/>
          </w:tcPr>
          <w:p>
            <w:r>
              <w:rPr>
                <w:b/>
                <w:sz w:val="18"/>
              </w:rPr>
              <w:t>Criterio</w:t>
            </w:r>
          </w:p>
        </w:tc>
        <w:tc>
          <w:tcPr>
            <w:tcW w:type="dxa" w:w="2209"/>
          </w:tcPr>
          <w:p>
            <w:r>
              <w:rPr>
                <w:b/>
                <w:sz w:val="18"/>
              </w:rPr>
              <w:t>Lambda</w:t>
            </w:r>
          </w:p>
        </w:tc>
        <w:tc>
          <w:tcPr>
            <w:tcW w:type="dxa" w:w="2209"/>
          </w:tcPr>
          <w:p>
            <w:r>
              <w:rPr>
                <w:b/>
                <w:sz w:val="18"/>
              </w:rPr>
              <w:t>Lakehouse</w:t>
            </w:r>
          </w:p>
        </w:tc>
        <w:tc>
          <w:tcPr>
            <w:tcW w:type="dxa" w:w="2209"/>
          </w:tcPr>
          <w:p>
            <w:r>
              <w:rPr>
                <w:b/>
                <w:sz w:val="18"/>
              </w:rPr>
              <w:t>Hibrida (Elegida)</w:t>
            </w:r>
          </w:p>
        </w:tc>
      </w:tr>
      <w:tr>
        <w:tc>
          <w:tcPr>
            <w:tcW w:type="dxa" w:w="2209"/>
          </w:tcPr>
          <w:p>
            <w:r>
              <w:rPr>
                <w:sz w:val="18"/>
              </w:rPr>
              <w:t>Escalabilidad</w:t>
            </w:r>
          </w:p>
        </w:tc>
        <w:tc>
          <w:tcPr>
            <w:tcW w:type="dxa" w:w="2209"/>
          </w:tcPr>
          <w:p>
            <w:r>
              <w:rPr>
                <w:sz w:val="18"/>
              </w:rPr>
              <w:t>Alta. Dos capas paralelas (batch + speed). Requiere logica duplicada.</w:t>
            </w:r>
          </w:p>
        </w:tc>
        <w:tc>
          <w:tcPr>
            <w:tcW w:type="dxa" w:w="2209"/>
          </w:tcPr>
          <w:p>
            <w:r>
              <w:rPr>
                <w:sz w:val="18"/>
              </w:rPr>
              <w:t>Alta. Capa unica con Delta Lake. Sin duplicacion de logica.</w:t>
            </w:r>
          </w:p>
        </w:tc>
        <w:tc>
          <w:tcPr>
            <w:tcW w:type="dxa" w:w="2209"/>
          </w:tcPr>
          <w:p>
            <w:r>
              <w:rPr>
                <w:sz w:val="18"/>
              </w:rPr>
              <w:t>Alta. Edge local + servidor centralizado. Escala por modulo independiente.</w:t>
            </w:r>
          </w:p>
        </w:tc>
      </w:tr>
      <w:tr>
        <w:tc>
          <w:tcPr>
            <w:tcW w:type="dxa" w:w="2209"/>
          </w:tcPr>
          <w:p>
            <w:r>
              <w:rPr>
                <w:sz w:val="18"/>
              </w:rPr>
              <w:t>Interoperabilidad</w:t>
            </w:r>
          </w:p>
        </w:tc>
        <w:tc>
          <w:tcPr>
            <w:tcW w:type="dxa" w:w="2209"/>
          </w:tcPr>
          <w:p>
            <w:r>
              <w:rPr>
                <w:sz w:val="18"/>
              </w:rPr>
              <w:t>Media. Sincronizar dos pipelines con tecnologias distintas (Spark + Kafka).</w:t>
            </w:r>
          </w:p>
        </w:tc>
        <w:tc>
          <w:tcPr>
            <w:tcW w:type="dxa" w:w="2209"/>
          </w:tcPr>
          <w:p>
            <w:r>
              <w:rPr>
                <w:sz w:val="18"/>
              </w:rPr>
              <w:t>Alta. Un solo motor (Spark + Delta) sirve ambos patrones.</w:t>
            </w:r>
          </w:p>
        </w:tc>
        <w:tc>
          <w:tcPr>
            <w:tcW w:type="dxa" w:w="2209"/>
          </w:tcPr>
          <w:p>
            <w:r>
              <w:rPr>
                <w:sz w:val="18"/>
              </w:rPr>
              <w:t>Alta. Interfaces estandar: REST HTTP, WebSocket, SQL via ORM.</w:t>
            </w:r>
          </w:p>
        </w:tc>
      </w:tr>
      <w:tr>
        <w:tc>
          <w:tcPr>
            <w:tcW w:type="dxa" w:w="2209"/>
          </w:tcPr>
          <w:p>
            <w:r>
              <w:rPr>
                <w:sz w:val="18"/>
              </w:rPr>
              <w:t>Seguridad</w:t>
            </w:r>
          </w:p>
        </w:tc>
        <w:tc>
          <w:tcPr>
            <w:tcW w:type="dxa" w:w="2209"/>
          </w:tcPr>
          <w:p>
            <w:r>
              <w:rPr>
                <w:sz w:val="18"/>
              </w:rPr>
              <w:t>Media. Superficie de ataque amplia por dos sistemas paralelos.</w:t>
            </w:r>
          </w:p>
        </w:tc>
        <w:tc>
          <w:tcPr>
            <w:tcW w:type="dxa" w:w="2209"/>
          </w:tcPr>
          <w:p>
            <w:r>
              <w:rPr>
                <w:sz w:val="18"/>
              </w:rPr>
              <w:t>Alta. Unico punto de gobierno de datos con ACID compliance.</w:t>
            </w:r>
          </w:p>
        </w:tc>
        <w:tc>
          <w:tcPr>
            <w:tcW w:type="dxa" w:w="2209"/>
          </w:tcPr>
          <w:p>
            <w:r>
              <w:rPr>
                <w:sz w:val="18"/>
              </w:rPr>
              <w:t>Alta. Video solo en RAM. BD accesible solo via API. Docker aislado.</w:t>
            </w:r>
          </w:p>
        </w:tc>
      </w:tr>
      <w:tr>
        <w:tc>
          <w:tcPr>
            <w:tcW w:type="dxa" w:w="2209"/>
          </w:tcPr>
          <w:p>
            <w:r>
              <w:rPr>
                <w:sz w:val="18"/>
              </w:rPr>
              <w:t>Integracion</w:t>
            </w:r>
          </w:p>
        </w:tc>
        <w:tc>
          <w:tcPr>
            <w:tcW w:type="dxa" w:w="2209"/>
          </w:tcPr>
          <w:p>
            <w:r>
              <w:rPr>
                <w:sz w:val="18"/>
              </w:rPr>
              <w:t>Baja. Duplicacion batch/speed complica desarrollo para equipo pequeno.</w:t>
            </w:r>
          </w:p>
        </w:tc>
        <w:tc>
          <w:tcPr>
            <w:tcW w:type="dxa" w:w="2209"/>
          </w:tcPr>
          <w:p>
            <w:r>
              <w:rPr>
                <w:sz w:val="18"/>
              </w:rPr>
              <w:t>Media. Requiere infraestructura cloud (Databricks/AWS) sobredimensionada.</w:t>
            </w:r>
          </w:p>
        </w:tc>
        <w:tc>
          <w:tcPr>
            <w:tcW w:type="dxa" w:w="2209"/>
          </w:tcPr>
          <w:p>
            <w:r>
              <w:rPr>
                <w:sz w:val="18"/>
              </w:rPr>
              <w:t>Alta. Docker Compose orquesta todos los servicios en un comando.</w:t>
            </w:r>
          </w:p>
        </w:tc>
      </w:tr>
      <w:tr>
        <w:tc>
          <w:tcPr>
            <w:tcW w:type="dxa" w:w="2209"/>
          </w:tcPr>
          <w:p>
            <w:r>
              <w:rPr>
                <w:sz w:val="18"/>
              </w:rPr>
              <w:t>Complejidad</w:t>
            </w:r>
          </w:p>
        </w:tc>
        <w:tc>
          <w:tcPr>
            <w:tcW w:type="dxa" w:w="2209"/>
          </w:tcPr>
          <w:p>
            <w:r>
              <w:rPr>
                <w:sz w:val="18"/>
              </w:rPr>
              <w:t>Alta. Mantener consistencia entre capas batch y speed.</w:t>
            </w:r>
          </w:p>
        </w:tc>
        <w:tc>
          <w:tcPr>
            <w:tcW w:type="dxa" w:w="2209"/>
          </w:tcPr>
          <w:p>
            <w:r>
              <w:rPr>
                <w:sz w:val="18"/>
              </w:rPr>
              <w:t>Media. Simplifica Lambda pero vendor lock-in con proveedor cloud.</w:t>
            </w:r>
          </w:p>
        </w:tc>
        <w:tc>
          <w:tcPr>
            <w:tcW w:type="dxa" w:w="2209"/>
          </w:tcPr>
          <w:p>
            <w:r>
              <w:rPr>
                <w:sz w:val="18"/>
              </w:rPr>
              <w:t>Baja-Media. Modulos con responsabilidad unica, comunicacion estandar.</w:t>
            </w:r>
          </w:p>
        </w:tc>
      </w:tr>
    </w:tbl>
    <w:p/>
    <w:p>
      <w:r>
        <w:rPr>
          <w:b/>
          <w:sz w:val="22"/>
        </w:rPr>
        <w:t xml:space="preserve">3. Arquitectura elegida: Hibrida (Edge + Local Server)</w:t>
      </w:r>
    </w:p>
    <w:p>
      <w:r>
        <w:rPr>
          <w:sz w:val="22"/>
        </w:rPr>
        <w:t xml:space="preserve">Se selecciono una arquitectura Hibrida que combina procesamiento Edge (dispositivo del espejo) con servidor local en la tienda. Justificacion:</w:t>
      </w:r>
    </w:p>
    <w:p>
      <w:r>
        <w:rPr>
          <w:sz w:val="22"/>
        </w:rPr>
        <w:t xml:space="preserve">- Latencia critica: El overlay requiere procesamiento en menos de 100ms/frame. Edge AI procesa localmente con MediaPipe y YOLO-ONNX sin depender de red externa.</w:t>
      </w:r>
    </w:p>
    <w:p>
      <w:r>
        <w:rPr>
          <w:sz w:val="22"/>
        </w:rPr>
        <w:t xml:space="preserve">- Privacidad por diseno: Video procesado exclusivamente en RAM local sin persistencia. Lambda y Lakehouse asumen almacenamiento centralizado, innecesario y riesgoso para video de personas.</w:t>
      </w:r>
    </w:p>
    <w:p>
      <w:r>
        <w:rPr>
          <w:sz w:val="22"/>
        </w:rPr>
        <w:t xml:space="preserve">- Simplicidad operativa: Sistema single-store con hardware dedicado. Lambda requiere dos pipelines paralelos y Lakehouse depende de infraestructura cloud, ambas sobredimensionadas.</w:t>
      </w:r>
    </w:p>
    <w:p>
      <w:r>
        <w:rPr>
          <w:sz w:val="22"/>
        </w:rPr>
        <w:t xml:space="preserve">- Separacion de responsabilidades: Motor IA solo procesa video. Backend solo gestiona inventario. Frontend solo renderiza. Desarrollo paralelo e independiente.</w:t>
      </w:r>
    </w:p>
    <w:p/>
    <w:p>
      <w:r>
        <w:rPr>
          <w:b/>
          <w:sz w:val="22"/>
        </w:rPr>
        <w:t xml:space="preserve">4. Componentes de la arquitectura seleccionada</w:t>
      </w:r>
    </w:p>
    <w:p>
      <w:r>
        <w:rPr>
          <w:sz w:val="22"/>
        </w:rPr>
        <w:t xml:space="preserve">- Capa Edge (Espejo): Camara USB 60fps, Motor IA (MediaPipe + YOLO-ONNX, Python 3.11), Frontend (React 18 + Electron 28).</w:t>
      </w:r>
    </w:p>
    <w:p>
      <w:r>
        <w:rPr>
          <w:sz w:val="22"/>
        </w:rPr>
        <w:t xml:space="preserve">- Capa Servidor Local: Backend FastAPI en puerto 8000, PostgreSQL 16 en Docker (puerto 5432).</w:t>
      </w:r>
    </w:p>
    <w:p>
      <w:r>
        <w:rPr>
          <w:sz w:val="22"/>
        </w:rPr>
        <w:t xml:space="preserve">- Comunicacion: WebSocket (8001) para streaming de frames. REST HTTP para catalogo/inventario. SQL exclusivo del backend hacia la BD.</w:t>
      </w:r>
    </w:p>
    <w:p>
      <w:r>
        <w:rPr>
          <w:sz w:val="22"/>
        </w:rPr>
        <w:t xml:space="preserve">- Almacenamiento: Imagenes de prendas PNG en filesystem. Modelos ONNX precargados. BD relacional para catalogo, stock y sesiones anonimas.</w:t>
      </w:r>
    </w:p>
    <w:p/>
    <w:p>
      <w:r>
        <w:rPr>
          <w:b/>
          <w:sz w:val="22"/>
        </w:rPr>
        <w:t xml:space="preserve">5. Diagrama de arquitectura</w:t>
      </w:r>
    </w:p>
    <w:p>
      <w:r>
        <w:rPr>
          <w:sz w:val="22"/>
        </w:rPr>
        <w:t xml:space="preserve">El diagrama de arquitectura logica fue elaborado en draw.io y en codigo Mermaid.js ejecutable. Se encuentra disponible en el repositorio del proyecto (docs/diagramas/). Muestra los tres layers (Edge, Local Network, Assets) y sus protocolos de comunicacion.</w:t>
      </w:r>
    </w:p>
    <w:p/>
    <w:p>
      <w:r>
        <w:rPr>
          <w:b/>
          <w:sz w:val="22"/>
        </w:rPr>
        <w:t xml:space="preserve">6. Reflexion individual</w:t>
      </w:r>
    </w:p>
    <w:p>
      <w:r>
        <w:rPr>
          <w:sz w:val="22"/>
        </w:rPr>
        <w:t xml:space="preserve">La eleccion de arquitectura debe basarse en los requerimientos reales del sistema, no en la popularidad de la solucion. En este caso, la latencia de procesamiento de video en tiempo real, la privacidad del usuario y la simplicidad operativa de un entorno de tienda fisica descartaron soluciones cloud-centric como Lambda o Lakehouse. La arquitectura hibrida Edge + Local Server demostro ser la mas adecuada al balancear rendimiento, seguridad y mantenibilidad para el contexto especifico de Smart Mirror Paris.</w:t>
      </w:r>
    </w:p>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4135B3" w14:paraId="40862F0A" w14:textId="77777777" w:rsidTr="00C355BB">
        <w:trPr>
          <w:trHeight w:val="836"/>
        </w:trPr>
        <w:tc>
          <w:tcPr>
            <w:tcW w:w="8828" w:type="dxa"/>
          </w:tcPr>
          <w:p w14:paraId="08F701CD" w14:textId="77777777" w:rsidR="004135B3" w:rsidRPr="00B64371" w:rsidRDefault="004135B3" w:rsidP="00C355BB">
            <w:pPr>
              <w:pStyle w:val="Prrafodelista"/>
              <w:spacing w:after="0" w:line="240" w:lineRule="auto"/>
              <w:ind w:left="1298"/>
              <w:jc w:val="both"/>
            </w:pPr>
          </w:p>
          <w:p w14:paraId="070CC5F4" w14:textId="58E6BD83" w:rsidR="004135B3" w:rsidRPr="004135B3" w:rsidRDefault="004135B3" w:rsidP="004135B3">
            <w:pPr>
              <w:pStyle w:val="Prrafodelista"/>
              <w:numPr>
                <w:ilvl w:val="0"/>
                <w:numId w:val="1"/>
              </w:numPr>
              <w:spacing w:after="0" w:line="240" w:lineRule="auto"/>
              <w:jc w:val="both"/>
            </w:pPr>
            <w:r>
              <w:rPr>
                <w:noProof/>
                <w:lang w:val="es-CL"/>
              </w:rPr>
              <w:drawing>
                <wp:anchor distT="0" distB="0" distL="114300" distR="114300" simplePos="0" relativeHeight="251666432" behindDoc="1" locked="0" layoutInCell="1" allowOverlap="1" wp14:anchorId="5D5C7B53" wp14:editId="5C2E2444">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786185199" name="Imagen 786185199"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INDICACIONES PARA LA ENTREGA Y/O REVISIÓN DE LA ACTIVIDAD</w:t>
            </w:r>
          </w:p>
          <w:p w14:paraId="1012E920" w14:textId="77777777" w:rsidR="004135B3" w:rsidRPr="00B64371" w:rsidRDefault="004135B3" w:rsidP="00C355BB">
            <w:pPr>
              <w:pStyle w:val="Prrafodelista"/>
              <w:spacing w:after="0" w:line="240" w:lineRule="auto"/>
              <w:ind w:left="1298"/>
              <w:jc w:val="both"/>
            </w:pPr>
          </w:p>
        </w:tc>
      </w:tr>
    </w:tbl>
    <w:p w14:paraId="76C7783C" w14:textId="77777777" w:rsidR="004135B3" w:rsidRDefault="004135B3" w:rsidP="004135B3">
      <w:pPr>
        <w:jc w:val="both"/>
      </w:pPr>
    </w:p>
    <w:p w14:paraId="682657CA" w14:textId="283A60F7" w:rsidR="00382A60" w:rsidRDefault="00382A60" w:rsidP="00C96CE1">
      <w:pPr>
        <w:jc w:val="both"/>
      </w:pPr>
      <w:r>
        <w:t>Enviar al docente por AVA en el apartado correspondiente.</w:t>
      </w:r>
    </w:p>
    <w:p w14:paraId="2ED0F01D" w14:textId="1DB94D87" w:rsidR="00382A60" w:rsidRDefault="00382A60" w:rsidP="00C96CE1">
      <w:pPr>
        <w:jc w:val="both"/>
      </w:pPr>
      <w:r>
        <w:t>Espera el feedback de tu docente</w:t>
      </w:r>
    </w:p>
    <w:p w14:paraId="753117E7" w14:textId="6092E1BD" w:rsidR="00382A60" w:rsidRPr="000A588D" w:rsidRDefault="00382A60" w:rsidP="00C96CE1">
      <w:pPr>
        <w:jc w:val="both"/>
      </w:pPr>
      <w:r>
        <w:t xml:space="preserve">Puedes coevaluarte con un compañero o compañera de clase. </w:t>
      </w:r>
    </w:p>
    <w:sectPr w:rsidR="00382A60" w:rsidRPr="000A588D">
      <w:headerReference w:type="default" r:id="rId13"/>
      <w:footerReference w:type="default" r:id="rId14"/>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838E0" w14:textId="77777777" w:rsidR="00E60CDE" w:rsidRDefault="00E60CDE">
      <w:pPr>
        <w:spacing w:after="0" w:line="240" w:lineRule="auto"/>
      </w:pPr>
      <w:r>
        <w:separator/>
      </w:r>
    </w:p>
  </w:endnote>
  <w:endnote w:type="continuationSeparator" w:id="0">
    <w:p w14:paraId="68AFE080" w14:textId="77777777" w:rsidR="00E60CDE" w:rsidRDefault="00E60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Rounde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6FD" w14:textId="6326B256" w:rsidR="00AF5A71" w:rsidRDefault="00AF5A71">
    <w:pPr>
      <w:pStyle w:val="Piedepgina"/>
    </w:pPr>
  </w:p>
  <w:tbl>
    <w:tblPr>
      <w:tblStyle w:val="Tablaconcuadrcula"/>
      <w:tblW w:w="0" w:type="auto"/>
      <w:tblLook w:val="04A0" w:firstRow="1" w:lastRow="0" w:firstColumn="1" w:lastColumn="0" w:noHBand="0" w:noVBand="1"/>
    </w:tblPr>
    <w:tblGrid>
      <w:gridCol w:w="1498"/>
      <w:gridCol w:w="2336"/>
      <w:gridCol w:w="1781"/>
      <w:gridCol w:w="3213"/>
    </w:tblGrid>
    <w:tr w:rsidR="00AF5A71" w:rsidRPr="00D73828" w14:paraId="4621DA37" w14:textId="77777777" w:rsidTr="00AD62BC">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BA9C76" w14:textId="77777777" w:rsidR="00AF5A71" w:rsidRPr="00D73828" w:rsidRDefault="00AF5A71" w:rsidP="00AF5A71">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4F1151ED" w14:textId="0866E52D" w:rsidR="00AF5A71" w:rsidRPr="00D73828" w:rsidRDefault="00AF5A71" w:rsidP="00AF5A71">
          <w:pPr>
            <w:pStyle w:val="Piedepgina"/>
            <w:rPr>
              <w:i/>
              <w:sz w:val="16"/>
              <w:szCs w:val="16"/>
            </w:rPr>
          </w:pP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80E2FD" w14:textId="6E124BC0" w:rsidR="00AF5A71" w:rsidRPr="00D73828" w:rsidRDefault="00AF5A71" w:rsidP="00AF5A71">
          <w:pPr>
            <w:pStyle w:val="Piedepgina"/>
            <w:rPr>
              <w:sz w:val="16"/>
              <w:szCs w:val="16"/>
            </w:rPr>
          </w:pPr>
          <w:r>
            <w:rPr>
              <w:sz w:val="16"/>
              <w:szCs w:val="16"/>
            </w:rPr>
            <w:t>Diseñador Instruccional</w:t>
          </w:r>
        </w:p>
      </w:tc>
      <w:tc>
        <w:tcPr>
          <w:tcW w:w="3213" w:type="dxa"/>
          <w:tcBorders>
            <w:top w:val="single" w:sz="4" w:space="0" w:color="auto"/>
            <w:left w:val="single" w:sz="4" w:space="0" w:color="auto"/>
            <w:bottom w:val="single" w:sz="4" w:space="0" w:color="auto"/>
            <w:right w:val="single" w:sz="4" w:space="0" w:color="auto"/>
          </w:tcBorders>
        </w:tcPr>
        <w:p w14:paraId="7990E158" w14:textId="20E7E36F" w:rsidR="00AF5A71" w:rsidRPr="00D73828" w:rsidRDefault="00AF5A71" w:rsidP="00AF5A71">
          <w:pPr>
            <w:pStyle w:val="Piedepgina"/>
            <w:rPr>
              <w:i/>
              <w:sz w:val="16"/>
              <w:szCs w:val="16"/>
            </w:rPr>
          </w:pPr>
        </w:p>
      </w:tc>
    </w:tr>
  </w:tbl>
  <w:p w14:paraId="06E9A5A0" w14:textId="1AC3C343" w:rsidR="00AF5A71" w:rsidRDefault="00AF5A71">
    <w:pPr>
      <w:pStyle w:val="Piedepgina"/>
    </w:pPr>
  </w:p>
  <w:p w14:paraId="5997CC1D" w14:textId="77777777" w:rsidR="00E666CB" w:rsidRDefault="00E666C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0AD8" w14:textId="77777777" w:rsidR="00E60CDE" w:rsidRDefault="00E60CDE">
      <w:pPr>
        <w:spacing w:after="0" w:line="240" w:lineRule="auto"/>
      </w:pPr>
      <w:r>
        <w:separator/>
      </w:r>
    </w:p>
  </w:footnote>
  <w:footnote w:type="continuationSeparator" w:id="0">
    <w:p w14:paraId="739104E6" w14:textId="77777777" w:rsidR="00E60CDE" w:rsidRDefault="00E60C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B330" w14:textId="52B1323C" w:rsidR="00E666CB" w:rsidRDefault="00DC30CA">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114300" distR="114300" simplePos="0" relativeHeight="251661312" behindDoc="0" locked="0" layoutInCell="1" allowOverlap="1" wp14:anchorId="632BCA8C" wp14:editId="120888E6">
          <wp:simplePos x="0" y="0"/>
          <wp:positionH relativeFrom="margin">
            <wp:align>right</wp:align>
          </wp:positionH>
          <wp:positionV relativeFrom="paragraph">
            <wp:posOffset>-156210</wp:posOffset>
          </wp:positionV>
          <wp:extent cx="2688590" cy="431800"/>
          <wp:effectExtent l="0" t="0" r="0" b="6350"/>
          <wp:wrapSquare wrapText="bothSides"/>
          <wp:docPr id="2" name="Imagen 2" descr="C:\Users\azambranob\AppData\Local\Microsoft\Windows\INetCache\Content.MSO\66EF08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ambranob\AppData\Local\Microsoft\Windows\INetCache\Content.MSO\66EF0837.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268859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5F941A54" wp14:editId="07841655">
          <wp:simplePos x="0" y="0"/>
          <wp:positionH relativeFrom="margin">
            <wp:align>left</wp:align>
          </wp:positionH>
          <wp:positionV relativeFrom="paragraph">
            <wp:posOffset>-272415</wp:posOffset>
          </wp:positionV>
          <wp:extent cx="1620582" cy="595822"/>
          <wp:effectExtent l="0" t="0" r="0" b="0"/>
          <wp:wrapSquare wrapText="bothSides" distT="0" distB="0" distL="114300" distR="114300"/>
          <wp:docPr id="36" name="image5.png" descr="C:\Users\cgonzalezm\Desktop\221_DISEÑOS\FOMATOS DOCUMENTOS DISEÑO\Logos_Maleta_2.0_2022\Logos Maleta 2022\maletas-40.png"/>
          <wp:cNvGraphicFramePr/>
          <a:graphic xmlns:a="http://schemas.openxmlformats.org/drawingml/2006/main">
            <a:graphicData uri="http://schemas.openxmlformats.org/drawingml/2006/picture">
              <pic:pic xmlns:pic="http://schemas.openxmlformats.org/drawingml/2006/picture">
                <pic:nvPicPr>
                  <pic:cNvPr id="0" name="image5.png" descr="C:\Users\cgonzalezm\Desktop\221_DISEÑOS\FOMATOS DOCUMENTOS DISEÑO\Logos_Maleta_2.0_2022\Logos Maleta 2022\maletas-40.png"/>
                  <pic:cNvPicPr preferRelativeResize="0"/>
                </pic:nvPicPr>
                <pic:blipFill>
                  <a:blip r:embed="rId2">
                    <a:extLst>
                      <a:ext uri="{BEBA8EAE-BF5A-486C-A8C5-ECC9F3942E4B}">
                        <a14:imgProps xmlns:a14="http://schemas.microsoft.com/office/drawing/2010/main">
                          <a14:imgLayer r:embed="rId3">
                            <a14:imgEffect>
                              <a14:saturation sat="0"/>
                            </a14:imgEffect>
                          </a14:imgLayer>
                        </a14:imgProps>
                      </a:ext>
                    </a:extLst>
                  </a:blip>
                  <a:srcRect/>
                  <a:stretch>
                    <a:fillRect/>
                  </a:stretch>
                </pic:blipFill>
                <pic:spPr>
                  <a:xfrm>
                    <a:off x="0" y="0"/>
                    <a:ext cx="1620582" cy="595822"/>
                  </a:xfrm>
                  <a:prstGeom prst="rect">
                    <a:avLst/>
                  </a:prstGeom>
                  <a:ln/>
                </pic:spPr>
              </pic:pic>
            </a:graphicData>
          </a:graphic>
        </wp:anchor>
      </w:drawing>
    </w:r>
    <w:r w:rsidR="00F72E3D">
      <w:rPr>
        <w:noProof/>
      </w:rPr>
      <mc:AlternateContent>
        <mc:Choice Requires="wps">
          <w:drawing>
            <wp:anchor distT="0" distB="0" distL="114300" distR="114300" simplePos="0" relativeHeight="251658240" behindDoc="0" locked="0" layoutInCell="1" hidden="0" allowOverlap="1" wp14:anchorId="17F990E8" wp14:editId="6C571272">
              <wp:simplePos x="0" y="0"/>
              <wp:positionH relativeFrom="column">
                <wp:posOffset>2197100</wp:posOffset>
              </wp:positionH>
              <wp:positionV relativeFrom="paragraph">
                <wp:posOffset>101600</wp:posOffset>
              </wp:positionV>
              <wp:extent cx="3590925" cy="285750"/>
              <wp:effectExtent l="0" t="0" r="0" b="0"/>
              <wp:wrapNone/>
              <wp:docPr id="35" name="Rectángulo 35"/>
              <wp:cNvGraphicFramePr/>
              <a:graphic xmlns:a="http://schemas.openxmlformats.org/drawingml/2006/main">
                <a:graphicData uri="http://schemas.microsoft.com/office/word/2010/wordprocessingShape">
                  <wps:wsp>
                    <wps:cNvSpPr/>
                    <wps:spPr>
                      <a:xfrm>
                        <a:off x="3560063" y="3646650"/>
                        <a:ext cx="3571875" cy="266700"/>
                      </a:xfrm>
                      <a:prstGeom prst="rect">
                        <a:avLst/>
                      </a:prstGeom>
                      <a:noFill/>
                      <a:ln>
                        <a:noFill/>
                      </a:ln>
                    </wps:spPr>
                    <wps:txbx>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17F990E8" id="Rectángulo 35" o:spid="_x0000_s1026" style="position:absolute;margin-left:173pt;margin-top:8pt;width:282.75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" filled="f" stroked="f">
              <v:textbox inset="2.53958mm,1.2694mm,2.53958mm,1.2694mm">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v:textbox>
            </v:rect>
          </w:pict>
        </mc:Fallback>
      </mc:AlternateContent>
    </w:r>
  </w:p>
  <w:p w14:paraId="3FE9F23F" w14:textId="304E165C" w:rsidR="00E666CB" w:rsidRDefault="00E666CB">
    <w:pPr>
      <w:pBdr>
        <w:top w:val="nil"/>
        <w:left w:val="nil"/>
        <w:bottom w:val="nil"/>
        <w:right w:val="nil"/>
        <w:between w:val="nil"/>
      </w:pBdr>
      <w:tabs>
        <w:tab w:val="center" w:pos="4419"/>
        <w:tab w:val="right" w:pos="8838"/>
      </w:tabs>
      <w:spacing w:after="0" w:line="240" w:lineRule="auto"/>
      <w:rPr>
        <w:color w:val="000000"/>
      </w:rPr>
    </w:pPr>
  </w:p>
  <w:p w14:paraId="1F72F646" w14:textId="693E1609" w:rsidR="00E666CB" w:rsidRDefault="00E666C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754"/>
    <w:multiLevelType w:val="multilevel"/>
    <w:tmpl w:val="F45C26D2"/>
    <w:lvl w:ilvl="0">
      <w:start w:val="1"/>
      <w:numFmt w:val="decimal"/>
      <w:lvlText w:val="%1."/>
      <w:lvlJc w:val="left"/>
      <w:pPr>
        <w:ind w:left="720" w:hanging="360"/>
      </w:pPr>
      <w:rPr>
        <w:color w:val="00000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 w15:restartNumberingAfterBreak="0">
    <w:nsid w:val="0B0621A0"/>
    <w:multiLevelType w:val="hybridMultilevel"/>
    <w:tmpl w:val="086C55AA"/>
    <w:lvl w:ilvl="0" w:tplc="68ECAB1A">
      <w:start w:val="1"/>
      <w:numFmt w:val="bullet"/>
      <w:lvlText w:val="-"/>
      <w:lvlJc w:val="left"/>
      <w:pPr>
        <w:ind w:left="720" w:hanging="360"/>
      </w:pPr>
      <w:rPr>
        <w:rFonts w:ascii="Calibri" w:hAnsi="Calibri" w:hint="default"/>
      </w:rPr>
    </w:lvl>
    <w:lvl w:ilvl="1" w:tplc="A29E063E">
      <w:start w:val="1"/>
      <w:numFmt w:val="bullet"/>
      <w:lvlText w:val="o"/>
      <w:lvlJc w:val="left"/>
      <w:pPr>
        <w:ind w:left="1440" w:hanging="360"/>
      </w:pPr>
      <w:rPr>
        <w:rFonts w:ascii="Courier New" w:hAnsi="Courier New" w:hint="default"/>
      </w:rPr>
    </w:lvl>
    <w:lvl w:ilvl="2" w:tplc="E79CCBB0">
      <w:start w:val="1"/>
      <w:numFmt w:val="bullet"/>
      <w:lvlText w:val=""/>
      <w:lvlJc w:val="left"/>
      <w:pPr>
        <w:ind w:left="2160" w:hanging="360"/>
      </w:pPr>
      <w:rPr>
        <w:rFonts w:ascii="Wingdings" w:hAnsi="Wingdings" w:hint="default"/>
      </w:rPr>
    </w:lvl>
    <w:lvl w:ilvl="3" w:tplc="A4D64692">
      <w:start w:val="1"/>
      <w:numFmt w:val="bullet"/>
      <w:lvlText w:val=""/>
      <w:lvlJc w:val="left"/>
      <w:pPr>
        <w:ind w:left="2880" w:hanging="360"/>
      </w:pPr>
      <w:rPr>
        <w:rFonts w:ascii="Symbol" w:hAnsi="Symbol" w:hint="default"/>
      </w:rPr>
    </w:lvl>
    <w:lvl w:ilvl="4" w:tplc="B6AEB7F8">
      <w:start w:val="1"/>
      <w:numFmt w:val="bullet"/>
      <w:lvlText w:val="o"/>
      <w:lvlJc w:val="left"/>
      <w:pPr>
        <w:ind w:left="3600" w:hanging="360"/>
      </w:pPr>
      <w:rPr>
        <w:rFonts w:ascii="Courier New" w:hAnsi="Courier New" w:hint="default"/>
      </w:rPr>
    </w:lvl>
    <w:lvl w:ilvl="5" w:tplc="15AA63CC">
      <w:start w:val="1"/>
      <w:numFmt w:val="bullet"/>
      <w:lvlText w:val=""/>
      <w:lvlJc w:val="left"/>
      <w:pPr>
        <w:ind w:left="4320" w:hanging="360"/>
      </w:pPr>
      <w:rPr>
        <w:rFonts w:ascii="Wingdings" w:hAnsi="Wingdings" w:hint="default"/>
      </w:rPr>
    </w:lvl>
    <w:lvl w:ilvl="6" w:tplc="12AA7710">
      <w:start w:val="1"/>
      <w:numFmt w:val="bullet"/>
      <w:lvlText w:val=""/>
      <w:lvlJc w:val="left"/>
      <w:pPr>
        <w:ind w:left="5040" w:hanging="360"/>
      </w:pPr>
      <w:rPr>
        <w:rFonts w:ascii="Symbol" w:hAnsi="Symbol" w:hint="default"/>
      </w:rPr>
    </w:lvl>
    <w:lvl w:ilvl="7" w:tplc="2F729BCE">
      <w:start w:val="1"/>
      <w:numFmt w:val="bullet"/>
      <w:lvlText w:val="o"/>
      <w:lvlJc w:val="left"/>
      <w:pPr>
        <w:ind w:left="5760" w:hanging="360"/>
      </w:pPr>
      <w:rPr>
        <w:rFonts w:ascii="Courier New" w:hAnsi="Courier New" w:hint="default"/>
      </w:rPr>
    </w:lvl>
    <w:lvl w:ilvl="8" w:tplc="B10C8E5C">
      <w:start w:val="1"/>
      <w:numFmt w:val="bullet"/>
      <w:lvlText w:val=""/>
      <w:lvlJc w:val="left"/>
      <w:pPr>
        <w:ind w:left="6480" w:hanging="360"/>
      </w:pPr>
      <w:rPr>
        <w:rFonts w:ascii="Wingdings" w:hAnsi="Wingdings" w:hint="default"/>
      </w:rPr>
    </w:lvl>
  </w:abstractNum>
  <w:abstractNum w:abstractNumId="2" w15:restartNumberingAfterBreak="0">
    <w:nsid w:val="0FED2207"/>
    <w:multiLevelType w:val="hybridMultilevel"/>
    <w:tmpl w:val="99942732"/>
    <w:lvl w:ilvl="0" w:tplc="1AEE8180">
      <w:start w:val="2"/>
      <w:numFmt w:val="decimal"/>
      <w:lvlText w:val="%1."/>
      <w:lvlJc w:val="left"/>
      <w:pPr>
        <w:ind w:left="720" w:hanging="360"/>
      </w:pPr>
      <w:rPr>
        <w:rFonts w:hint="default"/>
        <w:color w:val="000000"/>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58216E8"/>
    <w:multiLevelType w:val="multilevel"/>
    <w:tmpl w:val="0C66E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44A0F"/>
    <w:multiLevelType w:val="multilevel"/>
    <w:tmpl w:val="B7BA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107A0"/>
    <w:multiLevelType w:val="hybridMultilevel"/>
    <w:tmpl w:val="85AC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CE2F5B"/>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7" w15:restartNumberingAfterBreak="0">
    <w:nsid w:val="54E21802"/>
    <w:multiLevelType w:val="multilevel"/>
    <w:tmpl w:val="89CCCE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4123FCA"/>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1145317907">
    <w:abstractNumId w:val="8"/>
  </w:num>
  <w:num w:numId="2" w16cid:durableId="1935284765">
    <w:abstractNumId w:val="2"/>
  </w:num>
  <w:num w:numId="3" w16cid:durableId="1530796506">
    <w:abstractNumId w:val="0"/>
  </w:num>
  <w:num w:numId="4" w16cid:durableId="1534033453">
    <w:abstractNumId w:val="5"/>
  </w:num>
  <w:num w:numId="5" w16cid:durableId="1507018289">
    <w:abstractNumId w:val="1"/>
  </w:num>
  <w:num w:numId="6" w16cid:durableId="1901750509">
    <w:abstractNumId w:val="6"/>
  </w:num>
  <w:num w:numId="7" w16cid:durableId="23100568">
    <w:abstractNumId w:val="7"/>
  </w:num>
  <w:num w:numId="8" w16cid:durableId="1662007530">
    <w:abstractNumId w:val="3"/>
  </w:num>
  <w:num w:numId="9" w16cid:durableId="2043748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CB"/>
    <w:rsid w:val="00077E79"/>
    <w:rsid w:val="000A0098"/>
    <w:rsid w:val="000A588D"/>
    <w:rsid w:val="000C1DCB"/>
    <w:rsid w:val="000E2755"/>
    <w:rsid w:val="001123BB"/>
    <w:rsid w:val="001142B3"/>
    <w:rsid w:val="00142234"/>
    <w:rsid w:val="001B70D2"/>
    <w:rsid w:val="001F3C78"/>
    <w:rsid w:val="00200BB9"/>
    <w:rsid w:val="00216E75"/>
    <w:rsid w:val="0027169D"/>
    <w:rsid w:val="002E6E76"/>
    <w:rsid w:val="00382A60"/>
    <w:rsid w:val="003B63BF"/>
    <w:rsid w:val="003B7958"/>
    <w:rsid w:val="003D3B1A"/>
    <w:rsid w:val="003E70B8"/>
    <w:rsid w:val="004135B3"/>
    <w:rsid w:val="004200E5"/>
    <w:rsid w:val="004358EE"/>
    <w:rsid w:val="00437623"/>
    <w:rsid w:val="0044188D"/>
    <w:rsid w:val="004C5A0B"/>
    <w:rsid w:val="004D028D"/>
    <w:rsid w:val="004D50A9"/>
    <w:rsid w:val="00504B7F"/>
    <w:rsid w:val="0057121A"/>
    <w:rsid w:val="00583547"/>
    <w:rsid w:val="005B6FFA"/>
    <w:rsid w:val="00623FBB"/>
    <w:rsid w:val="006F26AF"/>
    <w:rsid w:val="00744F41"/>
    <w:rsid w:val="00764EDB"/>
    <w:rsid w:val="007A039D"/>
    <w:rsid w:val="007F48B9"/>
    <w:rsid w:val="00803696"/>
    <w:rsid w:val="008141A9"/>
    <w:rsid w:val="00845966"/>
    <w:rsid w:val="008D2473"/>
    <w:rsid w:val="0090642A"/>
    <w:rsid w:val="00942822"/>
    <w:rsid w:val="00960025"/>
    <w:rsid w:val="00983F01"/>
    <w:rsid w:val="009958D3"/>
    <w:rsid w:val="009B23FE"/>
    <w:rsid w:val="00A06D96"/>
    <w:rsid w:val="00A11E13"/>
    <w:rsid w:val="00A314ED"/>
    <w:rsid w:val="00A47C3B"/>
    <w:rsid w:val="00AA7515"/>
    <w:rsid w:val="00AD5C88"/>
    <w:rsid w:val="00AF5A71"/>
    <w:rsid w:val="00B02552"/>
    <w:rsid w:val="00B02B2E"/>
    <w:rsid w:val="00B20409"/>
    <w:rsid w:val="00B455F5"/>
    <w:rsid w:val="00B61E9B"/>
    <w:rsid w:val="00B64371"/>
    <w:rsid w:val="00B70B42"/>
    <w:rsid w:val="00BA2899"/>
    <w:rsid w:val="00BC1AE4"/>
    <w:rsid w:val="00C20146"/>
    <w:rsid w:val="00C23629"/>
    <w:rsid w:val="00C50D64"/>
    <w:rsid w:val="00C96CE1"/>
    <w:rsid w:val="00D21AF5"/>
    <w:rsid w:val="00D31A0C"/>
    <w:rsid w:val="00D541A4"/>
    <w:rsid w:val="00D6682D"/>
    <w:rsid w:val="00D77F7C"/>
    <w:rsid w:val="00DA048C"/>
    <w:rsid w:val="00DB14E3"/>
    <w:rsid w:val="00DC30CA"/>
    <w:rsid w:val="00DF2A7F"/>
    <w:rsid w:val="00E174DB"/>
    <w:rsid w:val="00E60CDE"/>
    <w:rsid w:val="00E666CB"/>
    <w:rsid w:val="00F12C4D"/>
    <w:rsid w:val="00F628D6"/>
    <w:rsid w:val="00F72E3D"/>
    <w:rsid w:val="00F973F4"/>
    <w:rsid w:val="00FA127A"/>
    <w:rsid w:val="00FA5F12"/>
    <w:rsid w:val="00FD12C2"/>
    <w:rsid w:val="00FD622E"/>
    <w:rsid w:val="01C13A24"/>
    <w:rsid w:val="07D6235D"/>
    <w:rsid w:val="10421BC9"/>
    <w:rsid w:val="1CA60FEF"/>
    <w:rsid w:val="2497F977"/>
    <w:rsid w:val="2D4EAC85"/>
    <w:rsid w:val="2EEA7CE6"/>
    <w:rsid w:val="3136483B"/>
    <w:rsid w:val="3261C351"/>
    <w:rsid w:val="35F95195"/>
    <w:rsid w:val="3933B954"/>
    <w:rsid w:val="3B11F4A3"/>
    <w:rsid w:val="3FE19878"/>
    <w:rsid w:val="56D01894"/>
    <w:rsid w:val="64C9B926"/>
    <w:rsid w:val="66665A8F"/>
    <w:rsid w:val="6C2303BF"/>
    <w:rsid w:val="6D1CECD5"/>
    <w:rsid w:val="776F7044"/>
    <w:rsid w:val="7DBB02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A5511"/>
  <w15:docId w15:val="{C24D619E-45BB-458A-92F0-2A5B945C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19"/>
  </w:style>
  <w:style w:type="paragraph" w:styleId="Ttulo1">
    <w:name w:val="heading 1"/>
    <w:basedOn w:val="Normal"/>
    <w:next w:val="Normal"/>
    <w:link w:val="Ttulo1Car"/>
    <w:uiPriority w:val="9"/>
    <w:qFormat/>
    <w:rsid w:val="00F44E73"/>
    <w:pPr>
      <w:framePr w:hSpace="141" w:wrap="around" w:vAnchor="text" w:hAnchor="margin" w:y="-20"/>
      <w:spacing w:after="0" w:line="240" w:lineRule="auto"/>
      <w:jc w:val="center"/>
      <w:outlineLvl w:val="0"/>
    </w:pPr>
    <w:rPr>
      <w:rFonts w:cstheme="minorHAnsi"/>
      <w:b/>
      <w:i/>
      <w:color w:val="FFFFFF"/>
      <w:sz w:val="28"/>
      <w:szCs w:val="28"/>
      <w:lang w:val="es-ES"/>
    </w:rPr>
  </w:style>
  <w:style w:type="paragraph" w:styleId="Ttulo2">
    <w:name w:val="heading 2"/>
    <w:basedOn w:val="Normal"/>
    <w:next w:val="Normal"/>
    <w:link w:val="Ttulo2Car"/>
    <w:uiPriority w:val="9"/>
    <w:unhideWhenUsed/>
    <w:qFormat/>
    <w:rsid w:val="006422E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rsid w:val="008375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1">
    <w:name w:val="Table Normal1"/>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976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629B"/>
    <w:rPr>
      <w:rFonts w:ascii="Tahoma" w:hAnsi="Tahoma" w:cs="Tahoma"/>
      <w:sz w:val="16"/>
      <w:szCs w:val="16"/>
    </w:rPr>
  </w:style>
  <w:style w:type="character" w:customStyle="1" w:styleId="TtuloCar">
    <w:name w:val="Título Car"/>
    <w:basedOn w:val="Fuentedeprrafopredeter"/>
    <w:link w:val="Ttulo"/>
    <w:uiPriority w:val="10"/>
    <w:rsid w:val="0083759D"/>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8375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59D"/>
  </w:style>
  <w:style w:type="paragraph" w:styleId="Piedepgina">
    <w:name w:val="footer"/>
    <w:basedOn w:val="Normal"/>
    <w:link w:val="PiedepginaCar"/>
    <w:uiPriority w:val="99"/>
    <w:unhideWhenUsed/>
    <w:rsid w:val="008375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59D"/>
  </w:style>
  <w:style w:type="character" w:customStyle="1" w:styleId="Ttulo1Car">
    <w:name w:val="Título 1 Car"/>
    <w:basedOn w:val="Fuentedeprrafopredeter"/>
    <w:link w:val="Ttulo1"/>
    <w:uiPriority w:val="9"/>
    <w:rsid w:val="00F44E73"/>
    <w:rPr>
      <w:rFonts w:cstheme="minorHAnsi"/>
      <w:b/>
      <w:i/>
      <w:color w:val="FFFFFF"/>
      <w:sz w:val="28"/>
      <w:szCs w:val="28"/>
      <w:lang w:val="es-ES"/>
    </w:rPr>
  </w:style>
  <w:style w:type="table" w:styleId="Tablaconcuadrcula">
    <w:name w:val="Table Grid"/>
    <w:basedOn w:val="Tablanormal"/>
    <w:uiPriority w:val="39"/>
    <w:rsid w:val="00F44E7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422E9"/>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link w:val="PrrafodelistaCar"/>
    <w:uiPriority w:val="34"/>
    <w:qFormat/>
    <w:rsid w:val="006422E9"/>
    <w:pPr>
      <w:spacing w:after="160" w:line="259" w:lineRule="auto"/>
      <w:ind w:left="720"/>
      <w:contextualSpacing/>
    </w:pPr>
    <w:rPr>
      <w:lang w:val="es-ES"/>
    </w:rPr>
  </w:style>
  <w:style w:type="character" w:customStyle="1" w:styleId="PrrafodelistaCar">
    <w:name w:val="Párrafo de lista Car"/>
    <w:link w:val="Prrafodelista"/>
    <w:uiPriority w:val="34"/>
    <w:rsid w:val="006422E9"/>
    <w:rPr>
      <w:lang w:val="es-ES"/>
    </w:rPr>
  </w:style>
  <w:style w:type="paragraph" w:styleId="Subttulo">
    <w:name w:val="Subtitle"/>
    <w:basedOn w:val="Normal"/>
    <w:next w:val="Normal"/>
    <w:link w:val="SubttuloCar"/>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4C7BB4"/>
    <w:rPr>
      <w:rFonts w:ascii="Arial" w:eastAsia="Times New Roman" w:hAnsi="Arial" w:cs="Times New Roman"/>
      <w:b/>
      <w:sz w:val="24"/>
      <w:szCs w:val="20"/>
      <w:lang w:val="es-ES" w:eastAsia="es-ES"/>
    </w:rPr>
  </w:style>
  <w:style w:type="character" w:styleId="Hipervnculo">
    <w:name w:val="Hyperlink"/>
    <w:basedOn w:val="Fuentedeprrafopredeter"/>
    <w:uiPriority w:val="99"/>
    <w:unhideWhenUsed/>
    <w:rsid w:val="003E270A"/>
    <w:rPr>
      <w:color w:val="0000FF" w:themeColor="hyperlink"/>
      <w:u w:val="single"/>
    </w:rPr>
  </w:style>
  <w:style w:type="character" w:styleId="Hipervnculovisitado">
    <w:name w:val="FollowedHyperlink"/>
    <w:basedOn w:val="Fuentedeprrafopredeter"/>
    <w:uiPriority w:val="99"/>
    <w:semiHidden/>
    <w:unhideWhenUsed/>
    <w:rsid w:val="003E270A"/>
    <w:rPr>
      <w:color w:val="800080" w:themeColor="followedHyperlink"/>
      <w:u w:val="single"/>
    </w:rPr>
  </w:style>
  <w:style w:type="character" w:styleId="Refdecomentario">
    <w:name w:val="annotation reference"/>
    <w:basedOn w:val="Fuentedeprrafopredeter"/>
    <w:uiPriority w:val="99"/>
    <w:semiHidden/>
    <w:unhideWhenUsed/>
    <w:rsid w:val="00913B58"/>
    <w:rPr>
      <w:sz w:val="16"/>
      <w:szCs w:val="16"/>
    </w:rPr>
  </w:style>
  <w:style w:type="paragraph" w:styleId="Textocomentario">
    <w:name w:val="annotation text"/>
    <w:basedOn w:val="Normal"/>
    <w:link w:val="TextocomentarioCar"/>
    <w:uiPriority w:val="99"/>
    <w:semiHidden/>
    <w:unhideWhenUsed/>
    <w:rsid w:val="00913B5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B58"/>
    <w:rPr>
      <w:sz w:val="20"/>
      <w:szCs w:val="20"/>
    </w:rPr>
  </w:style>
  <w:style w:type="paragraph" w:styleId="Asuntodelcomentario">
    <w:name w:val="annotation subject"/>
    <w:basedOn w:val="Textocomentario"/>
    <w:next w:val="Textocomentario"/>
    <w:link w:val="AsuntodelcomentarioCar"/>
    <w:uiPriority w:val="99"/>
    <w:semiHidden/>
    <w:unhideWhenUsed/>
    <w:rsid w:val="00913B58"/>
    <w:rPr>
      <w:b/>
      <w:bCs/>
    </w:rPr>
  </w:style>
  <w:style w:type="character" w:customStyle="1" w:styleId="AsuntodelcomentarioCar">
    <w:name w:val="Asunto del comentario Car"/>
    <w:basedOn w:val="TextocomentarioCar"/>
    <w:link w:val="Asuntodelcomentario"/>
    <w:uiPriority w:val="99"/>
    <w:semiHidden/>
    <w:rsid w:val="00913B58"/>
    <w:rPr>
      <w:b/>
      <w:bCs/>
      <w:sz w:val="20"/>
      <w:szCs w:val="20"/>
    </w:rPr>
  </w:style>
  <w:style w:type="paragraph" w:styleId="Sinespaciado">
    <w:name w:val="No Spacing"/>
    <w:link w:val="SinespaciadoCar"/>
    <w:uiPriority w:val="1"/>
    <w:qFormat/>
    <w:rsid w:val="00B9492B"/>
    <w:pPr>
      <w:spacing w:after="0" w:line="240" w:lineRule="auto"/>
      <w:jc w:val="both"/>
    </w:pPr>
  </w:style>
  <w:style w:type="character" w:customStyle="1" w:styleId="SinespaciadoCar">
    <w:name w:val="Sin espaciado Car"/>
    <w:basedOn w:val="Fuentedeprrafopredeter"/>
    <w:link w:val="Sinespaciado"/>
    <w:uiPriority w:val="1"/>
    <w:rsid w:val="00B9492B"/>
    <w:rPr>
      <w:rFonts w:ascii="Calibri" w:hAnsi="Calibri"/>
    </w:rPr>
  </w:style>
  <w:style w:type="paragraph" w:customStyle="1" w:styleId="MTDisplayEquation">
    <w:name w:val="MTDisplayEquation"/>
    <w:basedOn w:val="Sinespaciado"/>
    <w:next w:val="Normal"/>
    <w:link w:val="MTDisplayEquationCar"/>
    <w:rsid w:val="003F7EFC"/>
    <w:pPr>
      <w:tabs>
        <w:tab w:val="center" w:pos="5000"/>
        <w:tab w:val="right" w:pos="9980"/>
      </w:tabs>
    </w:pPr>
    <w:rPr>
      <w:sz w:val="20"/>
    </w:rPr>
  </w:style>
  <w:style w:type="character" w:customStyle="1" w:styleId="MTDisplayEquationCar">
    <w:name w:val="MTDisplayEquation Car"/>
    <w:basedOn w:val="SinespaciadoCar"/>
    <w:link w:val="MTDisplayEquation"/>
    <w:rsid w:val="003F7EFC"/>
    <w:rPr>
      <w:rFonts w:ascii="Calibri" w:hAnsi="Calibri"/>
      <w:sz w:val="2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character" w:customStyle="1" w:styleId="Mencinsinresolver1">
    <w:name w:val="Mención sin resolver1"/>
    <w:basedOn w:val="Fuentedeprrafopredeter"/>
    <w:uiPriority w:val="99"/>
    <w:semiHidden/>
    <w:unhideWhenUsed/>
    <w:rsid w:val="00D54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7B2C2C7448D3B49B948ADF2E0C59D3B" ma:contentTypeVersion="10" ma:contentTypeDescription="Crear nuevo documento." ma:contentTypeScope="" ma:versionID="2d4636d4f66c54498e20b26431b56c01">
  <xsd:schema xmlns:xsd="http://www.w3.org/2001/XMLSchema" xmlns:xs="http://www.w3.org/2001/XMLSchema" xmlns:p="http://schemas.microsoft.com/office/2006/metadata/properties" xmlns:ns2="6a64beed-2129-4901-a1a7-8f20570b1382" targetNamespace="http://schemas.microsoft.com/office/2006/metadata/properties" ma:root="true" ma:fieldsID="fd5ba327c4b770ad9847cfebf380f9da" ns2:_="">
    <xsd:import namespace="6a64beed-2129-4901-a1a7-8f20570b13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4beed-2129-4901-a1a7-8f20570b1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v5UKYSyn64BDWBcm5hV5vMXVTA==">AMUW2mVNa+odQIoxxEJpoxih3iJOAbfHovP4QMg/Qsn/rTAJOcaXDBv4/qxeQQue07v0wquodW2/gOyr6vUsaRVPDth8AdFKzAq8ATpgC36eH8dEQkRfN58=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64beed-2129-4901-a1a7-8f20570b13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1466DB-73E5-4D13-96AB-4FBDD7EF9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4beed-2129-4901-a1a7-8f20570b1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40560B-343B-43C0-A46D-323BE008D8A7}">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0F7318A-D725-4653-A72A-85F8118FB59D}">
  <ds:schemaRefs>
    <ds:schemaRef ds:uri="http://schemas.microsoft.com/office/2006/metadata/properties"/>
    <ds:schemaRef ds:uri="http://schemas.microsoft.com/office/infopath/2007/PartnerControls"/>
    <ds:schemaRef ds:uri="6a64beed-2129-4901-a1a7-8f20570b1382"/>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Pages>
  <Words>311</Words>
  <Characters>1711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criscaos</dc:creator>
  <cp:lastModifiedBy>Carlos Carvacho G.</cp:lastModifiedBy>
  <cp:revision>16</cp:revision>
  <dcterms:created xsi:type="dcterms:W3CDTF">2023-05-26T20:29:00Z</dcterms:created>
  <dcterms:modified xsi:type="dcterms:W3CDTF">2025-07-24T22:16:00Z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