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828"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ayout w:type="fixed"/>
        <w:tblLook w:val="0400" w:firstRow="0" w:lastRow="0" w:firstColumn="0" w:lastColumn="0" w:noHBand="0" w:noVBand="1"/>
      </w:tblPr>
      <w:tblGrid>
        <w:gridCol w:w="2580"/>
        <w:gridCol w:w="1101"/>
        <w:gridCol w:w="1417"/>
        <w:gridCol w:w="1802"/>
        <w:gridCol w:w="885"/>
        <w:gridCol w:w="1043"/>
      </w:tblGrid>
      <w:tr w:rsidR="00E666CB" w14:paraId="0DFE3797" w14:textId="77777777" w:rsidTr="000A588D">
        <w:trPr>
          <w:trHeight w:val="283"/>
        </w:trPr>
        <w:tc>
          <w:tcPr>
            <w:tcW w:w="2580"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D9D9D9" w:themeFill="background1" w:themeFillShade="D9"/>
            <w:vAlign w:val="center"/>
          </w:tcPr>
          <w:p w14:paraId="3ACF4944" w14:textId="77777777" w:rsidR="00E666CB" w:rsidRPr="001B70D2" w:rsidRDefault="00F72E3D" w:rsidP="008141A9">
            <w:pPr>
              <w:pStyle w:val="Subttulo"/>
              <w:spacing w:line="276" w:lineRule="auto"/>
              <w:ind w:left="-70"/>
              <w:jc w:val="center"/>
              <w:rPr>
                <w:rFonts w:ascii="Calibri" w:eastAsia="Calibri" w:hAnsi="Calibri" w:cs="Calibri"/>
                <w:sz w:val="20"/>
                <w:szCs w:val="20"/>
              </w:rPr>
            </w:pPr>
            <w:r w:rsidRPr="001B70D2">
              <w:rPr>
                <w:rFonts w:ascii="Calibri" w:eastAsia="Calibri" w:hAnsi="Calibri" w:cs="Calibri"/>
                <w:sz w:val="20"/>
                <w:szCs w:val="20"/>
              </w:rPr>
              <w:t>Sigla Asignatura</w:t>
            </w:r>
          </w:p>
        </w:tc>
        <w:tc>
          <w:tcPr>
            <w:tcW w:w="1101"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FFFFFF" w:themeFill="background1"/>
            <w:vAlign w:val="center"/>
          </w:tcPr>
          <w:p w14:paraId="5DF50EA7" w14:textId="2C7229C4" w:rsidR="00E666CB" w:rsidRPr="001B70D2" w:rsidRDefault="00382A60" w:rsidP="6C2303BF">
            <w:pPr>
              <w:pStyle w:val="Subttulo"/>
              <w:spacing w:line="276" w:lineRule="auto"/>
              <w:rPr>
                <w:rFonts w:ascii="Calibri" w:eastAsia="Calibri" w:hAnsi="Calibri" w:cs="Calibri"/>
                <w:sz w:val="20"/>
                <w:szCs w:val="20"/>
              </w:rPr>
            </w:pPr>
            <w:r w:rsidRPr="00382A60">
              <w:rPr>
                <w:rFonts w:ascii="Calibri" w:eastAsia="Calibri" w:hAnsi="Calibri" w:cs="Calibri"/>
                <w:sz w:val="20"/>
                <w:szCs w:val="20"/>
              </w:rPr>
              <w:t>ITY1101</w:t>
            </w:r>
          </w:p>
        </w:tc>
        <w:tc>
          <w:tcPr>
            <w:tcW w:w="1417"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D9D9D9" w:themeFill="background1" w:themeFillShade="D9"/>
            <w:vAlign w:val="center"/>
          </w:tcPr>
          <w:p w14:paraId="13CFA0FE" w14:textId="77777777" w:rsidR="00E666CB" w:rsidRPr="001B70D2" w:rsidRDefault="00F72E3D">
            <w:pPr>
              <w:pStyle w:val="Subttulo"/>
              <w:spacing w:line="276" w:lineRule="auto"/>
              <w:jc w:val="center"/>
              <w:rPr>
                <w:rFonts w:ascii="Calibri" w:eastAsia="Calibri" w:hAnsi="Calibri" w:cs="Calibri"/>
                <w:sz w:val="20"/>
                <w:szCs w:val="20"/>
              </w:rPr>
            </w:pPr>
            <w:r w:rsidRPr="001B70D2">
              <w:rPr>
                <w:rFonts w:ascii="Calibri" w:eastAsia="Calibri" w:hAnsi="Calibri" w:cs="Calibri"/>
                <w:sz w:val="20"/>
                <w:szCs w:val="20"/>
              </w:rPr>
              <w:t>Nombre de la Asignatura</w:t>
            </w:r>
          </w:p>
        </w:tc>
        <w:tc>
          <w:tcPr>
            <w:tcW w:w="1802"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FFFFFF" w:themeFill="background1"/>
            <w:vAlign w:val="center"/>
          </w:tcPr>
          <w:p w14:paraId="24DD4DB4" w14:textId="01B2CFB9" w:rsidR="00E666CB" w:rsidRDefault="00382A60">
            <w:pPr>
              <w:pStyle w:val="Subttulo"/>
              <w:spacing w:line="276" w:lineRule="auto"/>
              <w:rPr>
                <w:rFonts w:ascii="Calibri" w:eastAsia="Calibri" w:hAnsi="Calibri" w:cs="Calibri"/>
                <w:sz w:val="18"/>
                <w:szCs w:val="18"/>
              </w:rPr>
            </w:pPr>
            <w:r w:rsidRPr="00382A60">
              <w:rPr>
                <w:rFonts w:ascii="Calibri" w:eastAsia="Calibri" w:hAnsi="Calibri" w:cs="Calibri"/>
                <w:sz w:val="18"/>
                <w:szCs w:val="18"/>
              </w:rPr>
              <w:t>GESTIÓN DE DATOS PARA IA</w:t>
            </w:r>
          </w:p>
        </w:tc>
        <w:tc>
          <w:tcPr>
            <w:tcW w:w="885"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D9D9D9" w:themeFill="background1" w:themeFillShade="D9"/>
            <w:vAlign w:val="center"/>
          </w:tcPr>
          <w:p w14:paraId="6E13FE87" w14:textId="77777777" w:rsidR="00E666CB" w:rsidRDefault="00F72E3D">
            <w:pPr>
              <w:pStyle w:val="Subttulo"/>
              <w:spacing w:line="276" w:lineRule="auto"/>
              <w:jc w:val="center"/>
              <w:rPr>
                <w:rFonts w:ascii="Calibri" w:eastAsia="Calibri" w:hAnsi="Calibri" w:cs="Calibri"/>
                <w:sz w:val="18"/>
                <w:szCs w:val="18"/>
              </w:rPr>
            </w:pPr>
            <w:r>
              <w:rPr>
                <w:rFonts w:ascii="Calibri" w:eastAsia="Calibri" w:hAnsi="Calibri" w:cs="Calibri"/>
                <w:sz w:val="18"/>
                <w:szCs w:val="18"/>
              </w:rPr>
              <w:t>Tiempo</w:t>
            </w:r>
          </w:p>
        </w:tc>
        <w:tc>
          <w:tcPr>
            <w:tcW w:w="1043"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FFFFFF" w:themeFill="background1"/>
            <w:vAlign w:val="center"/>
          </w:tcPr>
          <w:p w14:paraId="658DF271" w14:textId="46CA4D86" w:rsidR="00E666CB" w:rsidRDefault="00583547">
            <w:pPr>
              <w:pStyle w:val="Subttulo"/>
              <w:spacing w:line="276" w:lineRule="auto"/>
              <w:jc w:val="center"/>
              <w:rPr>
                <w:rFonts w:ascii="Calibri" w:eastAsia="Calibri" w:hAnsi="Calibri" w:cs="Calibri"/>
                <w:sz w:val="18"/>
                <w:szCs w:val="18"/>
              </w:rPr>
            </w:pPr>
            <w:r>
              <w:rPr>
                <w:rFonts w:ascii="Calibri" w:eastAsia="Calibri" w:hAnsi="Calibri" w:cs="Calibri"/>
                <w:sz w:val="18"/>
                <w:szCs w:val="18"/>
              </w:rPr>
              <w:t xml:space="preserve"> horas</w:t>
            </w:r>
          </w:p>
        </w:tc>
      </w:tr>
      <w:tr w:rsidR="00E666CB" w14:paraId="5485FB53" w14:textId="77777777" w:rsidTr="00B64371">
        <w:trPr>
          <w:trHeight w:val="297"/>
        </w:trPr>
        <w:tc>
          <w:tcPr>
            <w:tcW w:w="2580"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D9D9D9" w:themeFill="background1" w:themeFillShade="D9"/>
            <w:vAlign w:val="center"/>
          </w:tcPr>
          <w:p w14:paraId="6B6F0039" w14:textId="480404C1" w:rsidR="00E666CB" w:rsidRPr="001B70D2" w:rsidRDefault="00F72E3D" w:rsidP="008141A9">
            <w:pPr>
              <w:pStyle w:val="Subttulo"/>
              <w:spacing w:line="276" w:lineRule="auto"/>
              <w:ind w:left="-70"/>
              <w:jc w:val="center"/>
              <w:rPr>
                <w:rFonts w:ascii="Calibri" w:eastAsia="Calibri" w:hAnsi="Calibri" w:cs="Calibri"/>
                <w:sz w:val="20"/>
                <w:szCs w:val="20"/>
              </w:rPr>
            </w:pPr>
            <w:r w:rsidRPr="001B70D2">
              <w:rPr>
                <w:rFonts w:ascii="Calibri" w:eastAsia="Calibri" w:hAnsi="Calibri" w:cs="Calibri"/>
                <w:sz w:val="20"/>
                <w:szCs w:val="20"/>
              </w:rPr>
              <w:t xml:space="preserve">Nombre </w:t>
            </w:r>
            <w:r w:rsidR="3B11F4A3" w:rsidRPr="001B70D2">
              <w:rPr>
                <w:rFonts w:ascii="Calibri" w:eastAsia="Calibri" w:hAnsi="Calibri" w:cs="Calibri"/>
                <w:sz w:val="20"/>
                <w:szCs w:val="20"/>
              </w:rPr>
              <w:t>del Recurso</w:t>
            </w:r>
            <w:r w:rsidRPr="001B70D2">
              <w:rPr>
                <w:rFonts w:ascii="Calibri" w:eastAsia="Calibri" w:hAnsi="Calibri" w:cs="Calibri"/>
                <w:sz w:val="20"/>
                <w:szCs w:val="20"/>
              </w:rPr>
              <w:t xml:space="preserve"> Didáctico</w:t>
            </w:r>
          </w:p>
        </w:tc>
        <w:tc>
          <w:tcPr>
            <w:tcW w:w="6248" w:type="dxa"/>
            <w:gridSpan w:val="5"/>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FFFFFF" w:themeFill="background1"/>
            <w:vAlign w:val="center"/>
          </w:tcPr>
          <w:p w14:paraId="466CBFE1" w14:textId="46AFE0ED" w:rsidR="00E666CB" w:rsidRPr="001B70D2" w:rsidRDefault="00A04571">
            <w:pPr>
              <w:spacing w:before="120" w:after="120"/>
              <w:rPr>
                <w:sz w:val="20"/>
                <w:szCs w:val="20"/>
              </w:rPr>
            </w:pPr>
            <w:r w:rsidRPr="00A04571">
              <w:rPr>
                <w:sz w:val="20"/>
                <w:szCs w:val="20"/>
              </w:rPr>
              <w:t>Pipeline de Datos – Ingesta de datos automatizada</w:t>
            </w:r>
          </w:p>
        </w:tc>
      </w:tr>
      <w:tr w:rsidR="008141A9" w14:paraId="16072CD2" w14:textId="77777777" w:rsidTr="00B64371">
        <w:trPr>
          <w:trHeight w:val="297"/>
        </w:trPr>
        <w:tc>
          <w:tcPr>
            <w:tcW w:w="2580"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D9D9D9" w:themeFill="background1" w:themeFillShade="D9"/>
            <w:vAlign w:val="center"/>
          </w:tcPr>
          <w:p w14:paraId="024ADD24" w14:textId="02A5E793" w:rsidR="008141A9" w:rsidRPr="001B70D2" w:rsidRDefault="008141A9" w:rsidP="008141A9">
            <w:pPr>
              <w:pStyle w:val="Subttulo"/>
              <w:spacing w:line="276" w:lineRule="auto"/>
              <w:ind w:left="-70"/>
              <w:jc w:val="center"/>
              <w:rPr>
                <w:rFonts w:ascii="Calibri" w:eastAsia="Calibri" w:hAnsi="Calibri" w:cs="Calibri"/>
                <w:sz w:val="20"/>
                <w:szCs w:val="20"/>
              </w:rPr>
            </w:pPr>
            <w:r>
              <w:rPr>
                <w:rFonts w:ascii="Calibri" w:eastAsia="Calibri" w:hAnsi="Calibri" w:cs="Calibri"/>
                <w:sz w:val="20"/>
                <w:szCs w:val="20"/>
              </w:rPr>
              <w:t>Resultado de Aprendizaje</w:t>
            </w:r>
          </w:p>
        </w:tc>
        <w:tc>
          <w:tcPr>
            <w:tcW w:w="6248" w:type="dxa"/>
            <w:gridSpan w:val="5"/>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FFFFFF" w:themeFill="background1"/>
            <w:vAlign w:val="center"/>
          </w:tcPr>
          <w:p w14:paraId="0D126707" w14:textId="3C302BC3" w:rsidR="008141A9" w:rsidRPr="001B70D2" w:rsidRDefault="00382A60">
            <w:pPr>
              <w:spacing w:before="120" w:after="120"/>
              <w:rPr>
                <w:sz w:val="20"/>
                <w:szCs w:val="20"/>
              </w:rPr>
            </w:pPr>
            <w:r>
              <w:rPr>
                <w:sz w:val="20"/>
                <w:szCs w:val="20"/>
              </w:rPr>
              <w:t>RA</w:t>
            </w:r>
            <w:r w:rsidR="002A63E2">
              <w:rPr>
                <w:sz w:val="20"/>
                <w:szCs w:val="20"/>
              </w:rPr>
              <w:t>2</w:t>
            </w:r>
          </w:p>
        </w:tc>
      </w:tr>
      <w:tr w:rsidR="008141A9" w14:paraId="666027F6" w14:textId="77777777" w:rsidTr="00B64371">
        <w:trPr>
          <w:trHeight w:val="297"/>
        </w:trPr>
        <w:tc>
          <w:tcPr>
            <w:tcW w:w="2580"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D9D9D9" w:themeFill="background1" w:themeFillShade="D9"/>
            <w:vAlign w:val="center"/>
          </w:tcPr>
          <w:p w14:paraId="7A9443C2" w14:textId="7884DA31" w:rsidR="008141A9" w:rsidRDefault="008141A9" w:rsidP="008141A9">
            <w:pPr>
              <w:pStyle w:val="Subttulo"/>
              <w:spacing w:line="276" w:lineRule="auto"/>
              <w:ind w:left="-70"/>
              <w:jc w:val="center"/>
              <w:rPr>
                <w:rFonts w:ascii="Calibri" w:eastAsia="Calibri" w:hAnsi="Calibri" w:cs="Calibri"/>
                <w:sz w:val="20"/>
                <w:szCs w:val="20"/>
              </w:rPr>
            </w:pPr>
            <w:r>
              <w:rPr>
                <w:rFonts w:ascii="Calibri" w:eastAsia="Calibri" w:hAnsi="Calibri" w:cs="Calibri"/>
                <w:sz w:val="20"/>
                <w:szCs w:val="20"/>
              </w:rPr>
              <w:t>Indicadores de Logro</w:t>
            </w:r>
          </w:p>
        </w:tc>
        <w:tc>
          <w:tcPr>
            <w:tcW w:w="6248" w:type="dxa"/>
            <w:gridSpan w:val="5"/>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FFFFFF" w:themeFill="background1"/>
            <w:vAlign w:val="center"/>
          </w:tcPr>
          <w:p w14:paraId="24F8584C" w14:textId="67E36156" w:rsidR="00B61E9B" w:rsidRPr="00B61E9B" w:rsidRDefault="00382A60" w:rsidP="00B61E9B">
            <w:pPr>
              <w:spacing w:before="120" w:after="120"/>
              <w:rPr>
                <w:sz w:val="20"/>
                <w:szCs w:val="20"/>
              </w:rPr>
            </w:pPr>
            <w:r>
              <w:rPr>
                <w:sz w:val="20"/>
                <w:szCs w:val="20"/>
              </w:rPr>
              <w:t>IL</w:t>
            </w:r>
            <w:r w:rsidR="00D8192E">
              <w:rPr>
                <w:sz w:val="20"/>
                <w:szCs w:val="20"/>
              </w:rPr>
              <w:t xml:space="preserve"> 2.1 – IL 2.2</w:t>
            </w:r>
          </w:p>
        </w:tc>
      </w:tr>
    </w:tbl>
    <w:p w14:paraId="2F20D43D" w14:textId="7503940B" w:rsidR="00B64371" w:rsidRDefault="00B64371" w:rsidP="00C96CE1">
      <w:pPr>
        <w:jc w:val="both"/>
      </w:pPr>
    </w:p>
    <w:tbl>
      <w:tblPr>
        <w:tblStyle w:val="Tablaconcuadrcula"/>
        <w:tblW w:w="0" w:type="auto"/>
        <w:tblLook w:val="04A0" w:firstRow="1" w:lastRow="0" w:firstColumn="1" w:lastColumn="0" w:noHBand="0" w:noVBand="1"/>
      </w:tblPr>
      <w:tblGrid>
        <w:gridCol w:w="8828"/>
      </w:tblGrid>
      <w:tr w:rsidR="00B64371" w14:paraId="55B88C54" w14:textId="77777777" w:rsidTr="00B64371">
        <w:trPr>
          <w:trHeight w:val="964"/>
        </w:trPr>
        <w:tc>
          <w:tcPr>
            <w:tcW w:w="8828"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auto"/>
          </w:tcPr>
          <w:p w14:paraId="08CC6103" w14:textId="46DB806E" w:rsidR="00B64371" w:rsidRDefault="00B64371" w:rsidP="00C96CE1">
            <w:pPr>
              <w:jc w:val="both"/>
            </w:pPr>
            <w:r>
              <w:rPr>
                <w:noProof/>
              </w:rPr>
              <w:drawing>
                <wp:anchor distT="0" distB="0" distL="114300" distR="114300" simplePos="0" relativeHeight="251660288" behindDoc="0" locked="0" layoutInCell="1" allowOverlap="1" wp14:anchorId="032AC0D0" wp14:editId="4000E49B">
                  <wp:simplePos x="0" y="0"/>
                  <wp:positionH relativeFrom="column">
                    <wp:posOffset>-37465</wp:posOffset>
                  </wp:positionH>
                  <wp:positionV relativeFrom="paragraph">
                    <wp:posOffset>74930</wp:posOffset>
                  </wp:positionV>
                  <wp:extent cx="529590" cy="471878"/>
                  <wp:effectExtent l="0" t="0" r="3810" b="444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5593" cy="477227"/>
                          </a:xfrm>
                          <a:prstGeom prst="rect">
                            <a:avLst/>
                          </a:prstGeom>
                        </pic:spPr>
                      </pic:pic>
                    </a:graphicData>
                  </a:graphic>
                  <wp14:sizeRelH relativeFrom="page">
                    <wp14:pctWidth>0</wp14:pctWidth>
                  </wp14:sizeRelH>
                  <wp14:sizeRelV relativeFrom="page">
                    <wp14:pctHeight>0</wp14:pctHeight>
                  </wp14:sizeRelV>
                </wp:anchor>
              </w:drawing>
            </w:r>
          </w:p>
          <w:p w14:paraId="1B98F340" w14:textId="0A6AE318" w:rsidR="00B64371" w:rsidRPr="00B64371" w:rsidRDefault="00B64371" w:rsidP="00B64371">
            <w:pPr>
              <w:numPr>
                <w:ilvl w:val="0"/>
                <w:numId w:val="1"/>
              </w:numPr>
              <w:pBdr>
                <w:top w:val="nil"/>
                <w:left w:val="nil"/>
                <w:bottom w:val="nil"/>
                <w:right w:val="nil"/>
                <w:between w:val="nil"/>
              </w:pBdr>
              <w:shd w:val="clear" w:color="auto" w:fill="FFFFFF" w:themeFill="background1"/>
              <w:spacing w:after="200" w:line="276" w:lineRule="auto"/>
              <w:ind w:left="1298"/>
              <w:rPr>
                <w:b/>
                <w:color w:val="FFFFFF"/>
                <w:sz w:val="28"/>
                <w:szCs w:val="28"/>
              </w:rPr>
            </w:pPr>
            <w:r>
              <w:rPr>
                <w:b/>
                <w:color w:val="000000"/>
                <w:sz w:val="28"/>
                <w:szCs w:val="28"/>
              </w:rPr>
              <w:t>DESCRIPCIÓN E INSTRUCCIONES DE LA ACTIVIDAD</w:t>
            </w:r>
          </w:p>
        </w:tc>
      </w:tr>
    </w:tbl>
    <w:p w14:paraId="102CF66F" w14:textId="496F6DB2" w:rsidR="00C96CE1" w:rsidRDefault="00C96CE1" w:rsidP="00C96CE1">
      <w:pPr>
        <w:jc w:val="both"/>
      </w:pPr>
    </w:p>
    <w:p w14:paraId="2D18A809" w14:textId="6BBAD83D" w:rsidR="00EA209D" w:rsidRDefault="00EA209D" w:rsidP="00EA209D">
      <w:pPr>
        <w:jc w:val="both"/>
      </w:pPr>
      <w:r>
        <w:t xml:space="preserve">En esta actividad se espera que los </w:t>
      </w:r>
      <w:r>
        <w:t xml:space="preserve">estudiantes </w:t>
      </w:r>
      <w:r>
        <w:t>comprendan e implementen el primer paso funcional de un pipeline de datos: la automatización de la ingesta desde una fuente de origen hacia una estructura organizada de almacenamiento inicial. Se abordará el concepto de pipeline de datos, su relevancia como eje organizador de los procesos de ingeniería de datos, y la importancia de una arquitectura ordenada, trazable y reproducible.</w:t>
      </w:r>
    </w:p>
    <w:p w14:paraId="6811F3D1" w14:textId="328DD3FA" w:rsidR="00F232DF" w:rsidRPr="00F232DF" w:rsidRDefault="00EA209D" w:rsidP="00EA209D">
      <w:pPr>
        <w:jc w:val="both"/>
      </w:pPr>
      <w:r>
        <w:t>Durante la sesión se analizarán los tipos de ingesta de datos, herramientas comunes para su implementación y buenas prácticas para garantizar su repetibilidad y control. Esta instancia marca el inicio del desarrollo técnico del proyecto final, sobre el cual se irán construyendo los componentes posteriores del pipeline.</w:t>
      </w:r>
    </w:p>
    <w:p w14:paraId="6DF1DD04" w14:textId="77777777" w:rsidR="000A588D" w:rsidRDefault="000A588D" w:rsidP="00C96CE1">
      <w:pPr>
        <w:jc w:val="both"/>
      </w:pPr>
    </w:p>
    <w:tbl>
      <w:tblPr>
        <w:tblStyle w:val="Tablaconcuadrcula"/>
        <w:tblW w:w="8828" w:type="dxa"/>
        <w:tbl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insideH w:val="dotted" w:sz="4" w:space="0" w:color="808080" w:themeColor="background1" w:themeShade="80"/>
          <w:insideV w:val="dotted" w:sz="4" w:space="0" w:color="808080" w:themeColor="background1" w:themeShade="80"/>
        </w:tblBorders>
        <w:tblLook w:val="04A0" w:firstRow="1" w:lastRow="0" w:firstColumn="1" w:lastColumn="0" w:noHBand="0" w:noVBand="1"/>
      </w:tblPr>
      <w:tblGrid>
        <w:gridCol w:w="8828"/>
      </w:tblGrid>
      <w:tr w:rsidR="00B64371" w14:paraId="3CC32A1E" w14:textId="77777777" w:rsidTr="00B64371">
        <w:trPr>
          <w:trHeight w:val="836"/>
        </w:trPr>
        <w:tc>
          <w:tcPr>
            <w:tcW w:w="8828" w:type="dxa"/>
          </w:tcPr>
          <w:p w14:paraId="250D9AAC" w14:textId="77777777" w:rsidR="00B64371" w:rsidRPr="00B64371" w:rsidRDefault="00B64371" w:rsidP="00B64371">
            <w:pPr>
              <w:pStyle w:val="Prrafodelista"/>
              <w:spacing w:after="0" w:line="240" w:lineRule="auto"/>
              <w:ind w:left="1298"/>
              <w:jc w:val="both"/>
            </w:pPr>
          </w:p>
          <w:p w14:paraId="40F0993B" w14:textId="36BCE590" w:rsidR="00B64371" w:rsidRPr="00B64371" w:rsidRDefault="00B64371" w:rsidP="00B64371">
            <w:pPr>
              <w:pStyle w:val="Prrafodelista"/>
              <w:numPr>
                <w:ilvl w:val="0"/>
                <w:numId w:val="1"/>
              </w:numPr>
              <w:spacing w:after="0" w:line="240" w:lineRule="auto"/>
              <w:ind w:left="1298"/>
              <w:jc w:val="both"/>
            </w:pPr>
            <w:r>
              <w:rPr>
                <w:noProof/>
                <w:lang w:val="es-CL"/>
              </w:rPr>
              <w:drawing>
                <wp:anchor distT="0" distB="0" distL="114300" distR="114300" simplePos="0" relativeHeight="251664384" behindDoc="1" locked="0" layoutInCell="1" allowOverlap="1" wp14:anchorId="10B1C263" wp14:editId="053ACD87">
                  <wp:simplePos x="0" y="0"/>
                  <wp:positionH relativeFrom="margin">
                    <wp:posOffset>40005</wp:posOffset>
                  </wp:positionH>
                  <wp:positionV relativeFrom="paragraph">
                    <wp:posOffset>-93345</wp:posOffset>
                  </wp:positionV>
                  <wp:extent cx="447675" cy="390525"/>
                  <wp:effectExtent l="0" t="0" r="9525" b="9525"/>
                  <wp:wrapTight wrapText="bothSides">
                    <wp:wrapPolygon edited="0">
                      <wp:start x="3677" y="0"/>
                      <wp:lineTo x="0" y="4215"/>
                      <wp:lineTo x="0" y="14751"/>
                      <wp:lineTo x="3677" y="21073"/>
                      <wp:lineTo x="17464" y="21073"/>
                      <wp:lineTo x="21140" y="14751"/>
                      <wp:lineTo x="21140" y="4215"/>
                      <wp:lineTo x="17464" y="0"/>
                      <wp:lineTo x="3677" y="0"/>
                    </wp:wrapPolygon>
                  </wp:wrapTight>
                  <wp:docPr id="6" name="image8.png" descr="C:\Users\cgonzalezm\Desktop\221_DISEÑOS\FOMATOS DOCUMENTOS DISEÑO\ICONOS_MD_2021\ICONOS_MD_ DOS_COLORES_2021\ACTIVIDADES.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7675" cy="390525"/>
                          </a:xfrm>
                          <a:prstGeom prst="rect">
                            <a:avLst/>
                          </a:prstGeom>
                          <a:ln/>
                        </pic:spPr>
                      </pic:pic>
                    </a:graphicData>
                  </a:graphic>
                  <wp14:sizeRelH relativeFrom="margin">
                    <wp14:pctWidth>0</wp14:pctWidth>
                  </wp14:sizeRelH>
                  <wp14:sizeRelV relativeFrom="margin">
                    <wp14:pctHeight>0</wp14:pctHeight>
                  </wp14:sizeRelV>
                </wp:anchor>
              </w:drawing>
            </w:r>
            <w:r>
              <w:rPr>
                <w:b/>
                <w:color w:val="000000"/>
                <w:sz w:val="28"/>
                <w:szCs w:val="28"/>
              </w:rPr>
              <w:t>DESARROLLO DE LA ACTIVIDAD</w:t>
            </w:r>
          </w:p>
          <w:p w14:paraId="40F742D5" w14:textId="2DA57E72" w:rsidR="00B64371" w:rsidRPr="00B64371" w:rsidRDefault="00B64371" w:rsidP="00B64371">
            <w:pPr>
              <w:pStyle w:val="Prrafodelista"/>
              <w:spacing w:after="0" w:line="240" w:lineRule="auto"/>
              <w:ind w:left="1298"/>
              <w:jc w:val="both"/>
            </w:pPr>
          </w:p>
        </w:tc>
      </w:tr>
    </w:tbl>
    <w:p w14:paraId="3177DF5E" w14:textId="0D5C86B3" w:rsidR="00B64371" w:rsidRDefault="00B64371" w:rsidP="00C96CE1">
      <w:pPr>
        <w:jc w:val="both"/>
      </w:pPr>
    </w:p>
    <w:p w14:paraId="629A78A5" w14:textId="77777777" w:rsidR="00F2033E" w:rsidRDefault="00F2033E" w:rsidP="00F2033E">
      <w:r>
        <w:t>La actividad contempla una presentación teórica inicial y una parte práctica guiada donde se trabajarán los siguientes puntos:</w:t>
      </w:r>
    </w:p>
    <w:p w14:paraId="5B135032" w14:textId="77777777" w:rsidR="00F2033E" w:rsidRDefault="00F2033E" w:rsidP="00F2033E">
      <w:pPr>
        <w:numPr>
          <w:ilvl w:val="0"/>
          <w:numId w:val="18"/>
        </w:numPr>
      </w:pPr>
      <w:r>
        <w:t>Definición y propósito de un pipeline de datos.</w:t>
      </w:r>
    </w:p>
    <w:p w14:paraId="0EF86A7B" w14:textId="77777777" w:rsidR="00F2033E" w:rsidRDefault="00F2033E" w:rsidP="00F2033E">
      <w:pPr>
        <w:numPr>
          <w:ilvl w:val="0"/>
          <w:numId w:val="18"/>
        </w:numPr>
      </w:pPr>
      <w:r>
        <w:t>Rol de la ingesta de datos como primera etapa del pipeline.</w:t>
      </w:r>
    </w:p>
    <w:p w14:paraId="6B199BC4" w14:textId="73BEFFC8" w:rsidR="00F2033E" w:rsidRDefault="00F2033E" w:rsidP="00F2033E">
      <w:pPr>
        <w:numPr>
          <w:ilvl w:val="0"/>
          <w:numId w:val="18"/>
        </w:numPr>
      </w:pPr>
      <w:r>
        <w:t>Tipos de ingesta y ejemplos de herramientas comunes.</w:t>
      </w:r>
    </w:p>
    <w:p w14:paraId="5079990D" w14:textId="77777777" w:rsidR="00F2033E" w:rsidRDefault="00F2033E" w:rsidP="00F2033E">
      <w:pPr>
        <w:numPr>
          <w:ilvl w:val="0"/>
          <w:numId w:val="18"/>
        </w:numPr>
      </w:pPr>
      <w:r>
        <w:t xml:space="preserve">Buenas prácticas para estructuración de carpetas, documentación y </w:t>
      </w:r>
      <w:proofErr w:type="spellStart"/>
      <w:r>
        <w:t>versionamiento</w:t>
      </w:r>
      <w:proofErr w:type="spellEnd"/>
      <w:r>
        <w:t xml:space="preserve"> con Git.</w:t>
      </w:r>
    </w:p>
    <w:p w14:paraId="5BE1637B" w14:textId="49EED9F9" w:rsidR="00506F6D" w:rsidRPr="00506F6D" w:rsidRDefault="00F2033E" w:rsidP="006A59DA">
      <w:pPr>
        <w:numPr>
          <w:ilvl w:val="0"/>
          <w:numId w:val="18"/>
        </w:numPr>
      </w:pPr>
      <w:r>
        <w:lastRenderedPageBreak/>
        <w:t xml:space="preserve">Ejercicio práctico: diseño e implementación de un flujo automatizado de ingesta de un </w:t>
      </w:r>
      <w:proofErr w:type="spellStart"/>
      <w:r>
        <w:t>dataset</w:t>
      </w:r>
      <w:proofErr w:type="spellEnd"/>
      <w:r>
        <w:t xml:space="preserve"> base, almacenado en una carpeta estructurada.</w:t>
      </w:r>
    </w:p>
    <w:p w14:paraId="1C8C1E2E" w14:textId="38981DA9" w:rsidR="00A3635E" w:rsidRDefault="00506F6D" w:rsidP="00557748">
      <w:r w:rsidRPr="00506F6D">
        <w:t>Se promoverá la reflexión crítica a partir de un caso genérico que ejemplifique un flujo de ingesta real. El objetivo será identificar y describir los componentes clave del flujo, anticipar posibles desafíos técnicos y proponer lineamientos generales para su diseño eficiente.</w:t>
      </w:r>
    </w:p>
    <w:p w14:paraId="639AF9C8" w14:textId="77777777" w:rsidR="00273258" w:rsidRPr="00A3635E" w:rsidRDefault="00273258" w:rsidP="00557748"/>
    <w:p w14:paraId="016731CE" w14:textId="77777777" w:rsidR="00480B57" w:rsidRPr="00480B57" w:rsidRDefault="00480B57" w:rsidP="00273258">
      <w:r w:rsidRPr="00480B57">
        <w:rPr>
          <w:b/>
          <w:bCs/>
        </w:rPr>
        <w:t>Trabajo autónomo posterior:</w:t>
      </w:r>
    </w:p>
    <w:p w14:paraId="09217DEB" w14:textId="77777777" w:rsidR="00430D31" w:rsidRPr="00430D31" w:rsidRDefault="00430D31" w:rsidP="00430D31">
      <w:r w:rsidRPr="00430D31">
        <w:t>Cada equipo deberá implementar una versión funcional de un proceso de ingesta de datos. Para ello, se recomienda seguir los siguientes pasos:</w:t>
      </w:r>
    </w:p>
    <w:p w14:paraId="64E8600F" w14:textId="77777777" w:rsidR="00430D31" w:rsidRPr="00430D31" w:rsidRDefault="00430D31" w:rsidP="00430D31">
      <w:pPr>
        <w:numPr>
          <w:ilvl w:val="0"/>
          <w:numId w:val="19"/>
        </w:numPr>
      </w:pPr>
      <w:r w:rsidRPr="00430D31">
        <w:t>Identificar una fuente de datos estructurada o semiestructurada.</w:t>
      </w:r>
    </w:p>
    <w:p w14:paraId="41BA086D" w14:textId="77777777" w:rsidR="00430D31" w:rsidRPr="00430D31" w:rsidRDefault="00430D31" w:rsidP="00430D31">
      <w:pPr>
        <w:numPr>
          <w:ilvl w:val="0"/>
          <w:numId w:val="19"/>
        </w:numPr>
      </w:pPr>
      <w:r w:rsidRPr="00430D31">
        <w:t>Diseñar el flujo de ingesta y control de errores.</w:t>
      </w:r>
    </w:p>
    <w:p w14:paraId="18E2036F" w14:textId="77777777" w:rsidR="00430D31" w:rsidRPr="00430D31" w:rsidRDefault="00430D31" w:rsidP="00430D31">
      <w:pPr>
        <w:numPr>
          <w:ilvl w:val="0"/>
          <w:numId w:val="19"/>
        </w:numPr>
      </w:pPr>
      <w:r w:rsidRPr="00430D31">
        <w:t xml:space="preserve">Utilizar herramientas de scripting, programación o automatización (Python, </w:t>
      </w:r>
      <w:proofErr w:type="spellStart"/>
      <w:r w:rsidRPr="00430D31">
        <w:t>Bash</w:t>
      </w:r>
      <w:proofErr w:type="spellEnd"/>
      <w:r w:rsidRPr="00430D31">
        <w:t>, cron, etc.).</w:t>
      </w:r>
    </w:p>
    <w:p w14:paraId="31AA77E4" w14:textId="77777777" w:rsidR="00430D31" w:rsidRPr="00430D31" w:rsidRDefault="00430D31" w:rsidP="00430D31">
      <w:pPr>
        <w:numPr>
          <w:ilvl w:val="0"/>
          <w:numId w:val="19"/>
        </w:numPr>
      </w:pPr>
      <w:r w:rsidRPr="00430D31">
        <w:t>Documentar el proceso desarrollado.</w:t>
      </w:r>
    </w:p>
    <w:p w14:paraId="73C63300" w14:textId="77777777" w:rsidR="00430D31" w:rsidRPr="00430D31" w:rsidRDefault="00430D31" w:rsidP="00430D31">
      <w:pPr>
        <w:numPr>
          <w:ilvl w:val="0"/>
          <w:numId w:val="19"/>
        </w:numPr>
      </w:pPr>
      <w:r w:rsidRPr="00430D31">
        <w:t>Subir el código y documentación al repositorio GitHub del equipo.</w:t>
      </w:r>
    </w:p>
    <w:p w14:paraId="191D8072" w14:textId="6C497040" w:rsidR="000A588D" w:rsidRPr="00055C59" w:rsidRDefault="000A588D" w:rsidP="00055C59"/>
    <w:p w14:paraId="5D39AEE2" w14:textId="77777777" w:rsidR="004135B3" w:rsidRDefault="004135B3" w:rsidP="004135B3">
      <w:pPr>
        <w:jc w:val="both"/>
      </w:pPr>
    </w:p>
    <w:p/>
    <w:p>
      <w:r>
        <w:rPr>
          <w:b/>
          <w:sz w:val="22"/>
        </w:rPr>
        <w:t xml:space="preserve">Implementacion del Pipeline de Ingesta - Smart Mirror Paris</w:t>
      </w:r>
    </w:p>
    <w:p/>
    <w:p>
      <w:r>
        <w:rPr>
          <w:b/>
          <w:sz w:val="22"/>
        </w:rPr>
        <w:t xml:space="preserve">1. Fuente de datos identificada</w:t>
      </w:r>
    </w:p>
    <w:p>
      <w:r>
        <w:rPr>
          <w:sz w:val="22"/>
        </w:rPr>
        <w:t xml:space="preserve">Para Smart Mirror Paris, la fuente de datos principal son imagenes de prendas de vestir en formato PNG. Estas imagenes son estructuradas (formato estandar, resolucion controlada) y provienen del catalogo de prendas de la tienda retail. Cada imagen tiene metadatos asociados: nombre del producto, categoria (camiseta, pantalon, vestido, chaqueta, falda, accesorio), color, talla y precio.</w:t>
      </w:r>
    </w:p>
    <w:p>
      <w:r>
        <w:rPr>
          <w:sz w:val="22"/>
        </w:rPr>
        <w:t xml:space="preserve">Las imagenes se obtienen de dos fuentes:</w:t>
      </w:r>
    </w:p>
    <w:p>
      <w:r>
        <w:rPr>
          <w:sz w:val="22"/>
        </w:rPr>
        <w:t xml:space="preserve">- Catalogo del cliente: fotografias de prendas sobre fondo blanco, proporcionadas por la tienda.</w:t>
      </w:r>
    </w:p>
    <w:p>
      <w:r>
        <w:rPr>
          <w:sz w:val="22"/>
        </w:rPr>
        <w:t xml:space="preserve">- Datasets publicos de moda: conjuntos de imagenes de ropa disponibles en plataformas abiertas para complementar el entrenamiento del modelo de segmentacion.</w:t>
      </w:r>
    </w:p>
    <w:p/>
    <w:p>
      <w:r>
        <w:rPr>
          <w:b/>
          <w:sz w:val="22"/>
        </w:rPr>
        <w:t xml:space="preserve">2. Diseno del flujo de ingesta</w:t>
      </w:r>
    </w:p>
    <w:p>
      <w:r>
        <w:rPr>
          <w:sz w:val="22"/>
        </w:rPr>
        <w:t xml:space="preserve">El pipeline se divide en 4 fases secuenciales, cada una implementada como un script Python independiente en ia_engine/pipeline/:</w:t>
      </w:r>
    </w:p>
    <w:p/>
    <w:tbl>
      <w:tblPr>
        <w:tblStyle w:val="Tablaconcuadrcula"/>
        <w:tblW w:type="auto" w:w="0"/>
        <w:tblLook w:firstColumn="1" w:firstRow="1" w:lastColumn="0" w:lastRow="0" w:noHBand="0" w:noVBand="1" w:val="04A0"/>
      </w:tblPr>
      <w:tblGrid>
        <w:gridCol w:w="1768"/>
        <w:gridCol w:w="1768"/>
        <w:gridCol w:w="1768"/>
        <w:gridCol w:w="1768"/>
        <w:gridCol w:w="1768"/>
      </w:tblGrid>
      <w:tr>
        <w:tc>
          <w:tcPr>
            <w:tcW w:type="dxa" w:w="1768"/>
          </w:tcPr>
          <w:p>
            <w:r>
              <w:rPr>
                <w:b/>
                <w:sz w:val="18"/>
              </w:rPr>
              <w:t>Fase</w:t>
            </w:r>
          </w:p>
        </w:tc>
        <w:tc>
          <w:tcPr>
            <w:tcW w:type="dxa" w:w="1768"/>
          </w:tcPr>
          <w:p>
            <w:r>
              <w:rPr>
                <w:b/>
                <w:sz w:val="18"/>
              </w:rPr>
              <w:t>Script</w:t>
            </w:r>
          </w:p>
        </w:tc>
        <w:tc>
          <w:tcPr>
            <w:tcW w:type="dxa" w:w="1768"/>
          </w:tcPr>
          <w:p>
            <w:r>
              <w:rPr>
                <w:b/>
                <w:sz w:val="18"/>
              </w:rPr>
              <w:t>Entrada</w:t>
            </w:r>
          </w:p>
        </w:tc>
        <w:tc>
          <w:tcPr>
            <w:tcW w:type="dxa" w:w="1768"/>
          </w:tcPr>
          <w:p>
            <w:r>
              <w:rPr>
                <w:b/>
                <w:sz w:val="18"/>
              </w:rPr>
              <w:t>Salida</w:t>
            </w:r>
          </w:p>
        </w:tc>
        <w:tc>
          <w:tcPr>
            <w:tcW w:type="dxa" w:w="1768"/>
          </w:tcPr>
          <w:p>
            <w:r>
              <w:rPr>
                <w:b/>
                <w:sz w:val="18"/>
              </w:rPr>
              <w:t>Descripcion</w:t>
            </w:r>
          </w:p>
        </w:tc>
      </w:tr>
      <w:tr>
        <w:tc>
          <w:tcPr>
            <w:tcW w:type="dxa" w:w="1768"/>
          </w:tcPr>
          <w:p>
            <w:r>
              <w:rPr>
                <w:sz w:val="18"/>
              </w:rPr>
              <w:t>1. Ingesta</w:t>
            </w:r>
          </w:p>
        </w:tc>
        <w:tc>
          <w:tcPr>
            <w:tcW w:type="dxa" w:w="1768"/>
          </w:tcPr>
          <w:p>
            <w:r>
              <w:rPr>
                <w:sz w:val="18"/>
              </w:rPr>
              <w:t>ingest.py</w:t>
            </w:r>
          </w:p>
        </w:tc>
        <w:tc>
          <w:tcPr>
            <w:tcW w:type="dxa" w:w="1768"/>
          </w:tcPr>
          <w:p>
            <w:r>
              <w:rPr>
                <w:sz w:val="18"/>
              </w:rPr>
              <w:t>Carpeta con imagenes raw</w:t>
            </w:r>
          </w:p>
        </w:tc>
        <w:tc>
          <w:tcPr>
            <w:tcW w:type="dxa" w:w="1768"/>
          </w:tcPr>
          <w:p>
            <w:r>
              <w:rPr>
                <w:sz w:val="18"/>
              </w:rPr>
              <w:t>data/ingested/</w:t>
            </w:r>
          </w:p>
        </w:tc>
        <w:tc>
          <w:tcPr>
            <w:tcW w:type="dxa" w:w="1768"/>
          </w:tcPr>
          <w:p>
            <w:r>
              <w:rPr>
                <w:sz w:val="18"/>
              </w:rPr>
              <w:t>Descarga y registra imagenes. Valida formato (PNG/JPG). Registra metadatos en log.</w:t>
            </w:r>
          </w:p>
        </w:tc>
      </w:tr>
      <w:tr>
        <w:tc>
          <w:tcPr>
            <w:tcW w:type="dxa" w:w="1768"/>
          </w:tcPr>
          <w:p>
            <w:r>
              <w:rPr>
                <w:sz w:val="18"/>
              </w:rPr>
              <w:t>2. Limpieza</w:t>
            </w:r>
          </w:p>
        </w:tc>
        <w:tc>
          <w:tcPr>
            <w:tcW w:type="dxa" w:w="1768"/>
          </w:tcPr>
          <w:p>
            <w:r>
              <w:rPr>
                <w:sz w:val="18"/>
              </w:rPr>
              <w:t>clean.py</w:t>
            </w:r>
          </w:p>
        </w:tc>
        <w:tc>
          <w:tcPr>
            <w:tcW w:type="dxa" w:w="1768"/>
          </w:tcPr>
          <w:p>
            <w:r>
              <w:rPr>
                <w:sz w:val="18"/>
              </w:rPr>
              <w:t>data/ingested/</w:t>
            </w:r>
          </w:p>
        </w:tc>
        <w:tc>
          <w:tcPr>
            <w:tcW w:type="dxa" w:w="1768"/>
          </w:tcPr>
          <w:p>
            <w:r>
              <w:rPr>
                <w:sz w:val="18"/>
              </w:rPr>
              <w:t>data/clean/</w:t>
            </w:r>
          </w:p>
        </w:tc>
        <w:tc>
          <w:tcPr>
            <w:tcW w:type="dxa" w:w="1768"/>
          </w:tcPr>
          <w:p>
            <w:r>
              <w:rPr>
                <w:sz w:val="18"/>
              </w:rPr>
              <w:t>Redimensiona a 640x640. Elimina duplicados (pHash). Corrige orientacion EXIF.</w:t>
            </w:r>
          </w:p>
        </w:tc>
      </w:tr>
      <w:tr>
        <w:tc>
          <w:tcPr>
            <w:tcW w:type="dxa" w:w="1768"/>
          </w:tcPr>
          <w:p>
            <w:r>
              <w:rPr>
                <w:sz w:val="18"/>
              </w:rPr>
              <w:t>3. Transformacion</w:t>
            </w:r>
          </w:p>
        </w:tc>
        <w:tc>
          <w:tcPr>
            <w:tcW w:type="dxa" w:w="1768"/>
          </w:tcPr>
          <w:p>
            <w:r>
              <w:rPr>
                <w:sz w:val="18"/>
              </w:rPr>
              <w:t>transform.py</w:t>
            </w:r>
          </w:p>
        </w:tc>
        <w:tc>
          <w:tcPr>
            <w:tcW w:type="dxa" w:w="1768"/>
          </w:tcPr>
          <w:p>
            <w:r>
              <w:rPr>
                <w:sz w:val="18"/>
              </w:rPr>
              <w:t>data/clean/</w:t>
            </w:r>
          </w:p>
        </w:tc>
        <w:tc>
          <w:tcPr>
            <w:tcW w:type="dxa" w:w="1768"/>
          </w:tcPr>
          <w:p>
            <w:r>
              <w:rPr>
                <w:sz w:val="18"/>
              </w:rPr>
              <w:t>data/annotated/</w:t>
            </w:r>
          </w:p>
        </w:tc>
        <w:tc>
          <w:tcPr>
            <w:tcW w:type="dxa" w:w="1768"/>
          </w:tcPr>
          <w:p>
            <w:r>
              <w:rPr>
                <w:sz w:val="18"/>
              </w:rPr>
              <w:t>Genera bounding boxes y mascaras. Data augmentation (flip, rotacion, jitter).</w:t>
            </w:r>
          </w:p>
        </w:tc>
      </w:tr>
      <w:tr>
        <w:tc>
          <w:tcPr>
            <w:tcW w:type="dxa" w:w="1768"/>
          </w:tcPr>
          <w:p>
            <w:r>
              <w:rPr>
                <w:sz w:val="18"/>
              </w:rPr>
              <w:t>4. Validacion</w:t>
            </w:r>
          </w:p>
        </w:tc>
        <w:tc>
          <w:tcPr>
            <w:tcW w:type="dxa" w:w="1768"/>
          </w:tcPr>
          <w:p>
            <w:r>
              <w:rPr>
                <w:sz w:val="18"/>
              </w:rPr>
              <w:t>validate.py</w:t>
            </w:r>
          </w:p>
        </w:tc>
        <w:tc>
          <w:tcPr>
            <w:tcW w:type="dxa" w:w="1768"/>
          </w:tcPr>
          <w:p>
            <w:r>
              <w:rPr>
                <w:sz w:val="18"/>
              </w:rPr>
              <w:t>data/annotated/</w:t>
            </w:r>
          </w:p>
        </w:tc>
        <w:tc>
          <w:tcPr>
            <w:tcW w:type="dxa" w:w="1768"/>
          </w:tcPr>
          <w:p>
            <w:r>
              <w:rPr>
                <w:sz w:val="18"/>
              </w:rPr>
              <w:t>Reporte de calidad</w:t>
            </w:r>
          </w:p>
        </w:tc>
        <w:tc>
          <w:tcPr>
            <w:tcW w:type="dxa" w:w="1768"/>
          </w:tcPr>
          <w:p>
            <w:r>
              <w:rPr>
                <w:sz w:val="18"/>
              </w:rPr>
              <w:t>Audita distribucion de clases. Tasa de rechazo objetivo &lt; 5%. Detecta sesgo.</w:t>
            </w:r>
          </w:p>
        </w:tc>
      </w:tr>
    </w:tbl>
    <w:p/>
    <w:p>
      <w:r>
        <w:rPr>
          <w:b/>
          <w:sz w:val="22"/>
        </w:rPr>
        <w:t xml:space="preserve">3. Control de errores</w:t>
      </w:r>
    </w:p>
    <w:p>
      <w:r>
        <w:rPr>
          <w:sz w:val="22"/>
        </w:rPr>
        <w:t xml:space="preserve">- Validacion de formato: ingest.py verifica que cada archivo sea imagen valida (PNG/JPG). Archivos corruptos se registran en log de errores y se omiten sin detener el pipeline.</w:t>
      </w:r>
    </w:p>
    <w:p>
      <w:r>
        <w:rPr>
          <w:sz w:val="22"/>
        </w:rPr>
        <w:t xml:space="preserve">- Deduplicacion: clean.py calcula hash perceptual (pHash). Si dos imagenes tienen distancia &lt; 5, se descarta la copia.</w:t>
      </w:r>
    </w:p>
    <w:p>
      <w:r>
        <w:rPr>
          <w:sz w:val="22"/>
        </w:rPr>
        <w:t xml:space="preserve">- Umbrales de calidad: validate.py rechaza el dataset si tasa de rechazo &gt; 5%, forzando revision manual.</w:t>
      </w:r>
    </w:p>
    <w:p>
      <w:r>
        <w:rPr>
          <w:sz w:val="22"/>
        </w:rPr>
        <w:t xml:space="preserve">- Logging: Cada fase escribe log con timestamp, imagenes procesadas, errores y metricas. Logs en ia_engine/logs/.</w:t>
      </w:r>
    </w:p>
    <w:p/>
    <w:p>
      <w:r>
        <w:rPr>
          <w:b/>
          <w:sz w:val="22"/>
        </w:rPr>
        <w:t xml:space="preserve">4. Herramientas utilizadas</w:t>
      </w:r>
    </w:p>
    <w:p>
      <w:r>
        <w:rPr>
          <w:sz w:val="22"/>
        </w:rPr>
        <w:t xml:space="preserve">- Python 3.11: Lenguaje principal para todos los scripts del pipeline.</w:t>
      </w:r>
    </w:p>
    <w:p>
      <w:r>
        <w:rPr>
          <w:sz w:val="22"/>
        </w:rPr>
        <w:t xml:space="preserve">- OpenCV (cv2): Lectura, redimensionado, correccion de orientacion y procesamiento de imagenes.</w:t>
      </w:r>
    </w:p>
    <w:p>
      <w:r>
        <w:rPr>
          <w:sz w:val="22"/>
        </w:rPr>
        <w:t xml:space="preserve">- Pillow (PIL): Manipulacion auxiliar y extraccion de metadatos EXIF.</w:t>
      </w:r>
    </w:p>
    <w:p>
      <w:r>
        <w:rPr>
          <w:sz w:val="22"/>
        </w:rPr>
        <w:t xml:space="preserve">- imagehash: Calculo de hashes perceptuales para deduplicacion.</w:t>
      </w:r>
    </w:p>
    <w:p>
      <w:r>
        <w:rPr>
          <w:sz w:val="22"/>
        </w:rPr>
        <w:t xml:space="preserve">- os / shutil / pathlib: Gestion de carpetas y movimiento de archivos.</w:t>
      </w:r>
    </w:p>
    <w:p>
      <w:r>
        <w:rPr>
          <w:sz w:val="22"/>
        </w:rPr>
        <w:t xml:space="preserve">- logging (stdlib): Registro estructurado de eventos y errores.</w:t>
      </w:r>
    </w:p>
    <w:p>
      <w:r>
        <w:rPr>
          <w:sz w:val="22"/>
        </w:rPr>
        <w:t xml:space="preserve">- argparse: Parametrizacion de rutas desde linea de comandos.</w:t>
      </w:r>
    </w:p>
    <w:p/>
    <w:p>
      <w:r>
        <w:rPr>
          <w:b/>
          <w:sz w:val="22"/>
        </w:rPr>
        <w:t xml:space="preserve">5. Estructura de carpetas del pipeline</w:t>
      </w:r>
    </w:p>
    <w:p/>
    <w:tbl>
      <w:tblPr>
        <w:tblStyle w:val="Tablaconcuadrcula"/>
        <w:tblW w:type="auto" w:w="0"/>
        <w:tblLook w:firstColumn="1" w:firstRow="1" w:lastColumn="0" w:lastRow="0" w:noHBand="0" w:noVBand="1" w:val="04A0"/>
      </w:tblPr>
      <w:tblGrid>
        <w:gridCol w:w="4419"/>
        <w:gridCol w:w="4419"/>
      </w:tblGrid>
      <w:tr>
        <w:tc>
          <w:tcPr>
            <w:tcW w:type="dxa" w:w="4419"/>
          </w:tcPr>
          <w:p>
            <w:r>
              <w:rPr>
                <w:b/>
                <w:sz w:val="18"/>
              </w:rPr>
              <w:t>Ruta</w:t>
            </w:r>
          </w:p>
        </w:tc>
        <w:tc>
          <w:tcPr>
            <w:tcW w:type="dxa" w:w="4419"/>
          </w:tcPr>
          <w:p>
            <w:r>
              <w:rPr>
                <w:b/>
                <w:sz w:val="18"/>
              </w:rPr>
              <w:t>Contenido</w:t>
            </w:r>
          </w:p>
        </w:tc>
      </w:tr>
      <w:tr>
        <w:tc>
          <w:tcPr>
            <w:tcW w:type="dxa" w:w="4419"/>
          </w:tcPr>
          <w:p>
            <w:r>
              <w:rPr>
                <w:sz w:val="18"/>
              </w:rPr>
              <w:t>ia_engine/pipeline/</w:t>
            </w:r>
          </w:p>
        </w:tc>
        <w:tc>
          <w:tcPr>
            <w:tcW w:type="dxa" w:w="4419"/>
          </w:tcPr>
          <w:p>
            <w:r>
              <w:rPr>
                <w:sz w:val="18"/>
              </w:rPr>
              <w:t>Scripts: ingest.py, clean.py, transform.py, validate.py</w:t>
            </w:r>
          </w:p>
        </w:tc>
      </w:tr>
      <w:tr>
        <w:tc>
          <w:tcPr>
            <w:tcW w:type="dxa" w:w="4419"/>
          </w:tcPr>
          <w:p>
            <w:r>
              <w:rPr>
                <w:sz w:val="18"/>
              </w:rPr>
              <w:t>ia_engine/data/raw/</w:t>
            </w:r>
          </w:p>
        </w:tc>
        <w:tc>
          <w:tcPr>
            <w:tcW w:type="dxa" w:w="4419"/>
          </w:tcPr>
          <w:p>
            <w:r>
              <w:rPr>
                <w:sz w:val="18"/>
              </w:rPr>
              <w:t>Imagenes originales sin procesar (fuente de entrada)</w:t>
            </w:r>
          </w:p>
        </w:tc>
      </w:tr>
      <w:tr>
        <w:tc>
          <w:tcPr>
            <w:tcW w:type="dxa" w:w="4419"/>
          </w:tcPr>
          <w:p>
            <w:r>
              <w:rPr>
                <w:sz w:val="18"/>
              </w:rPr>
              <w:t>ia_engine/data/ingested/</w:t>
            </w:r>
          </w:p>
        </w:tc>
        <w:tc>
          <w:tcPr>
            <w:tcW w:type="dxa" w:w="4419"/>
          </w:tcPr>
          <w:p>
            <w:r>
              <w:rPr>
                <w:sz w:val="18"/>
              </w:rPr>
              <w:t>Imagenes validadas tras la ingesta (formato verificado)</w:t>
            </w:r>
          </w:p>
        </w:tc>
      </w:tr>
      <w:tr>
        <w:tc>
          <w:tcPr>
            <w:tcW w:type="dxa" w:w="4419"/>
          </w:tcPr>
          <w:p>
            <w:r>
              <w:rPr>
                <w:sz w:val="18"/>
              </w:rPr>
              <w:t>ia_engine/data/clean/</w:t>
            </w:r>
          </w:p>
        </w:tc>
        <w:tc>
          <w:tcPr>
            <w:tcW w:type="dxa" w:w="4419"/>
          </w:tcPr>
          <w:p>
            <w:r>
              <w:rPr>
                <w:sz w:val="18"/>
              </w:rPr>
              <w:t>Imagenes limpias: 640x640, sin duplicados, orientacion OK</w:t>
            </w:r>
          </w:p>
        </w:tc>
      </w:tr>
      <w:tr>
        <w:tc>
          <w:tcPr>
            <w:tcW w:type="dxa" w:w="4419"/>
          </w:tcPr>
          <w:p>
            <w:r>
              <w:rPr>
                <w:sz w:val="18"/>
              </w:rPr>
              <w:t>ia_engine/data/annotated/</w:t>
            </w:r>
          </w:p>
        </w:tc>
        <w:tc>
          <w:tcPr>
            <w:tcW w:type="dxa" w:w="4419"/>
          </w:tcPr>
          <w:p>
            <w:r>
              <w:rPr>
                <w:sz w:val="18"/>
              </w:rPr>
              <w:t>Imagenes con anotaciones: bounding boxes, mascaras, augmented</w:t>
            </w:r>
          </w:p>
        </w:tc>
      </w:tr>
      <w:tr>
        <w:tc>
          <w:tcPr>
            <w:tcW w:type="dxa" w:w="4419"/>
          </w:tcPr>
          <w:p>
            <w:r>
              <w:rPr>
                <w:sz w:val="18"/>
              </w:rPr>
              <w:t>ia_engine/logs/</w:t>
            </w:r>
          </w:p>
        </w:tc>
        <w:tc>
          <w:tcPr>
            <w:tcW w:type="dxa" w:w="4419"/>
          </w:tcPr>
          <w:p>
            <w:r>
              <w:rPr>
                <w:sz w:val="18"/>
              </w:rPr>
              <w:t>Archivos de log de cada fase del pipeline</w:t>
            </w:r>
          </w:p>
        </w:tc>
      </w:tr>
    </w:tbl>
    <w:p/>
    <w:p>
      <w:r>
        <w:rPr>
          <w:b/>
          <w:sz w:val="22"/>
        </w:rPr>
        <w:t xml:space="preserve">6. Ejecucion del pipeline</w:t>
      </w:r>
    </w:p>
    <w:p>
      <w:r>
        <w:rPr>
          <w:sz w:val="22"/>
        </w:rPr>
        <w:t xml:space="preserve">El pipeline se ejecuta secuencialmente desde la linea de comandos:</w:t>
      </w:r>
    </w:p>
    <w:p/>
    <w:p>
      <w:r>
        <w:rPr>
          <w:sz w:val="22"/>
        </w:rPr>
        <w:t xml:space="preserve">  python pipeline/ingest.py --source ./data/raw --output ./data/ingested</w:t>
      </w:r>
    </w:p>
    <w:p>
      <w:r>
        <w:rPr>
          <w:sz w:val="22"/>
        </w:rPr>
        <w:t xml:space="preserve">  python pipeline/clean.py --input ./data/ingested --output ./data/clean</w:t>
      </w:r>
    </w:p>
    <w:p>
      <w:r>
        <w:rPr>
          <w:sz w:val="22"/>
        </w:rPr>
        <w:t xml:space="preserve">  python pipeline/transform.py --input ./data/clean --output ./data/annotated</w:t>
      </w:r>
    </w:p>
    <w:p>
      <w:r>
        <w:rPr>
          <w:sz w:val="22"/>
        </w:rPr>
        <w:t xml:space="preserve">  python pipeline/validate.py --input ./data/annotated</w:t>
      </w:r>
    </w:p>
    <w:p/>
    <w:p>
      <w:r>
        <w:rPr>
          <w:sz w:val="22"/>
        </w:rPr>
        <w:t xml:space="preserve">El resultado esperado del ultimo comando es un reporte que indica la tasa de rechazo. Si es menor al 5%, el dataset esta listo para entrenamiento del modelo IA.</w:t>
      </w:r>
    </w:p>
    <w:p/>
    <w:p>
      <w:r>
        <w:rPr>
          <w:b/>
          <w:sz w:val="22"/>
        </w:rPr>
        <w:t xml:space="preserve">7. Documentacion y versionado</w:t>
      </w:r>
    </w:p>
    <w:p>
      <w:r>
        <w:rPr>
          <w:sz w:val="22"/>
        </w:rPr>
        <w:t xml:space="preserve">El codigo del pipeline esta versionado en GitHub bajo ia_engine/pipeline/. Los cambios se registran con Conventional Commits (ej: feat(pipeline): agregar deduplicacion con pHash). El pipeline completo se reproduce clonando el repositorio y ejecutando los comandos anteriores.</w:t>
      </w:r>
    </w:p>
    <w:p/>
    <w:tbl>
      <w:tblPr>
        <w:tblStyle w:val="Tablaconcuadrcula"/>
        <w:tblW w:w="8828" w:type="dxa"/>
        <w:tbl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insideH w:val="dotted" w:sz="4" w:space="0" w:color="808080" w:themeColor="background1" w:themeShade="80"/>
          <w:insideV w:val="dotted" w:sz="4" w:space="0" w:color="808080" w:themeColor="background1" w:themeShade="80"/>
        </w:tblBorders>
        <w:tblLook w:val="04A0" w:firstRow="1" w:lastRow="0" w:firstColumn="1" w:lastColumn="0" w:noHBand="0" w:noVBand="1"/>
      </w:tblPr>
      <w:tblGrid>
        <w:gridCol w:w="8828"/>
      </w:tblGrid>
      <w:tr w:rsidR="004135B3" w14:paraId="40862F0A" w14:textId="77777777" w:rsidTr="00C355BB">
        <w:trPr>
          <w:trHeight w:val="836"/>
        </w:trPr>
        <w:tc>
          <w:tcPr>
            <w:tcW w:w="8828" w:type="dxa"/>
          </w:tcPr>
          <w:p w14:paraId="08F701CD" w14:textId="77777777" w:rsidR="004135B3" w:rsidRPr="00B64371" w:rsidRDefault="004135B3" w:rsidP="00C355BB">
            <w:pPr>
              <w:pStyle w:val="Prrafodelista"/>
              <w:spacing w:after="0" w:line="240" w:lineRule="auto"/>
              <w:ind w:left="1298"/>
              <w:jc w:val="both"/>
            </w:pPr>
          </w:p>
          <w:p w14:paraId="070CC5F4" w14:textId="58E6BD83" w:rsidR="004135B3" w:rsidRPr="004135B3" w:rsidRDefault="004135B3" w:rsidP="004135B3">
            <w:pPr>
              <w:pStyle w:val="Prrafodelista"/>
              <w:numPr>
                <w:ilvl w:val="0"/>
                <w:numId w:val="1"/>
              </w:numPr>
              <w:spacing w:after="0" w:line="240" w:lineRule="auto"/>
              <w:jc w:val="both"/>
            </w:pPr>
            <w:r>
              <w:rPr>
                <w:noProof/>
                <w:lang w:val="es-CL"/>
              </w:rPr>
              <w:drawing>
                <wp:anchor distT="0" distB="0" distL="114300" distR="114300" simplePos="0" relativeHeight="251666432" behindDoc="1" locked="0" layoutInCell="1" allowOverlap="1" wp14:anchorId="5D5C7B53" wp14:editId="79351A31">
                  <wp:simplePos x="0" y="0"/>
                  <wp:positionH relativeFrom="margin">
                    <wp:posOffset>40005</wp:posOffset>
                  </wp:positionH>
                  <wp:positionV relativeFrom="paragraph">
                    <wp:posOffset>-93345</wp:posOffset>
                  </wp:positionV>
                  <wp:extent cx="447675" cy="390525"/>
                  <wp:effectExtent l="0" t="0" r="9525" b="9525"/>
                  <wp:wrapTight wrapText="bothSides">
                    <wp:wrapPolygon edited="0">
                      <wp:start x="3677" y="0"/>
                      <wp:lineTo x="0" y="4215"/>
                      <wp:lineTo x="0" y="14751"/>
                      <wp:lineTo x="3677" y="21073"/>
                      <wp:lineTo x="17464" y="21073"/>
                      <wp:lineTo x="21140" y="14751"/>
                      <wp:lineTo x="21140" y="4215"/>
                      <wp:lineTo x="17464" y="0"/>
                      <wp:lineTo x="3677" y="0"/>
                    </wp:wrapPolygon>
                  </wp:wrapTight>
                  <wp:docPr id="786185199" name="Imagen 786185199" descr="C:\Users\cgonzalezm\Desktop\221_DISEÑOS\FOMATOS DOCUMENTOS DISEÑO\ICONOS_MD_2021\ICONOS_MD_ DOS_COLORES_2021\ACTIVIDADES.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7675" cy="390525"/>
                          </a:xfrm>
                          <a:prstGeom prst="rect">
                            <a:avLst/>
                          </a:prstGeom>
                          <a:ln/>
                        </pic:spPr>
                      </pic:pic>
                    </a:graphicData>
                  </a:graphic>
                  <wp14:sizeRelH relativeFrom="margin">
                    <wp14:pctWidth>0</wp14:pctWidth>
                  </wp14:sizeRelH>
                  <wp14:sizeRelV relativeFrom="margin">
                    <wp14:pctHeight>0</wp14:pctHeight>
                  </wp14:sizeRelV>
                </wp:anchor>
              </w:drawing>
            </w:r>
            <w:r>
              <w:rPr>
                <w:b/>
                <w:color w:val="000000"/>
                <w:sz w:val="28"/>
                <w:szCs w:val="28"/>
              </w:rPr>
              <w:t>INDICACIONES PARA LA ENTREGA Y/O REVISIÓN DE LA ACTIVIDAD</w:t>
            </w:r>
          </w:p>
          <w:p w14:paraId="1012E920" w14:textId="77777777" w:rsidR="004135B3" w:rsidRPr="00B64371" w:rsidRDefault="004135B3" w:rsidP="00C355BB">
            <w:pPr>
              <w:pStyle w:val="Prrafodelista"/>
              <w:spacing w:after="0" w:line="240" w:lineRule="auto"/>
              <w:ind w:left="1298"/>
              <w:jc w:val="both"/>
            </w:pPr>
          </w:p>
        </w:tc>
      </w:tr>
    </w:tbl>
    <w:p w14:paraId="76C7783C" w14:textId="77777777" w:rsidR="004135B3" w:rsidRDefault="004135B3" w:rsidP="004135B3">
      <w:pPr>
        <w:jc w:val="both"/>
      </w:pPr>
    </w:p>
    <w:p w14:paraId="6B755950" w14:textId="50552D40" w:rsidR="005E5463" w:rsidRDefault="005E5463" w:rsidP="00C96CE1">
      <w:pPr>
        <w:jc w:val="both"/>
      </w:pPr>
      <w:r w:rsidRPr="005E5463">
        <w:t>Subir la implementación del flujo y su documentación al repositorio GitHub.</w:t>
      </w:r>
    </w:p>
    <w:p w14:paraId="682657CA" w14:textId="1D94AB1E" w:rsidR="00382A60" w:rsidRDefault="00382A60" w:rsidP="00C96CE1">
      <w:pPr>
        <w:jc w:val="both"/>
      </w:pPr>
      <w:r>
        <w:t>Enviar al docente por AVA en el apartado correspondiente.</w:t>
      </w:r>
    </w:p>
    <w:p w14:paraId="2ED0F01D" w14:textId="1DB94D87" w:rsidR="00382A60" w:rsidRDefault="00382A60" w:rsidP="00C96CE1">
      <w:pPr>
        <w:jc w:val="both"/>
      </w:pPr>
      <w:r>
        <w:t xml:space="preserve">Espera el </w:t>
      </w:r>
      <w:proofErr w:type="spellStart"/>
      <w:r>
        <w:t>feedback</w:t>
      </w:r>
      <w:proofErr w:type="spellEnd"/>
      <w:r>
        <w:t xml:space="preserve"> de tu docente</w:t>
      </w:r>
    </w:p>
    <w:p w14:paraId="753117E7" w14:textId="6092E1BD" w:rsidR="00382A60" w:rsidRPr="000A588D" w:rsidRDefault="00382A60" w:rsidP="00C96CE1">
      <w:pPr>
        <w:jc w:val="both"/>
      </w:pPr>
      <w:r>
        <w:t xml:space="preserve">Puedes </w:t>
      </w:r>
      <w:proofErr w:type="spellStart"/>
      <w:r>
        <w:t>coevaluarte</w:t>
      </w:r>
      <w:proofErr w:type="spellEnd"/>
      <w:r>
        <w:t xml:space="preserve"> con un compañero o compañera de clase. </w:t>
      </w:r>
    </w:p>
    <w:sectPr w:rsidR="00382A60" w:rsidRPr="000A588D">
      <w:headerReference w:type="default" r:id="rId13"/>
      <w:footerReference w:type="default" r:id="rId14"/>
      <w:pgSz w:w="12240" w:h="15840"/>
      <w:pgMar w:top="1418"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0AB5C" w14:textId="77777777" w:rsidR="003F6453" w:rsidRDefault="003F6453">
      <w:pPr>
        <w:spacing w:after="0" w:line="240" w:lineRule="auto"/>
      </w:pPr>
      <w:r>
        <w:separator/>
      </w:r>
    </w:p>
  </w:endnote>
  <w:endnote w:type="continuationSeparator" w:id="0">
    <w:p w14:paraId="7D14FD1B" w14:textId="77777777" w:rsidR="003F6453" w:rsidRDefault="003F64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Rounded">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E26FD" w14:textId="6326B256" w:rsidR="00AF5A71" w:rsidRDefault="00AF5A71">
    <w:pPr>
      <w:pStyle w:val="Piedepgina"/>
    </w:pPr>
  </w:p>
  <w:tbl>
    <w:tblPr>
      <w:tblStyle w:val="Tablaconcuadrcula"/>
      <w:tblW w:w="0" w:type="auto"/>
      <w:tblLook w:val="04A0" w:firstRow="1" w:lastRow="0" w:firstColumn="1" w:lastColumn="0" w:noHBand="0" w:noVBand="1"/>
    </w:tblPr>
    <w:tblGrid>
      <w:gridCol w:w="1498"/>
      <w:gridCol w:w="2336"/>
      <w:gridCol w:w="1781"/>
      <w:gridCol w:w="3213"/>
    </w:tblGrid>
    <w:tr w:rsidR="00AF5A71" w:rsidRPr="00D73828" w14:paraId="4621DA37" w14:textId="77777777" w:rsidTr="00AD62BC">
      <w:trPr>
        <w:trHeight w:val="65"/>
      </w:trPr>
      <w:tc>
        <w:tcPr>
          <w:tcW w:w="149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1BA9C76" w14:textId="77777777" w:rsidR="00AF5A71" w:rsidRPr="00D73828" w:rsidRDefault="00AF5A71" w:rsidP="00AF5A71">
          <w:pPr>
            <w:pStyle w:val="Piedepgina"/>
            <w:rPr>
              <w:i/>
              <w:sz w:val="16"/>
              <w:szCs w:val="16"/>
            </w:rPr>
          </w:pPr>
          <w:r w:rsidRPr="00D73828">
            <w:rPr>
              <w:sz w:val="16"/>
              <w:szCs w:val="16"/>
            </w:rPr>
            <w:t>Docente Diseñador</w:t>
          </w:r>
        </w:p>
      </w:tc>
      <w:tc>
        <w:tcPr>
          <w:tcW w:w="2336" w:type="dxa"/>
          <w:tcBorders>
            <w:top w:val="single" w:sz="4" w:space="0" w:color="auto"/>
            <w:left w:val="single" w:sz="4" w:space="0" w:color="auto"/>
            <w:bottom w:val="single" w:sz="4" w:space="0" w:color="auto"/>
            <w:right w:val="single" w:sz="4" w:space="0" w:color="auto"/>
          </w:tcBorders>
        </w:tcPr>
        <w:p w14:paraId="4F1151ED" w14:textId="0866E52D" w:rsidR="00AF5A71" w:rsidRPr="00D73828" w:rsidRDefault="00AF5A71" w:rsidP="00AF5A71">
          <w:pPr>
            <w:pStyle w:val="Piedepgina"/>
            <w:rPr>
              <w:i/>
              <w:sz w:val="16"/>
              <w:szCs w:val="16"/>
            </w:rPr>
          </w:pPr>
        </w:p>
      </w:tc>
      <w:tc>
        <w:tcPr>
          <w:tcW w:w="178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680E2FD" w14:textId="6E124BC0" w:rsidR="00AF5A71" w:rsidRPr="00D73828" w:rsidRDefault="00AF5A71" w:rsidP="00AF5A71">
          <w:pPr>
            <w:pStyle w:val="Piedepgina"/>
            <w:rPr>
              <w:sz w:val="16"/>
              <w:szCs w:val="16"/>
            </w:rPr>
          </w:pPr>
          <w:r>
            <w:rPr>
              <w:sz w:val="16"/>
              <w:szCs w:val="16"/>
            </w:rPr>
            <w:t>Diseñador Instruccional</w:t>
          </w:r>
        </w:p>
      </w:tc>
      <w:tc>
        <w:tcPr>
          <w:tcW w:w="3213" w:type="dxa"/>
          <w:tcBorders>
            <w:top w:val="single" w:sz="4" w:space="0" w:color="auto"/>
            <w:left w:val="single" w:sz="4" w:space="0" w:color="auto"/>
            <w:bottom w:val="single" w:sz="4" w:space="0" w:color="auto"/>
            <w:right w:val="single" w:sz="4" w:space="0" w:color="auto"/>
          </w:tcBorders>
        </w:tcPr>
        <w:p w14:paraId="7990E158" w14:textId="20E7E36F" w:rsidR="00AF5A71" w:rsidRPr="00D73828" w:rsidRDefault="00AF5A71" w:rsidP="00AF5A71">
          <w:pPr>
            <w:pStyle w:val="Piedepgina"/>
            <w:rPr>
              <w:i/>
              <w:sz w:val="16"/>
              <w:szCs w:val="16"/>
            </w:rPr>
          </w:pPr>
        </w:p>
      </w:tc>
    </w:tr>
  </w:tbl>
  <w:p w14:paraId="06E9A5A0" w14:textId="1AC3C343" w:rsidR="00AF5A71" w:rsidRDefault="00AF5A71">
    <w:pPr>
      <w:pStyle w:val="Piedepgina"/>
    </w:pPr>
  </w:p>
  <w:p w14:paraId="5997CC1D" w14:textId="77777777" w:rsidR="00E666CB" w:rsidRDefault="00E666CB">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C3F0C" w14:textId="77777777" w:rsidR="003F6453" w:rsidRDefault="003F6453">
      <w:pPr>
        <w:spacing w:after="0" w:line="240" w:lineRule="auto"/>
      </w:pPr>
      <w:r>
        <w:separator/>
      </w:r>
    </w:p>
  </w:footnote>
  <w:footnote w:type="continuationSeparator" w:id="0">
    <w:p w14:paraId="1E387209" w14:textId="77777777" w:rsidR="003F6453" w:rsidRDefault="003F64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DB330" w14:textId="52B1323C" w:rsidR="00E666CB" w:rsidRDefault="00DC30CA">
    <w:pPr>
      <w:pBdr>
        <w:top w:val="nil"/>
        <w:left w:val="nil"/>
        <w:bottom w:val="nil"/>
        <w:right w:val="nil"/>
        <w:between w:val="nil"/>
      </w:pBdr>
      <w:tabs>
        <w:tab w:val="center" w:pos="4419"/>
        <w:tab w:val="right" w:pos="8838"/>
      </w:tabs>
      <w:spacing w:after="0" w:line="240" w:lineRule="auto"/>
      <w:rPr>
        <w:color w:val="000000"/>
      </w:rPr>
    </w:pPr>
    <w:r>
      <w:rPr>
        <w:noProof/>
        <w:color w:val="000000"/>
      </w:rPr>
      <w:drawing>
        <wp:anchor distT="0" distB="0" distL="114300" distR="114300" simplePos="0" relativeHeight="251661312" behindDoc="0" locked="0" layoutInCell="1" allowOverlap="1" wp14:anchorId="632BCA8C" wp14:editId="120888E6">
          <wp:simplePos x="0" y="0"/>
          <wp:positionH relativeFrom="margin">
            <wp:align>right</wp:align>
          </wp:positionH>
          <wp:positionV relativeFrom="paragraph">
            <wp:posOffset>-156210</wp:posOffset>
          </wp:positionV>
          <wp:extent cx="2688590" cy="431800"/>
          <wp:effectExtent l="0" t="0" r="0" b="6350"/>
          <wp:wrapSquare wrapText="bothSides"/>
          <wp:docPr id="2" name="Imagen 2" descr="C:\Users\azambranob\AppData\Local\Microsoft\Windows\INetCache\Content.MSO\66EF083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zambranob\AppData\Local\Microsoft\Windows\INetCache\Content.MSO\66EF0837.tm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2688590" cy="4318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hidden="0" allowOverlap="1" wp14:anchorId="5F941A54" wp14:editId="07841655">
          <wp:simplePos x="0" y="0"/>
          <wp:positionH relativeFrom="margin">
            <wp:align>left</wp:align>
          </wp:positionH>
          <wp:positionV relativeFrom="paragraph">
            <wp:posOffset>-272415</wp:posOffset>
          </wp:positionV>
          <wp:extent cx="1620582" cy="595822"/>
          <wp:effectExtent l="0" t="0" r="0" b="0"/>
          <wp:wrapSquare wrapText="bothSides" distT="0" distB="0" distL="114300" distR="114300"/>
          <wp:docPr id="36" name="image5.png" descr="C:\Users\cgonzalezm\Desktop\221_DISEÑOS\FOMATOS DOCUMENTOS DISEÑO\Logos_Maleta_2.0_2022\Logos Maleta 2022\maletas-40.png"/>
          <wp:cNvGraphicFramePr/>
          <a:graphic xmlns:a="http://schemas.openxmlformats.org/drawingml/2006/main">
            <a:graphicData uri="http://schemas.openxmlformats.org/drawingml/2006/picture">
              <pic:pic xmlns:pic="http://schemas.openxmlformats.org/drawingml/2006/picture">
                <pic:nvPicPr>
                  <pic:cNvPr id="0" name="image5.png" descr="C:\Users\cgonzalezm\Desktop\221_DISEÑOS\FOMATOS DOCUMENTOS DISEÑO\Logos_Maleta_2.0_2022\Logos Maleta 2022\maletas-40.png"/>
                  <pic:cNvPicPr preferRelativeResize="0"/>
                </pic:nvPicPr>
                <pic:blipFill>
                  <a:blip r:embed="rId2">
                    <a:extLst>
                      <a:ext uri="{BEBA8EAE-BF5A-486C-A8C5-ECC9F3942E4B}">
                        <a14:imgProps xmlns:a14="http://schemas.microsoft.com/office/drawing/2010/main">
                          <a14:imgLayer r:embed="rId3">
                            <a14:imgEffect>
                              <a14:saturation sat="0"/>
                            </a14:imgEffect>
                          </a14:imgLayer>
                        </a14:imgProps>
                      </a:ext>
                    </a:extLst>
                  </a:blip>
                  <a:srcRect/>
                  <a:stretch>
                    <a:fillRect/>
                  </a:stretch>
                </pic:blipFill>
                <pic:spPr>
                  <a:xfrm>
                    <a:off x="0" y="0"/>
                    <a:ext cx="1620582" cy="595822"/>
                  </a:xfrm>
                  <a:prstGeom prst="rect">
                    <a:avLst/>
                  </a:prstGeom>
                  <a:ln/>
                </pic:spPr>
              </pic:pic>
            </a:graphicData>
          </a:graphic>
        </wp:anchor>
      </w:drawing>
    </w:r>
    <w:r w:rsidR="00F72E3D">
      <w:rPr>
        <w:noProof/>
      </w:rPr>
      <mc:AlternateContent>
        <mc:Choice Requires="wps">
          <w:drawing>
            <wp:anchor distT="0" distB="0" distL="114300" distR="114300" simplePos="0" relativeHeight="251658240" behindDoc="0" locked="0" layoutInCell="1" hidden="0" allowOverlap="1" wp14:anchorId="17F990E8" wp14:editId="6C571272">
              <wp:simplePos x="0" y="0"/>
              <wp:positionH relativeFrom="column">
                <wp:posOffset>2197100</wp:posOffset>
              </wp:positionH>
              <wp:positionV relativeFrom="paragraph">
                <wp:posOffset>101600</wp:posOffset>
              </wp:positionV>
              <wp:extent cx="3590925" cy="285750"/>
              <wp:effectExtent l="0" t="0" r="0" b="0"/>
              <wp:wrapNone/>
              <wp:docPr id="35" name="Rectángulo 35"/>
              <wp:cNvGraphicFramePr/>
              <a:graphic xmlns:a="http://schemas.openxmlformats.org/drawingml/2006/main">
                <a:graphicData uri="http://schemas.microsoft.com/office/word/2010/wordprocessingShape">
                  <wps:wsp>
                    <wps:cNvSpPr/>
                    <wps:spPr>
                      <a:xfrm>
                        <a:off x="3560063" y="3646650"/>
                        <a:ext cx="3571875" cy="266700"/>
                      </a:xfrm>
                      <a:prstGeom prst="rect">
                        <a:avLst/>
                      </a:prstGeom>
                      <a:noFill/>
                      <a:ln>
                        <a:noFill/>
                      </a:ln>
                    </wps:spPr>
                    <wps:txbx>
                      <w:txbxContent>
                        <w:p w14:paraId="3BFC942A" w14:textId="77777777" w:rsidR="00E666CB" w:rsidRDefault="00F72E3D">
                          <w:pPr>
                            <w:spacing w:after="0" w:line="240" w:lineRule="auto"/>
                            <w:jc w:val="right"/>
                            <w:textDirection w:val="btLr"/>
                          </w:pPr>
                          <w:r>
                            <w:rPr>
                              <w:rFonts w:ascii="Arial Rounded" w:eastAsia="Arial Rounded" w:hAnsi="Arial Rounded" w:cs="Arial Rounded"/>
                              <w:b/>
                              <w:color w:val="FFFFFF"/>
                              <w:sz w:val="18"/>
                            </w:rPr>
                            <w:t>ESCUELA DE ADMINISTRACIÓN Y NEGOCIOS</w:t>
                          </w:r>
                        </w:p>
                        <w:p w14:paraId="110FFD37" w14:textId="77777777" w:rsidR="00E666CB" w:rsidRDefault="00E666CB">
                          <w:pPr>
                            <w:spacing w:line="275" w:lineRule="auto"/>
                            <w:jc w:val="right"/>
                            <w:textDirection w:val="btLr"/>
                          </w:pPr>
                        </w:p>
                      </w:txbxContent>
                    </wps:txbx>
                    <wps:bodyPr spcFirstLastPara="1" wrap="square" lIns="91425" tIns="45700" rIns="91425" bIns="45700" anchor="t" anchorCtr="0">
                      <a:noAutofit/>
                    </wps:bodyPr>
                  </wps:wsp>
                </a:graphicData>
              </a:graphic>
            </wp:anchor>
          </w:drawing>
        </mc:Choice>
        <mc:Fallback>
          <w:pict>
            <v:rect w14:anchorId="17F990E8" id="Rectángulo 35" o:spid="_x0000_s1026" style="position:absolute;margin-left:173pt;margin-top:8pt;width:282.75pt;height:22.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" filled="f" stroked="f">
              <v:textbox inset="2.53958mm,1.2694mm,2.53958mm,1.2694mm">
                <w:txbxContent>
                  <w:p w14:paraId="3BFC942A" w14:textId="77777777" w:rsidR="00E666CB" w:rsidRDefault="00F72E3D">
                    <w:pPr>
                      <w:spacing w:after="0" w:line="240" w:lineRule="auto"/>
                      <w:jc w:val="right"/>
                      <w:textDirection w:val="btLr"/>
                    </w:pPr>
                    <w:r>
                      <w:rPr>
                        <w:rFonts w:ascii="Arial Rounded" w:eastAsia="Arial Rounded" w:hAnsi="Arial Rounded" w:cs="Arial Rounded"/>
                        <w:b/>
                        <w:color w:val="FFFFFF"/>
                        <w:sz w:val="18"/>
                      </w:rPr>
                      <w:t>ESCUELA DE ADMINISTRACIÓN Y NEGOCIOS</w:t>
                    </w:r>
                  </w:p>
                  <w:p w14:paraId="110FFD37" w14:textId="77777777" w:rsidR="00E666CB" w:rsidRDefault="00E666CB">
                    <w:pPr>
                      <w:spacing w:line="275" w:lineRule="auto"/>
                      <w:jc w:val="right"/>
                      <w:textDirection w:val="btLr"/>
                    </w:pPr>
                  </w:p>
                </w:txbxContent>
              </v:textbox>
            </v:rect>
          </w:pict>
        </mc:Fallback>
      </mc:AlternateContent>
    </w:r>
  </w:p>
  <w:p w14:paraId="3FE9F23F" w14:textId="304E165C" w:rsidR="00E666CB" w:rsidRDefault="00E666CB">
    <w:pPr>
      <w:pBdr>
        <w:top w:val="nil"/>
        <w:left w:val="nil"/>
        <w:bottom w:val="nil"/>
        <w:right w:val="nil"/>
        <w:between w:val="nil"/>
      </w:pBdr>
      <w:tabs>
        <w:tab w:val="center" w:pos="4419"/>
        <w:tab w:val="right" w:pos="8838"/>
      </w:tabs>
      <w:spacing w:after="0" w:line="240" w:lineRule="auto"/>
      <w:rPr>
        <w:color w:val="000000"/>
      </w:rPr>
    </w:pPr>
  </w:p>
  <w:p w14:paraId="1F72F646" w14:textId="693E1609" w:rsidR="00E666CB" w:rsidRDefault="00E666CB">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6754"/>
    <w:multiLevelType w:val="multilevel"/>
    <w:tmpl w:val="F45C26D2"/>
    <w:lvl w:ilvl="0">
      <w:start w:val="1"/>
      <w:numFmt w:val="decimal"/>
      <w:lvlText w:val="%1."/>
      <w:lvlJc w:val="left"/>
      <w:pPr>
        <w:ind w:left="720" w:hanging="360"/>
      </w:pPr>
      <w:rPr>
        <w:color w:val="000000"/>
      </w:r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4680" w:hanging="1440"/>
      </w:pPr>
    </w:lvl>
  </w:abstractNum>
  <w:abstractNum w:abstractNumId="1" w15:restartNumberingAfterBreak="0">
    <w:nsid w:val="0B0621A0"/>
    <w:multiLevelType w:val="hybridMultilevel"/>
    <w:tmpl w:val="086C55AA"/>
    <w:lvl w:ilvl="0" w:tplc="68ECAB1A">
      <w:start w:val="1"/>
      <w:numFmt w:val="bullet"/>
      <w:lvlText w:val="-"/>
      <w:lvlJc w:val="left"/>
      <w:pPr>
        <w:ind w:left="720" w:hanging="360"/>
      </w:pPr>
      <w:rPr>
        <w:rFonts w:ascii="Calibri" w:hAnsi="Calibri" w:hint="default"/>
      </w:rPr>
    </w:lvl>
    <w:lvl w:ilvl="1" w:tplc="A29E063E">
      <w:start w:val="1"/>
      <w:numFmt w:val="bullet"/>
      <w:lvlText w:val="o"/>
      <w:lvlJc w:val="left"/>
      <w:pPr>
        <w:ind w:left="1440" w:hanging="360"/>
      </w:pPr>
      <w:rPr>
        <w:rFonts w:ascii="Courier New" w:hAnsi="Courier New" w:hint="default"/>
      </w:rPr>
    </w:lvl>
    <w:lvl w:ilvl="2" w:tplc="E79CCBB0">
      <w:start w:val="1"/>
      <w:numFmt w:val="bullet"/>
      <w:lvlText w:val=""/>
      <w:lvlJc w:val="left"/>
      <w:pPr>
        <w:ind w:left="2160" w:hanging="360"/>
      </w:pPr>
      <w:rPr>
        <w:rFonts w:ascii="Wingdings" w:hAnsi="Wingdings" w:hint="default"/>
      </w:rPr>
    </w:lvl>
    <w:lvl w:ilvl="3" w:tplc="A4D64692">
      <w:start w:val="1"/>
      <w:numFmt w:val="bullet"/>
      <w:lvlText w:val=""/>
      <w:lvlJc w:val="left"/>
      <w:pPr>
        <w:ind w:left="2880" w:hanging="360"/>
      </w:pPr>
      <w:rPr>
        <w:rFonts w:ascii="Symbol" w:hAnsi="Symbol" w:hint="default"/>
      </w:rPr>
    </w:lvl>
    <w:lvl w:ilvl="4" w:tplc="B6AEB7F8">
      <w:start w:val="1"/>
      <w:numFmt w:val="bullet"/>
      <w:lvlText w:val="o"/>
      <w:lvlJc w:val="left"/>
      <w:pPr>
        <w:ind w:left="3600" w:hanging="360"/>
      </w:pPr>
      <w:rPr>
        <w:rFonts w:ascii="Courier New" w:hAnsi="Courier New" w:hint="default"/>
      </w:rPr>
    </w:lvl>
    <w:lvl w:ilvl="5" w:tplc="15AA63CC">
      <w:start w:val="1"/>
      <w:numFmt w:val="bullet"/>
      <w:lvlText w:val=""/>
      <w:lvlJc w:val="left"/>
      <w:pPr>
        <w:ind w:left="4320" w:hanging="360"/>
      </w:pPr>
      <w:rPr>
        <w:rFonts w:ascii="Wingdings" w:hAnsi="Wingdings" w:hint="default"/>
      </w:rPr>
    </w:lvl>
    <w:lvl w:ilvl="6" w:tplc="12AA7710">
      <w:start w:val="1"/>
      <w:numFmt w:val="bullet"/>
      <w:lvlText w:val=""/>
      <w:lvlJc w:val="left"/>
      <w:pPr>
        <w:ind w:left="5040" w:hanging="360"/>
      </w:pPr>
      <w:rPr>
        <w:rFonts w:ascii="Symbol" w:hAnsi="Symbol" w:hint="default"/>
      </w:rPr>
    </w:lvl>
    <w:lvl w:ilvl="7" w:tplc="2F729BCE">
      <w:start w:val="1"/>
      <w:numFmt w:val="bullet"/>
      <w:lvlText w:val="o"/>
      <w:lvlJc w:val="left"/>
      <w:pPr>
        <w:ind w:left="5760" w:hanging="360"/>
      </w:pPr>
      <w:rPr>
        <w:rFonts w:ascii="Courier New" w:hAnsi="Courier New" w:hint="default"/>
      </w:rPr>
    </w:lvl>
    <w:lvl w:ilvl="8" w:tplc="B10C8E5C">
      <w:start w:val="1"/>
      <w:numFmt w:val="bullet"/>
      <w:lvlText w:val=""/>
      <w:lvlJc w:val="left"/>
      <w:pPr>
        <w:ind w:left="6480" w:hanging="360"/>
      </w:pPr>
      <w:rPr>
        <w:rFonts w:ascii="Wingdings" w:hAnsi="Wingdings" w:hint="default"/>
      </w:rPr>
    </w:lvl>
  </w:abstractNum>
  <w:abstractNum w:abstractNumId="2" w15:restartNumberingAfterBreak="0">
    <w:nsid w:val="0FED2207"/>
    <w:multiLevelType w:val="hybridMultilevel"/>
    <w:tmpl w:val="99942732"/>
    <w:lvl w:ilvl="0" w:tplc="1AEE8180">
      <w:start w:val="2"/>
      <w:numFmt w:val="decimal"/>
      <w:lvlText w:val="%1."/>
      <w:lvlJc w:val="left"/>
      <w:pPr>
        <w:ind w:left="720" w:hanging="360"/>
      </w:pPr>
      <w:rPr>
        <w:rFonts w:hint="default"/>
        <w:color w:val="000000"/>
        <w:sz w:val="28"/>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23B1A4D"/>
    <w:multiLevelType w:val="hybridMultilevel"/>
    <w:tmpl w:val="404297E6"/>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4" w15:restartNumberingAfterBreak="0">
    <w:nsid w:val="258216E8"/>
    <w:multiLevelType w:val="multilevel"/>
    <w:tmpl w:val="0C66E9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344A0F"/>
    <w:multiLevelType w:val="multilevel"/>
    <w:tmpl w:val="B7BA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2107A0"/>
    <w:multiLevelType w:val="hybridMultilevel"/>
    <w:tmpl w:val="85AC9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B82719"/>
    <w:multiLevelType w:val="hybridMultilevel"/>
    <w:tmpl w:val="6B287BA0"/>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8" w15:restartNumberingAfterBreak="0">
    <w:nsid w:val="3E725D50"/>
    <w:multiLevelType w:val="multilevel"/>
    <w:tmpl w:val="2AECFA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CE2F5B"/>
    <w:multiLevelType w:val="multilevel"/>
    <w:tmpl w:val="ABF67232"/>
    <w:lvl w:ilvl="0">
      <w:start w:val="1"/>
      <w:numFmt w:val="decimal"/>
      <w:lvlText w:val="%1."/>
      <w:lvlJc w:val="left"/>
      <w:pPr>
        <w:ind w:left="720" w:hanging="360"/>
      </w:pPr>
      <w:rPr>
        <w:b/>
        <w:color w:val="000000"/>
        <w:sz w:val="28"/>
        <w:szCs w:val="28"/>
      </w:r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4680" w:hanging="1440"/>
      </w:pPr>
    </w:lvl>
  </w:abstractNum>
  <w:abstractNum w:abstractNumId="10" w15:restartNumberingAfterBreak="0">
    <w:nsid w:val="4D4C23EE"/>
    <w:multiLevelType w:val="hybridMultilevel"/>
    <w:tmpl w:val="431AAB6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4FCB5679"/>
    <w:multiLevelType w:val="multilevel"/>
    <w:tmpl w:val="746E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E21802"/>
    <w:multiLevelType w:val="multilevel"/>
    <w:tmpl w:val="89CCCE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570225AA"/>
    <w:multiLevelType w:val="hybridMultilevel"/>
    <w:tmpl w:val="287EC43E"/>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14" w15:restartNumberingAfterBreak="0">
    <w:nsid w:val="578A002C"/>
    <w:multiLevelType w:val="hybridMultilevel"/>
    <w:tmpl w:val="D2045AD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5FC55108"/>
    <w:multiLevelType w:val="multilevel"/>
    <w:tmpl w:val="DE32BE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123FCA"/>
    <w:multiLevelType w:val="multilevel"/>
    <w:tmpl w:val="ABF67232"/>
    <w:lvl w:ilvl="0">
      <w:start w:val="1"/>
      <w:numFmt w:val="decimal"/>
      <w:lvlText w:val="%1."/>
      <w:lvlJc w:val="left"/>
      <w:pPr>
        <w:ind w:left="720" w:hanging="360"/>
      </w:pPr>
      <w:rPr>
        <w:b/>
        <w:color w:val="000000"/>
        <w:sz w:val="28"/>
        <w:szCs w:val="28"/>
      </w:r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4680" w:hanging="1440"/>
      </w:pPr>
    </w:lvl>
  </w:abstractNum>
  <w:abstractNum w:abstractNumId="17" w15:restartNumberingAfterBreak="0">
    <w:nsid w:val="6B863494"/>
    <w:multiLevelType w:val="multilevel"/>
    <w:tmpl w:val="BD72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51599A"/>
    <w:multiLevelType w:val="hybridMultilevel"/>
    <w:tmpl w:val="750475F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145317907">
    <w:abstractNumId w:val="16"/>
  </w:num>
  <w:num w:numId="2" w16cid:durableId="1935284765">
    <w:abstractNumId w:val="2"/>
  </w:num>
  <w:num w:numId="3" w16cid:durableId="1530796506">
    <w:abstractNumId w:val="0"/>
  </w:num>
  <w:num w:numId="4" w16cid:durableId="1534033453">
    <w:abstractNumId w:val="6"/>
  </w:num>
  <w:num w:numId="5" w16cid:durableId="1507018289">
    <w:abstractNumId w:val="1"/>
  </w:num>
  <w:num w:numId="6" w16cid:durableId="1901750509">
    <w:abstractNumId w:val="9"/>
  </w:num>
  <w:num w:numId="7" w16cid:durableId="23100568">
    <w:abstractNumId w:val="12"/>
  </w:num>
  <w:num w:numId="8" w16cid:durableId="1662007530">
    <w:abstractNumId w:val="4"/>
  </w:num>
  <w:num w:numId="9" w16cid:durableId="2043748299">
    <w:abstractNumId w:val="5"/>
  </w:num>
  <w:num w:numId="10" w16cid:durableId="2087263310">
    <w:abstractNumId w:val="8"/>
  </w:num>
  <w:num w:numId="11" w16cid:durableId="1865900325">
    <w:abstractNumId w:val="3"/>
  </w:num>
  <w:num w:numId="12" w16cid:durableId="280259216">
    <w:abstractNumId w:val="13"/>
  </w:num>
  <w:num w:numId="13" w16cid:durableId="2071028707">
    <w:abstractNumId w:val="7"/>
  </w:num>
  <w:num w:numId="14" w16cid:durableId="1016075530">
    <w:abstractNumId w:val="15"/>
  </w:num>
  <w:num w:numId="15" w16cid:durableId="298848615">
    <w:abstractNumId w:val="14"/>
  </w:num>
  <w:num w:numId="16" w16cid:durableId="1423145630">
    <w:abstractNumId w:val="10"/>
  </w:num>
  <w:num w:numId="17" w16cid:durableId="1706058898">
    <w:abstractNumId w:val="18"/>
  </w:num>
  <w:num w:numId="18" w16cid:durableId="1407726848">
    <w:abstractNumId w:val="11"/>
  </w:num>
  <w:num w:numId="19" w16cid:durableId="47803430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6CB"/>
    <w:rsid w:val="00054297"/>
    <w:rsid w:val="00055C59"/>
    <w:rsid w:val="000A0098"/>
    <w:rsid w:val="000A588D"/>
    <w:rsid w:val="000C1DCB"/>
    <w:rsid w:val="000E2755"/>
    <w:rsid w:val="001123BB"/>
    <w:rsid w:val="001142B3"/>
    <w:rsid w:val="00142234"/>
    <w:rsid w:val="001B70D2"/>
    <w:rsid w:val="001F0894"/>
    <w:rsid w:val="001F3C78"/>
    <w:rsid w:val="00200BB9"/>
    <w:rsid w:val="00216E75"/>
    <w:rsid w:val="00234F18"/>
    <w:rsid w:val="0027169D"/>
    <w:rsid w:val="00273258"/>
    <w:rsid w:val="002A2DE9"/>
    <w:rsid w:val="002A63E2"/>
    <w:rsid w:val="002E6E76"/>
    <w:rsid w:val="003739FD"/>
    <w:rsid w:val="00382A60"/>
    <w:rsid w:val="003B63BF"/>
    <w:rsid w:val="003B7958"/>
    <w:rsid w:val="003D3B1A"/>
    <w:rsid w:val="003F6453"/>
    <w:rsid w:val="004135B3"/>
    <w:rsid w:val="004200E5"/>
    <w:rsid w:val="00430D31"/>
    <w:rsid w:val="004358EE"/>
    <w:rsid w:val="0044188D"/>
    <w:rsid w:val="00480B57"/>
    <w:rsid w:val="004C5A0B"/>
    <w:rsid w:val="004D028D"/>
    <w:rsid w:val="004D50A9"/>
    <w:rsid w:val="00504B7F"/>
    <w:rsid w:val="00506F6D"/>
    <w:rsid w:val="00541234"/>
    <w:rsid w:val="00557748"/>
    <w:rsid w:val="0057121A"/>
    <w:rsid w:val="00583547"/>
    <w:rsid w:val="005B6FFA"/>
    <w:rsid w:val="005E5463"/>
    <w:rsid w:val="00623FBB"/>
    <w:rsid w:val="006A59DA"/>
    <w:rsid w:val="006F26AF"/>
    <w:rsid w:val="00744F41"/>
    <w:rsid w:val="00764EDB"/>
    <w:rsid w:val="007A039D"/>
    <w:rsid w:val="007F3BB3"/>
    <w:rsid w:val="007F48B9"/>
    <w:rsid w:val="00803696"/>
    <w:rsid w:val="008141A9"/>
    <w:rsid w:val="00845966"/>
    <w:rsid w:val="008A21FF"/>
    <w:rsid w:val="008C55F8"/>
    <w:rsid w:val="008D2473"/>
    <w:rsid w:val="0090642A"/>
    <w:rsid w:val="00942822"/>
    <w:rsid w:val="00960025"/>
    <w:rsid w:val="00983F01"/>
    <w:rsid w:val="009958D3"/>
    <w:rsid w:val="009B23FE"/>
    <w:rsid w:val="00A04571"/>
    <w:rsid w:val="00A06D96"/>
    <w:rsid w:val="00A11E13"/>
    <w:rsid w:val="00A314ED"/>
    <w:rsid w:val="00A3635E"/>
    <w:rsid w:val="00A47C3B"/>
    <w:rsid w:val="00AA7515"/>
    <w:rsid w:val="00AD5C88"/>
    <w:rsid w:val="00AF5A71"/>
    <w:rsid w:val="00B02552"/>
    <w:rsid w:val="00B02B2E"/>
    <w:rsid w:val="00B20409"/>
    <w:rsid w:val="00B455F5"/>
    <w:rsid w:val="00B61E9B"/>
    <w:rsid w:val="00B64371"/>
    <w:rsid w:val="00B70B42"/>
    <w:rsid w:val="00BA2899"/>
    <w:rsid w:val="00BC1AE4"/>
    <w:rsid w:val="00BF5F03"/>
    <w:rsid w:val="00C20146"/>
    <w:rsid w:val="00C23629"/>
    <w:rsid w:val="00C50D64"/>
    <w:rsid w:val="00C51104"/>
    <w:rsid w:val="00C96CE1"/>
    <w:rsid w:val="00CD04D0"/>
    <w:rsid w:val="00D21AF5"/>
    <w:rsid w:val="00D31A0C"/>
    <w:rsid w:val="00D541A4"/>
    <w:rsid w:val="00D57CD8"/>
    <w:rsid w:val="00D6682D"/>
    <w:rsid w:val="00D77F7C"/>
    <w:rsid w:val="00D8192E"/>
    <w:rsid w:val="00DA048C"/>
    <w:rsid w:val="00DC30CA"/>
    <w:rsid w:val="00DF2A7F"/>
    <w:rsid w:val="00E174DB"/>
    <w:rsid w:val="00E666CB"/>
    <w:rsid w:val="00EA209D"/>
    <w:rsid w:val="00F12C4D"/>
    <w:rsid w:val="00F2033E"/>
    <w:rsid w:val="00F232DF"/>
    <w:rsid w:val="00F628D6"/>
    <w:rsid w:val="00F72E3D"/>
    <w:rsid w:val="00F973F4"/>
    <w:rsid w:val="00FA127A"/>
    <w:rsid w:val="00FA5F12"/>
    <w:rsid w:val="00FC350F"/>
    <w:rsid w:val="00FD12C2"/>
    <w:rsid w:val="00FD622E"/>
    <w:rsid w:val="00FF2D97"/>
    <w:rsid w:val="01C13A24"/>
    <w:rsid w:val="07D6235D"/>
    <w:rsid w:val="10421BC9"/>
    <w:rsid w:val="1CA60FEF"/>
    <w:rsid w:val="2497F977"/>
    <w:rsid w:val="2D4EAC85"/>
    <w:rsid w:val="2EEA7CE6"/>
    <w:rsid w:val="3136483B"/>
    <w:rsid w:val="3261C351"/>
    <w:rsid w:val="35F95195"/>
    <w:rsid w:val="3933B954"/>
    <w:rsid w:val="3B11F4A3"/>
    <w:rsid w:val="3FE19878"/>
    <w:rsid w:val="56D01894"/>
    <w:rsid w:val="64C9B926"/>
    <w:rsid w:val="66665A8F"/>
    <w:rsid w:val="6C2303BF"/>
    <w:rsid w:val="6D1CECD5"/>
    <w:rsid w:val="776F7044"/>
    <w:rsid w:val="7DBB02C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A5511"/>
  <w15:docId w15:val="{C24D619E-45BB-458A-92F0-2A5B945C9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A19"/>
  </w:style>
  <w:style w:type="paragraph" w:styleId="Ttulo1">
    <w:name w:val="heading 1"/>
    <w:basedOn w:val="Normal"/>
    <w:next w:val="Normal"/>
    <w:link w:val="Ttulo1Car"/>
    <w:uiPriority w:val="9"/>
    <w:qFormat/>
    <w:rsid w:val="00F44E73"/>
    <w:pPr>
      <w:framePr w:hSpace="141" w:wrap="around" w:vAnchor="text" w:hAnchor="margin" w:y="-20"/>
      <w:spacing w:after="0" w:line="240" w:lineRule="auto"/>
      <w:jc w:val="center"/>
      <w:outlineLvl w:val="0"/>
    </w:pPr>
    <w:rPr>
      <w:rFonts w:cstheme="minorHAnsi"/>
      <w:b/>
      <w:i/>
      <w:color w:val="FFFFFF"/>
      <w:sz w:val="28"/>
      <w:szCs w:val="28"/>
      <w:lang w:val="es-ES"/>
    </w:rPr>
  </w:style>
  <w:style w:type="paragraph" w:styleId="Ttulo2">
    <w:name w:val="heading 2"/>
    <w:basedOn w:val="Normal"/>
    <w:next w:val="Normal"/>
    <w:link w:val="Ttulo2Car"/>
    <w:uiPriority w:val="9"/>
    <w:unhideWhenUsed/>
    <w:qFormat/>
    <w:rsid w:val="006422E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link w:val="TtuloCar"/>
    <w:uiPriority w:val="10"/>
    <w:qFormat/>
    <w:rsid w:val="0083759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customStyle="1" w:styleId="TableNormal1">
    <w:name w:val="Table Normal1"/>
    <w:tblPr>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97629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7629B"/>
    <w:rPr>
      <w:rFonts w:ascii="Tahoma" w:hAnsi="Tahoma" w:cs="Tahoma"/>
      <w:sz w:val="16"/>
      <w:szCs w:val="16"/>
    </w:rPr>
  </w:style>
  <w:style w:type="character" w:customStyle="1" w:styleId="TtuloCar">
    <w:name w:val="Título Car"/>
    <w:basedOn w:val="Fuentedeprrafopredeter"/>
    <w:link w:val="Ttulo"/>
    <w:uiPriority w:val="10"/>
    <w:rsid w:val="0083759D"/>
    <w:rPr>
      <w:rFonts w:asciiTheme="majorHAnsi" w:eastAsiaTheme="majorEastAsia" w:hAnsiTheme="majorHAnsi" w:cstheme="majorBidi"/>
      <w:color w:val="17365D" w:themeColor="text2" w:themeShade="BF"/>
      <w:spacing w:val="5"/>
      <w:kern w:val="28"/>
      <w:sz w:val="52"/>
      <w:szCs w:val="52"/>
    </w:rPr>
  </w:style>
  <w:style w:type="paragraph" w:styleId="Encabezado">
    <w:name w:val="header"/>
    <w:basedOn w:val="Normal"/>
    <w:link w:val="EncabezadoCar"/>
    <w:uiPriority w:val="99"/>
    <w:unhideWhenUsed/>
    <w:rsid w:val="0083759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3759D"/>
  </w:style>
  <w:style w:type="paragraph" w:styleId="Piedepgina">
    <w:name w:val="footer"/>
    <w:basedOn w:val="Normal"/>
    <w:link w:val="PiedepginaCar"/>
    <w:uiPriority w:val="99"/>
    <w:unhideWhenUsed/>
    <w:rsid w:val="0083759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3759D"/>
  </w:style>
  <w:style w:type="character" w:customStyle="1" w:styleId="Ttulo1Car">
    <w:name w:val="Título 1 Car"/>
    <w:basedOn w:val="Fuentedeprrafopredeter"/>
    <w:link w:val="Ttulo1"/>
    <w:uiPriority w:val="9"/>
    <w:rsid w:val="00F44E73"/>
    <w:rPr>
      <w:rFonts w:cstheme="minorHAnsi"/>
      <w:b/>
      <w:i/>
      <w:color w:val="FFFFFF"/>
      <w:sz w:val="28"/>
      <w:szCs w:val="28"/>
      <w:lang w:val="es-ES"/>
    </w:rPr>
  </w:style>
  <w:style w:type="table" w:styleId="Tablaconcuadrcula">
    <w:name w:val="Table Grid"/>
    <w:basedOn w:val="Tablanormal"/>
    <w:uiPriority w:val="39"/>
    <w:rsid w:val="00F44E73"/>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6422E9"/>
    <w:rPr>
      <w:rFonts w:asciiTheme="majorHAnsi" w:eastAsiaTheme="majorEastAsia" w:hAnsiTheme="majorHAnsi" w:cstheme="majorBidi"/>
      <w:color w:val="365F91" w:themeColor="accent1" w:themeShade="BF"/>
      <w:sz w:val="26"/>
      <w:szCs w:val="26"/>
    </w:rPr>
  </w:style>
  <w:style w:type="paragraph" w:styleId="Prrafodelista">
    <w:name w:val="List Paragraph"/>
    <w:basedOn w:val="Normal"/>
    <w:link w:val="PrrafodelistaCar"/>
    <w:uiPriority w:val="34"/>
    <w:qFormat/>
    <w:rsid w:val="006422E9"/>
    <w:pPr>
      <w:spacing w:after="160" w:line="259" w:lineRule="auto"/>
      <w:ind w:left="720"/>
      <w:contextualSpacing/>
    </w:pPr>
    <w:rPr>
      <w:lang w:val="es-ES"/>
    </w:rPr>
  </w:style>
  <w:style w:type="character" w:customStyle="1" w:styleId="PrrafodelistaCar">
    <w:name w:val="Párrafo de lista Car"/>
    <w:link w:val="Prrafodelista"/>
    <w:uiPriority w:val="34"/>
    <w:rsid w:val="006422E9"/>
    <w:rPr>
      <w:lang w:val="es-ES"/>
    </w:rPr>
  </w:style>
  <w:style w:type="paragraph" w:styleId="Subttulo">
    <w:name w:val="Subtitle"/>
    <w:basedOn w:val="Normal"/>
    <w:next w:val="Normal"/>
    <w:link w:val="SubttuloCar"/>
    <w:pPr>
      <w:spacing w:after="0" w:line="240" w:lineRule="auto"/>
    </w:pPr>
    <w:rPr>
      <w:rFonts w:ascii="Arial" w:eastAsia="Arial" w:hAnsi="Arial" w:cs="Arial"/>
      <w:b/>
      <w:sz w:val="24"/>
      <w:szCs w:val="24"/>
    </w:rPr>
  </w:style>
  <w:style w:type="character" w:customStyle="1" w:styleId="SubttuloCar">
    <w:name w:val="Subtítulo Car"/>
    <w:basedOn w:val="Fuentedeprrafopredeter"/>
    <w:link w:val="Subttulo"/>
    <w:rsid w:val="004C7BB4"/>
    <w:rPr>
      <w:rFonts w:ascii="Arial" w:eastAsia="Times New Roman" w:hAnsi="Arial" w:cs="Times New Roman"/>
      <w:b/>
      <w:sz w:val="24"/>
      <w:szCs w:val="20"/>
      <w:lang w:val="es-ES" w:eastAsia="es-ES"/>
    </w:rPr>
  </w:style>
  <w:style w:type="character" w:styleId="Hipervnculo">
    <w:name w:val="Hyperlink"/>
    <w:basedOn w:val="Fuentedeprrafopredeter"/>
    <w:uiPriority w:val="99"/>
    <w:unhideWhenUsed/>
    <w:rsid w:val="003E270A"/>
    <w:rPr>
      <w:color w:val="0000FF" w:themeColor="hyperlink"/>
      <w:u w:val="single"/>
    </w:rPr>
  </w:style>
  <w:style w:type="character" w:styleId="Hipervnculovisitado">
    <w:name w:val="FollowedHyperlink"/>
    <w:basedOn w:val="Fuentedeprrafopredeter"/>
    <w:uiPriority w:val="99"/>
    <w:semiHidden/>
    <w:unhideWhenUsed/>
    <w:rsid w:val="003E270A"/>
    <w:rPr>
      <w:color w:val="800080" w:themeColor="followedHyperlink"/>
      <w:u w:val="single"/>
    </w:rPr>
  </w:style>
  <w:style w:type="character" w:styleId="Refdecomentario">
    <w:name w:val="annotation reference"/>
    <w:basedOn w:val="Fuentedeprrafopredeter"/>
    <w:uiPriority w:val="99"/>
    <w:semiHidden/>
    <w:unhideWhenUsed/>
    <w:rsid w:val="00913B58"/>
    <w:rPr>
      <w:sz w:val="16"/>
      <w:szCs w:val="16"/>
    </w:rPr>
  </w:style>
  <w:style w:type="paragraph" w:styleId="Textocomentario">
    <w:name w:val="annotation text"/>
    <w:basedOn w:val="Normal"/>
    <w:link w:val="TextocomentarioCar"/>
    <w:uiPriority w:val="99"/>
    <w:semiHidden/>
    <w:unhideWhenUsed/>
    <w:rsid w:val="00913B5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13B58"/>
    <w:rPr>
      <w:sz w:val="20"/>
      <w:szCs w:val="20"/>
    </w:rPr>
  </w:style>
  <w:style w:type="paragraph" w:styleId="Asuntodelcomentario">
    <w:name w:val="annotation subject"/>
    <w:basedOn w:val="Textocomentario"/>
    <w:next w:val="Textocomentario"/>
    <w:link w:val="AsuntodelcomentarioCar"/>
    <w:uiPriority w:val="99"/>
    <w:semiHidden/>
    <w:unhideWhenUsed/>
    <w:rsid w:val="00913B58"/>
    <w:rPr>
      <w:b/>
      <w:bCs/>
    </w:rPr>
  </w:style>
  <w:style w:type="character" w:customStyle="1" w:styleId="AsuntodelcomentarioCar">
    <w:name w:val="Asunto del comentario Car"/>
    <w:basedOn w:val="TextocomentarioCar"/>
    <w:link w:val="Asuntodelcomentario"/>
    <w:uiPriority w:val="99"/>
    <w:semiHidden/>
    <w:rsid w:val="00913B58"/>
    <w:rPr>
      <w:b/>
      <w:bCs/>
      <w:sz w:val="20"/>
      <w:szCs w:val="20"/>
    </w:rPr>
  </w:style>
  <w:style w:type="paragraph" w:styleId="Sinespaciado">
    <w:name w:val="No Spacing"/>
    <w:link w:val="SinespaciadoCar"/>
    <w:uiPriority w:val="1"/>
    <w:qFormat/>
    <w:rsid w:val="00B9492B"/>
    <w:pPr>
      <w:spacing w:after="0" w:line="240" w:lineRule="auto"/>
      <w:jc w:val="both"/>
    </w:pPr>
  </w:style>
  <w:style w:type="character" w:customStyle="1" w:styleId="SinespaciadoCar">
    <w:name w:val="Sin espaciado Car"/>
    <w:basedOn w:val="Fuentedeprrafopredeter"/>
    <w:link w:val="Sinespaciado"/>
    <w:uiPriority w:val="1"/>
    <w:rsid w:val="00B9492B"/>
    <w:rPr>
      <w:rFonts w:ascii="Calibri" w:hAnsi="Calibri"/>
    </w:rPr>
  </w:style>
  <w:style w:type="paragraph" w:customStyle="1" w:styleId="MTDisplayEquation">
    <w:name w:val="MTDisplayEquation"/>
    <w:basedOn w:val="Sinespaciado"/>
    <w:next w:val="Normal"/>
    <w:link w:val="MTDisplayEquationCar"/>
    <w:rsid w:val="003F7EFC"/>
    <w:pPr>
      <w:tabs>
        <w:tab w:val="center" w:pos="5000"/>
        <w:tab w:val="right" w:pos="9980"/>
      </w:tabs>
    </w:pPr>
    <w:rPr>
      <w:sz w:val="20"/>
    </w:rPr>
  </w:style>
  <w:style w:type="character" w:customStyle="1" w:styleId="MTDisplayEquationCar">
    <w:name w:val="MTDisplayEquation Car"/>
    <w:basedOn w:val="SinespaciadoCar"/>
    <w:link w:val="MTDisplayEquation"/>
    <w:rsid w:val="003F7EFC"/>
    <w:rPr>
      <w:rFonts w:ascii="Calibri" w:hAnsi="Calibri"/>
      <w:sz w:val="20"/>
    </w:rPr>
  </w:style>
  <w:style w:type="table" w:customStyle="1" w:styleId="a">
    <w:basedOn w:val="TableNormal1"/>
    <w:tblPr>
      <w:tblStyleRowBandSize w:val="1"/>
      <w:tblStyleColBandSize w:val="1"/>
      <w:tblCellMar>
        <w:left w:w="70" w:type="dxa"/>
        <w:right w:w="70"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 w:type="table" w:customStyle="1" w:styleId="a1">
    <w:basedOn w:val="TableNormal1"/>
    <w:pPr>
      <w:spacing w:after="0" w:line="240" w:lineRule="auto"/>
    </w:pPr>
    <w:tblPr>
      <w:tblStyleRowBandSize w:val="1"/>
      <w:tblStyleColBandSize w:val="1"/>
      <w:tblCellMar>
        <w:left w:w="108" w:type="dxa"/>
        <w:right w:w="108" w:type="dxa"/>
      </w:tblCellMar>
    </w:tblPr>
  </w:style>
  <w:style w:type="table" w:customStyle="1" w:styleId="a2">
    <w:basedOn w:val="TableNormal1"/>
    <w:pPr>
      <w:spacing w:after="0" w:line="240" w:lineRule="auto"/>
    </w:pPr>
    <w:tblPr>
      <w:tblStyleRowBandSize w:val="1"/>
      <w:tblStyleColBandSize w:val="1"/>
      <w:tblCellMar>
        <w:left w:w="108" w:type="dxa"/>
        <w:right w:w="108" w:type="dxa"/>
      </w:tblCellMar>
    </w:tblPr>
  </w:style>
  <w:style w:type="table" w:customStyle="1" w:styleId="a3">
    <w:basedOn w:val="TableNormal1"/>
    <w:pPr>
      <w:spacing w:after="0" w:line="240" w:lineRule="auto"/>
    </w:pPr>
    <w:tblPr>
      <w:tblStyleRowBandSize w:val="1"/>
      <w:tblStyleColBandSize w:val="1"/>
      <w:tblCellMar>
        <w:left w:w="108" w:type="dxa"/>
        <w:right w:w="108" w:type="dxa"/>
      </w:tblCellMar>
    </w:tblPr>
  </w:style>
  <w:style w:type="table" w:customStyle="1" w:styleId="a4">
    <w:basedOn w:val="TableNormal1"/>
    <w:pPr>
      <w:spacing w:after="0" w:line="240" w:lineRule="auto"/>
    </w:pPr>
    <w:tblPr>
      <w:tblStyleRowBandSize w:val="1"/>
      <w:tblStyleColBandSize w:val="1"/>
      <w:tblCellMar>
        <w:left w:w="108" w:type="dxa"/>
        <w:right w:w="108" w:type="dxa"/>
      </w:tblCellMar>
    </w:tblPr>
  </w:style>
  <w:style w:type="table" w:customStyle="1" w:styleId="a5">
    <w:basedOn w:val="TableNormal1"/>
    <w:pPr>
      <w:spacing w:after="0" w:line="240" w:lineRule="auto"/>
    </w:pPr>
    <w:tblPr>
      <w:tblStyleRowBandSize w:val="1"/>
      <w:tblStyleColBandSize w:val="1"/>
      <w:tblCellMar>
        <w:left w:w="108" w:type="dxa"/>
        <w:right w:w="108" w:type="dxa"/>
      </w:tblCellMar>
    </w:tblPr>
  </w:style>
  <w:style w:type="table" w:customStyle="1" w:styleId="a6">
    <w:basedOn w:val="TableNormal1"/>
    <w:pPr>
      <w:spacing w:after="0" w:line="240" w:lineRule="auto"/>
    </w:pPr>
    <w:tblPr>
      <w:tblStyleRowBandSize w:val="1"/>
      <w:tblStyleColBandSize w:val="1"/>
      <w:tblCellMar>
        <w:left w:w="108" w:type="dxa"/>
        <w:right w:w="108" w:type="dxa"/>
      </w:tblCellMar>
    </w:tblPr>
  </w:style>
  <w:style w:type="table" w:customStyle="1" w:styleId="a7">
    <w:basedOn w:val="TableNormal1"/>
    <w:pPr>
      <w:spacing w:after="0" w:line="240" w:lineRule="auto"/>
    </w:pPr>
    <w:tblPr>
      <w:tblStyleRowBandSize w:val="1"/>
      <w:tblStyleColBandSize w:val="1"/>
      <w:tblCellMar>
        <w:left w:w="108" w:type="dxa"/>
        <w:right w:w="108" w:type="dxa"/>
      </w:tblCellMar>
    </w:tblPr>
  </w:style>
  <w:style w:type="table" w:customStyle="1" w:styleId="a8">
    <w:basedOn w:val="TableNormal1"/>
    <w:pPr>
      <w:spacing w:after="0" w:line="240" w:lineRule="auto"/>
    </w:pPr>
    <w:tblPr>
      <w:tblStyleRowBandSize w:val="1"/>
      <w:tblStyleColBandSize w:val="1"/>
      <w:tblCellMar>
        <w:left w:w="108" w:type="dxa"/>
        <w:right w:w="108" w:type="dxa"/>
      </w:tblCellMar>
    </w:tblPr>
  </w:style>
  <w:style w:type="table" w:customStyle="1" w:styleId="a9">
    <w:basedOn w:val="TableNormal1"/>
    <w:pPr>
      <w:spacing w:after="0" w:line="240" w:lineRule="auto"/>
    </w:pPr>
    <w:tblPr>
      <w:tblStyleRowBandSize w:val="1"/>
      <w:tblStyleColBandSize w:val="1"/>
      <w:tblCellMar>
        <w:left w:w="108" w:type="dxa"/>
        <w:right w:w="108" w:type="dxa"/>
      </w:tblCellMar>
    </w:tblPr>
  </w:style>
  <w:style w:type="table" w:customStyle="1" w:styleId="aa">
    <w:basedOn w:val="TableNormal1"/>
    <w:pPr>
      <w:spacing w:after="0" w:line="240" w:lineRule="auto"/>
    </w:pPr>
    <w:tblPr>
      <w:tblStyleRowBandSize w:val="1"/>
      <w:tblStyleColBandSize w:val="1"/>
      <w:tblCellMar>
        <w:left w:w="108" w:type="dxa"/>
        <w:right w:w="108" w:type="dxa"/>
      </w:tblCellMar>
    </w:tblPr>
  </w:style>
  <w:style w:type="character" w:customStyle="1" w:styleId="Mencinsinresolver1">
    <w:name w:val="Mención sin resolver1"/>
    <w:basedOn w:val="Fuentedeprrafopredeter"/>
    <w:uiPriority w:val="99"/>
    <w:semiHidden/>
    <w:unhideWhenUsed/>
    <w:rsid w:val="00D541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03346">
      <w:bodyDiv w:val="1"/>
      <w:marLeft w:val="0"/>
      <w:marRight w:val="0"/>
      <w:marTop w:val="0"/>
      <w:marBottom w:val="0"/>
      <w:divBdr>
        <w:top w:val="none" w:sz="0" w:space="0" w:color="auto"/>
        <w:left w:val="none" w:sz="0" w:space="0" w:color="auto"/>
        <w:bottom w:val="none" w:sz="0" w:space="0" w:color="auto"/>
        <w:right w:val="none" w:sz="0" w:space="0" w:color="auto"/>
      </w:divBdr>
    </w:div>
    <w:div w:id="133105429">
      <w:bodyDiv w:val="1"/>
      <w:marLeft w:val="0"/>
      <w:marRight w:val="0"/>
      <w:marTop w:val="0"/>
      <w:marBottom w:val="0"/>
      <w:divBdr>
        <w:top w:val="none" w:sz="0" w:space="0" w:color="auto"/>
        <w:left w:val="none" w:sz="0" w:space="0" w:color="auto"/>
        <w:bottom w:val="none" w:sz="0" w:space="0" w:color="auto"/>
        <w:right w:val="none" w:sz="0" w:space="0" w:color="auto"/>
      </w:divBdr>
    </w:div>
    <w:div w:id="446506183">
      <w:bodyDiv w:val="1"/>
      <w:marLeft w:val="0"/>
      <w:marRight w:val="0"/>
      <w:marTop w:val="0"/>
      <w:marBottom w:val="0"/>
      <w:divBdr>
        <w:top w:val="none" w:sz="0" w:space="0" w:color="auto"/>
        <w:left w:val="none" w:sz="0" w:space="0" w:color="auto"/>
        <w:bottom w:val="none" w:sz="0" w:space="0" w:color="auto"/>
        <w:right w:val="none" w:sz="0" w:space="0" w:color="auto"/>
      </w:divBdr>
    </w:div>
    <w:div w:id="458691382">
      <w:bodyDiv w:val="1"/>
      <w:marLeft w:val="0"/>
      <w:marRight w:val="0"/>
      <w:marTop w:val="0"/>
      <w:marBottom w:val="0"/>
      <w:divBdr>
        <w:top w:val="none" w:sz="0" w:space="0" w:color="auto"/>
        <w:left w:val="none" w:sz="0" w:space="0" w:color="auto"/>
        <w:bottom w:val="none" w:sz="0" w:space="0" w:color="auto"/>
        <w:right w:val="none" w:sz="0" w:space="0" w:color="auto"/>
      </w:divBdr>
    </w:div>
    <w:div w:id="475950198">
      <w:bodyDiv w:val="1"/>
      <w:marLeft w:val="0"/>
      <w:marRight w:val="0"/>
      <w:marTop w:val="0"/>
      <w:marBottom w:val="0"/>
      <w:divBdr>
        <w:top w:val="none" w:sz="0" w:space="0" w:color="auto"/>
        <w:left w:val="none" w:sz="0" w:space="0" w:color="auto"/>
        <w:bottom w:val="none" w:sz="0" w:space="0" w:color="auto"/>
        <w:right w:val="none" w:sz="0" w:space="0" w:color="auto"/>
      </w:divBdr>
    </w:div>
    <w:div w:id="503519323">
      <w:bodyDiv w:val="1"/>
      <w:marLeft w:val="0"/>
      <w:marRight w:val="0"/>
      <w:marTop w:val="0"/>
      <w:marBottom w:val="0"/>
      <w:divBdr>
        <w:top w:val="none" w:sz="0" w:space="0" w:color="auto"/>
        <w:left w:val="none" w:sz="0" w:space="0" w:color="auto"/>
        <w:bottom w:val="none" w:sz="0" w:space="0" w:color="auto"/>
        <w:right w:val="none" w:sz="0" w:space="0" w:color="auto"/>
      </w:divBdr>
    </w:div>
    <w:div w:id="512384605">
      <w:bodyDiv w:val="1"/>
      <w:marLeft w:val="0"/>
      <w:marRight w:val="0"/>
      <w:marTop w:val="0"/>
      <w:marBottom w:val="0"/>
      <w:divBdr>
        <w:top w:val="none" w:sz="0" w:space="0" w:color="auto"/>
        <w:left w:val="none" w:sz="0" w:space="0" w:color="auto"/>
        <w:bottom w:val="none" w:sz="0" w:space="0" w:color="auto"/>
        <w:right w:val="none" w:sz="0" w:space="0" w:color="auto"/>
      </w:divBdr>
    </w:div>
    <w:div w:id="654529974">
      <w:bodyDiv w:val="1"/>
      <w:marLeft w:val="0"/>
      <w:marRight w:val="0"/>
      <w:marTop w:val="0"/>
      <w:marBottom w:val="0"/>
      <w:divBdr>
        <w:top w:val="none" w:sz="0" w:space="0" w:color="auto"/>
        <w:left w:val="none" w:sz="0" w:space="0" w:color="auto"/>
        <w:bottom w:val="none" w:sz="0" w:space="0" w:color="auto"/>
        <w:right w:val="none" w:sz="0" w:space="0" w:color="auto"/>
      </w:divBdr>
    </w:div>
    <w:div w:id="750783229">
      <w:bodyDiv w:val="1"/>
      <w:marLeft w:val="0"/>
      <w:marRight w:val="0"/>
      <w:marTop w:val="0"/>
      <w:marBottom w:val="0"/>
      <w:divBdr>
        <w:top w:val="none" w:sz="0" w:space="0" w:color="auto"/>
        <w:left w:val="none" w:sz="0" w:space="0" w:color="auto"/>
        <w:bottom w:val="none" w:sz="0" w:space="0" w:color="auto"/>
        <w:right w:val="none" w:sz="0" w:space="0" w:color="auto"/>
      </w:divBdr>
    </w:div>
    <w:div w:id="780034099">
      <w:bodyDiv w:val="1"/>
      <w:marLeft w:val="0"/>
      <w:marRight w:val="0"/>
      <w:marTop w:val="0"/>
      <w:marBottom w:val="0"/>
      <w:divBdr>
        <w:top w:val="none" w:sz="0" w:space="0" w:color="auto"/>
        <w:left w:val="none" w:sz="0" w:space="0" w:color="auto"/>
        <w:bottom w:val="none" w:sz="0" w:space="0" w:color="auto"/>
        <w:right w:val="none" w:sz="0" w:space="0" w:color="auto"/>
      </w:divBdr>
    </w:div>
    <w:div w:id="893928341">
      <w:bodyDiv w:val="1"/>
      <w:marLeft w:val="0"/>
      <w:marRight w:val="0"/>
      <w:marTop w:val="0"/>
      <w:marBottom w:val="0"/>
      <w:divBdr>
        <w:top w:val="none" w:sz="0" w:space="0" w:color="auto"/>
        <w:left w:val="none" w:sz="0" w:space="0" w:color="auto"/>
        <w:bottom w:val="none" w:sz="0" w:space="0" w:color="auto"/>
        <w:right w:val="none" w:sz="0" w:space="0" w:color="auto"/>
      </w:divBdr>
    </w:div>
    <w:div w:id="1065833105">
      <w:bodyDiv w:val="1"/>
      <w:marLeft w:val="0"/>
      <w:marRight w:val="0"/>
      <w:marTop w:val="0"/>
      <w:marBottom w:val="0"/>
      <w:divBdr>
        <w:top w:val="none" w:sz="0" w:space="0" w:color="auto"/>
        <w:left w:val="none" w:sz="0" w:space="0" w:color="auto"/>
        <w:bottom w:val="none" w:sz="0" w:space="0" w:color="auto"/>
        <w:right w:val="none" w:sz="0" w:space="0" w:color="auto"/>
      </w:divBdr>
    </w:div>
    <w:div w:id="1083449596">
      <w:bodyDiv w:val="1"/>
      <w:marLeft w:val="0"/>
      <w:marRight w:val="0"/>
      <w:marTop w:val="0"/>
      <w:marBottom w:val="0"/>
      <w:divBdr>
        <w:top w:val="none" w:sz="0" w:space="0" w:color="auto"/>
        <w:left w:val="none" w:sz="0" w:space="0" w:color="auto"/>
        <w:bottom w:val="none" w:sz="0" w:space="0" w:color="auto"/>
        <w:right w:val="none" w:sz="0" w:space="0" w:color="auto"/>
      </w:divBdr>
    </w:div>
    <w:div w:id="1103262303">
      <w:bodyDiv w:val="1"/>
      <w:marLeft w:val="0"/>
      <w:marRight w:val="0"/>
      <w:marTop w:val="0"/>
      <w:marBottom w:val="0"/>
      <w:divBdr>
        <w:top w:val="none" w:sz="0" w:space="0" w:color="auto"/>
        <w:left w:val="none" w:sz="0" w:space="0" w:color="auto"/>
        <w:bottom w:val="none" w:sz="0" w:space="0" w:color="auto"/>
        <w:right w:val="none" w:sz="0" w:space="0" w:color="auto"/>
      </w:divBdr>
    </w:div>
    <w:div w:id="1290431724">
      <w:bodyDiv w:val="1"/>
      <w:marLeft w:val="0"/>
      <w:marRight w:val="0"/>
      <w:marTop w:val="0"/>
      <w:marBottom w:val="0"/>
      <w:divBdr>
        <w:top w:val="none" w:sz="0" w:space="0" w:color="auto"/>
        <w:left w:val="none" w:sz="0" w:space="0" w:color="auto"/>
        <w:bottom w:val="none" w:sz="0" w:space="0" w:color="auto"/>
        <w:right w:val="none" w:sz="0" w:space="0" w:color="auto"/>
      </w:divBdr>
    </w:div>
    <w:div w:id="1469007594">
      <w:bodyDiv w:val="1"/>
      <w:marLeft w:val="0"/>
      <w:marRight w:val="0"/>
      <w:marTop w:val="0"/>
      <w:marBottom w:val="0"/>
      <w:divBdr>
        <w:top w:val="none" w:sz="0" w:space="0" w:color="auto"/>
        <w:left w:val="none" w:sz="0" w:space="0" w:color="auto"/>
        <w:bottom w:val="none" w:sz="0" w:space="0" w:color="auto"/>
        <w:right w:val="none" w:sz="0" w:space="0" w:color="auto"/>
      </w:divBdr>
    </w:div>
    <w:div w:id="1469201461">
      <w:bodyDiv w:val="1"/>
      <w:marLeft w:val="0"/>
      <w:marRight w:val="0"/>
      <w:marTop w:val="0"/>
      <w:marBottom w:val="0"/>
      <w:divBdr>
        <w:top w:val="none" w:sz="0" w:space="0" w:color="auto"/>
        <w:left w:val="none" w:sz="0" w:space="0" w:color="auto"/>
        <w:bottom w:val="none" w:sz="0" w:space="0" w:color="auto"/>
        <w:right w:val="none" w:sz="0" w:space="0" w:color="auto"/>
      </w:divBdr>
    </w:div>
    <w:div w:id="1659382146">
      <w:bodyDiv w:val="1"/>
      <w:marLeft w:val="0"/>
      <w:marRight w:val="0"/>
      <w:marTop w:val="0"/>
      <w:marBottom w:val="0"/>
      <w:divBdr>
        <w:top w:val="none" w:sz="0" w:space="0" w:color="auto"/>
        <w:left w:val="none" w:sz="0" w:space="0" w:color="auto"/>
        <w:bottom w:val="none" w:sz="0" w:space="0" w:color="auto"/>
        <w:right w:val="none" w:sz="0" w:space="0" w:color="auto"/>
      </w:divBdr>
    </w:div>
    <w:div w:id="20876082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4.png"/><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7B2C2C7448D3B49B948ADF2E0C59D3B" ma:contentTypeVersion="10" ma:contentTypeDescription="Crear nuevo documento." ma:contentTypeScope="" ma:versionID="2d4636d4f66c54498e20b26431b56c01">
  <xsd:schema xmlns:xsd="http://www.w3.org/2001/XMLSchema" xmlns:xs="http://www.w3.org/2001/XMLSchema" xmlns:p="http://schemas.microsoft.com/office/2006/metadata/properties" xmlns:ns2="6a64beed-2129-4901-a1a7-8f20570b1382" targetNamespace="http://schemas.microsoft.com/office/2006/metadata/properties" ma:root="true" ma:fieldsID="fd5ba327c4b770ad9847cfebf380f9da" ns2:_="">
    <xsd:import namespace="6a64beed-2129-4901-a1a7-8f20570b13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64beed-2129-4901-a1a7-8f20570b1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a64beed-2129-4901-a1a7-8f20570b1382">
      <Terms xmlns="http://schemas.microsoft.com/office/infopath/2007/PartnerControls"/>
    </lcf76f155ced4ddcb4097134ff3c332f>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h3v5UKYSyn64BDWBcm5hV5vMXVTA==">AMUW2mVNa+odQIoxxEJpoxih3iJOAbfHovP4QMg/Qsn/rTAJOcaXDBv4/qxeQQue07v0wquodW2/gOyr6vUsaRVPDth8AdFKzAq8ATpgC36eH8dEQkRfN58=</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2100CAA-E809-4AC0-A2DD-E74112DE370B}"/>
</file>

<file path=customXml/itemProps2.xml><?xml version="1.0" encoding="utf-8"?>
<ds:datastoreItem xmlns:ds="http://schemas.openxmlformats.org/officeDocument/2006/customXml" ds:itemID="{60F7318A-D725-4653-A72A-85F8118FB59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AB40560B-343B-43C0-A46D-323BE008D8A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2</Pages>
  <Words>406</Words>
  <Characters>2236</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criscaos</dc:creator>
  <cp:lastModifiedBy>Alvaro Felipe Torres Jeldes</cp:lastModifiedBy>
  <cp:revision>39</cp:revision>
  <dcterms:created xsi:type="dcterms:W3CDTF">2023-05-26T20:29:00Z</dcterms:created>
  <dcterms:modified xsi:type="dcterms:W3CDTF">2025-06-28T01:21:00Z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0x010100B7B2C2C7448D3B49B948ADF2E0C59D3B</vt:lpwstr>
  </property>
</Properties>
</file>