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b/>
          <w:bCs/>
          <w:color w:val="1F4E79"/>
          <w:sz w:val="52"/>
          <w:szCs w:val="52"/>
        </w:rPr>
        <w:t xml:space="preserve">SMART MIRROR PARIS</w:t>
      </w:r>
    </w:p>
    <w:p>
      <w:pPr>
        <w:spacing w:after="400" w:before="0"/>
        <w:jc w:val="center"/>
      </w:pPr>
      <w:r>
        <w:rPr>
          <w:rFonts w:ascii="Arial" w:cs="Arial" w:eastAsia="Arial" w:hAnsi="Arial"/>
          <w:color w:val="666666"/>
          <w:sz w:val="22"/>
          <w:szCs w:val="22"/>
        </w:rPr>
        <w:t xml:space="preserve">Documento 3: Stack Tecnológico y Estructura Modular  |  Actividad 1.4.2</w:t>
      </w:r>
    </w:p>
    <w:p>
      <w:pPr>
        <w:pStyle w:val="Heading1"/>
        <w:pBdr>
          <w:bottom w:val="single" w:color="2E75B6" w:sz="6" w:space="1"/>
        </w:pBdr>
        <w:spacing w:after="200" w:before="360"/>
      </w:pPr>
      <w:r>
        <w:rPr>
          <w:rFonts w:ascii="Arial" w:cs="Arial" w:eastAsia="Arial" w:hAnsi="Arial"/>
          <w:b/>
          <w:bCs/>
          <w:color w:val="1F4E79"/>
          <w:sz w:val="36"/>
          <w:szCs w:val="36"/>
        </w:rPr>
        <w:t xml:space="preserve">1. Propósito del Sistema</w:t>
      </w:r>
    </w:p>
    <w:p>
      <w:pPr>
        <w:spacing w:after="100" w:before="100"/>
      </w:pPr>
      <w:r>
        <w:rPr>
          <w:rFonts w:ascii="Arial" w:cs="Arial" w:eastAsia="Arial" w:hAnsi="Arial"/>
          <w:sz w:val="22"/>
          <w:szCs w:val="22"/>
        </w:rPr>
        <w:t xml:space="preserve">El sector retail enfrenta un problema estructural: los probadores físicos generan cuellos de botella operativos (espera promedio de 8-12 minutos en temporada alta), alta tasa de devoluciones por tallas incorrectas (estimada en 30-40% en e-commerce con probador), y fricción en la experiencia del cliente que reduce la conversión. Smart Mirror Paris resuelve estos problemas instalando un espejo inteligente en el punto de venta que combina visión computacional en tiempo real con una interfaz de selección de prendas: el cliente se para frente al espejo, el sistema detecta automáticamente su pose corporal mediante Edge AI (sin enviar video a la nube), selecciona una prenda de la pantalla táctil integrada, y la ve superpuesta digitalmente sobre su imagen en vivo mientras el sistema verifica el stock disponible en esa talla y color específicos. El resultado elimina la necesidad de desvestirse para una prueba inicial, reduce el tiempo de decisión de compra y disminuye devoluciones al proporcionar una visualización realista antes de la compra.</w:t>
      </w:r>
    </w:p>
    <w:p>
      <w:pPr>
        <w:pStyle w:val="Heading1"/>
        <w:pBdr>
          <w:bottom w:val="single" w:color="2E75B6" w:sz="6" w:space="1"/>
        </w:pBdr>
        <w:spacing w:after="200" w:before="360"/>
      </w:pPr>
      <w:r>
        <w:rPr>
          <w:rFonts w:ascii="Arial" w:cs="Arial" w:eastAsia="Arial" w:hAnsi="Arial"/>
          <w:b/>
          <w:bCs/>
          <w:color w:val="1F4E79"/>
          <w:sz w:val="36"/>
          <w:szCs w:val="36"/>
        </w:rPr>
        <w:t xml:space="preserve">2. Especificaciones Tecnológicas</w:t>
      </w:r>
    </w:p>
    <w:p>
      <w:pPr>
        <w:spacing w:after="100" w:before="100"/>
      </w:pPr>
      <w:r>
        <w:rPr>
          <w:rFonts w:ascii="Arial" w:cs="Arial" w:eastAsia="Arial" w:hAnsi="Arial"/>
          <w:sz w:val="22"/>
          <w:szCs w:val="22"/>
        </w:rPr>
        <w:t xml:space="preserve">Cada tecnología fue seleccionada evaluando cuatro criterios: Escalabilidad (S), Interoperabilidad (I), Seguridad (Se) y facilidad de Integración (In). Las alternativas descartadas son soluciones viables pero inferiores en el contexto específico de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Componente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Tecnología Elegida</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Alternativa Descartada</w:t>
            </w:r>
          </w:p>
        </w:tc>
        <w:tc>
          <w:tcPr>
            <w:tcW w:type="dxa" w:w="3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Razón de Elección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Motor de Pose / Detección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MediaPipe + YOLO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OpenPose, TensorFlow Pose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MediaPipe ofrece inferencia en CPU &lt; 30ms sin GPU (S). YOLO añade segmentación de prendas. OpenPose requiere GPU dedicada (inviable en hardware de tienda). TF Pose tiene mayor latencia y peor integración con Python puro (I).</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Lenguaje de Backend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3.11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Node.js, Go</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Ecosistema nativo para ML (NumPy, OpenCV, SQLAlchemy). Mismo lenguaje para IA y API elimina overhead de IPC (I). Node.js carece de madurez en bibliotecas de visión. Go requeriría bindings externos para IA (In).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Framework API</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FastAPI</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Flask, Django REST</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FastAPI genera documentación OpenAPI automática (In), soporta async nativo para alta concurrencia (S), validación con Pydantic integrada (Se). Flask no tiene async real. Django REST Framework es excesivo para este alcance.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 Electron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Vue.js + Tauri, Flutter Desktop</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tiene ecosistema de UI más maduro para interfaces táctiles. Electron empaqueta en ejecutable desktop sin dependencias de browser (I). Flutter Desktop tiene menor comunidad de componentes. Tauri/Rust añade complejidad de compilación (In).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Base de Datos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PostgreSQL 16</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MySQL, SQLite, MongoDB</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PostgreSQL ofrece tipos avanzados (JSONB, arrays) para metadatos de prendas (S). ACID compliance garantiza consistencia de stock en concurrencia (Se). SQLite no soporta concurrencia multi-proceso. MongoDB no tiene JOINs eficientes para consultas de stock por variante (I).</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Contenerización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 Compose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Podman, K8s, instalación directa</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Compose replica el entorno completo en un comando. Garantiza reproducibilidad entre desarrollo y producción (Se, In). Kubernetes es sobredimensionado para un nodo single-store. Instalación directa crea dependencias de sistema no controladas.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Control de versiones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Git + GitHub</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GitLab, Bitbucket</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GitHub Actions ofrece CI/CD gratuito integrado con PR y revisiones de código (S, Se). Ecosistema más familiar para el equipo académico. GitHub Projects para kanban integrado (In).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Exportación de modelo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ONNX Runtime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TFLite, PyTorch Mobile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ONNX es agnóstico al framework de entrenamiento (I): acepta modelos de PyTorch, TF o MediaPipe. ONNX Runtime optimiza inferencia en CPU sin GPU (S). TFLite solo sirve modelos TensorFlow. PyTorch Mobile tiene mayor tamaño de binario.</w:t>
            </w:r>
          </w:p>
        </w:tc>
      </w:tr>
    </w:tbl>
    <w:p>
      <w:pPr>
        <w:pStyle w:val="Heading1"/>
        <w:pBdr>
          <w:bottom w:val="single" w:color="2E75B6" w:sz="6" w:space="1"/>
        </w:pBdr>
        <w:spacing w:after="200" w:before="360"/>
      </w:pPr>
      <w:r>
        <w:rPr>
          <w:rFonts w:ascii="Arial" w:cs="Arial" w:eastAsia="Arial" w:hAnsi="Arial"/>
          <w:b/>
          <w:bCs/>
          <w:color w:val="1F4E79"/>
          <w:sz w:val="36"/>
          <w:szCs w:val="36"/>
        </w:rPr>
        <w:t xml:space="preserve">3. Estructura Modular</w:t>
      </w:r>
    </w:p>
    <w:p>
      <w:pPr>
        <w:spacing w:after="100" w:before="100"/>
      </w:pPr>
      <w:r>
        <w:rPr>
          <w:rFonts w:ascii="Arial" w:cs="Arial" w:eastAsia="Arial" w:hAnsi="Arial"/>
          <w:sz w:val="22"/>
          <w:szCs w:val="22"/>
        </w:rPr>
        <w:t xml:space="preserve">El sistema se divide en cuatro módulos con responsabilidad única (principio de Single Responsibility). Cada módulo tiene una interfaz de comunicación definida que permite desarrollo paralelo e independiente.</w:t>
      </w:r>
    </w:p>
    <w:p>
      <w:pPr>
        <w:pStyle w:val="Heading2"/>
        <w:spacing w:after="140" w:before="280"/>
      </w:pPr>
      <w:r>
        <w:rPr>
          <w:rFonts w:ascii="Arial" w:cs="Arial" w:eastAsia="Arial" w:hAnsi="Arial"/>
          <w:b/>
          <w:bCs/>
          <w:color w:val="2E75B6"/>
          <w:sz w:val="26"/>
          <w:szCs w:val="26"/>
        </w:rPr>
        <w:t xml:space="preserve">3.1 Módulo Backend — API de Negocio</w:t>
      </w:r>
    </w:p>
    <w:p>
      <w:pPr>
        <w:spacing w:after="60" w:before="100"/>
      </w:pPr>
      <w:r>
        <w:rPr>
          <w:rFonts w:ascii="Arial" w:cs="Arial" w:eastAsia="Arial" w:hAnsi="Arial"/>
          <w:b/>
          <w:bCs/>
          <w:color w:val="2E75B6"/>
          <w:sz w:val="22"/>
          <w:szCs w:val="22"/>
        </w:rPr>
        <w:t xml:space="preserve">Responsabilidad única:</w:t>
      </w:r>
    </w:p>
    <w:p>
      <w:pPr>
        <w:spacing w:after="100" w:before="100"/>
      </w:pPr>
      <w:r>
        <w:rPr>
          <w:rFonts w:ascii="Arial" w:cs="Arial" w:eastAsia="Arial" w:hAnsi="Arial"/>
          <w:sz w:val="22"/>
          <w:szCs w:val="22"/>
        </w:rPr>
        <w:t xml:space="preserve">Exponer datos de inventario y gestionar el ciclo de vida de las sesiones de prueba.</w:t>
      </w:r>
    </w:p>
    <w:p>
      <w:pPr>
        <w:pStyle w:val="ListParagraph"/>
        <w:numPr>
          <w:ilvl w:val="0"/>
          <w:numId w:val="2"/>
        </w:numPr>
        <w:spacing w:after="80" w:before="80"/>
      </w:pPr>
      <w:r>
        <w:rPr>
          <w:rFonts w:ascii="Arial" w:cs="Arial" w:eastAsia="Arial" w:hAnsi="Arial"/>
          <w:sz w:val="22"/>
          <w:szCs w:val="22"/>
        </w:rPr>
        <w:t xml:space="preserve">Tecnología principal: Python 3.11 + FastAPI + SQLAlchemy + PostgreSQL.</w:t>
      </w:r>
    </w:p>
    <w:p>
      <w:pPr>
        <w:pStyle w:val="ListParagraph"/>
        <w:numPr>
          <w:ilvl w:val="0"/>
          <w:numId w:val="2"/>
        </w:numPr>
        <w:spacing w:after="80" w:before="80"/>
      </w:pPr>
      <w:r>
        <w:rPr>
          <w:rFonts w:ascii="Arial" w:cs="Arial" w:eastAsia="Arial" w:hAnsi="Arial"/>
          <w:sz w:val="22"/>
          <w:szCs w:val="22"/>
        </w:rPr>
        <w:t xml:space="preserve">Interfaz hacia Motor IA: recibe peticiones HTTP GET /overlay con ID de prenda; responde con metadatos y URL de imagen de textura.</w:t>
      </w:r>
    </w:p>
    <w:p>
      <w:pPr>
        <w:pStyle w:val="ListParagraph"/>
        <w:numPr>
          <w:ilvl w:val="0"/>
          <w:numId w:val="2"/>
        </w:numPr>
        <w:spacing w:after="80" w:before="80"/>
      </w:pPr>
      <w:r>
        <w:rPr>
          <w:rFonts w:ascii="Arial" w:cs="Arial" w:eastAsia="Arial" w:hAnsi="Arial"/>
          <w:sz w:val="22"/>
          <w:szCs w:val="22"/>
        </w:rPr>
        <w:t xml:space="preserve">Interfaz hacia Frontend: expone REST API en puerto 8000. Documentación Swagger en /docs.</w:t>
      </w:r>
    </w:p>
    <w:p>
      <w:pPr>
        <w:pStyle w:val="ListParagraph"/>
        <w:numPr>
          <w:ilvl w:val="0"/>
          <w:numId w:val="2"/>
        </w:numPr>
        <w:spacing w:after="80" w:before="80"/>
      </w:pPr>
      <w:r>
        <w:rPr>
          <w:rFonts w:ascii="Arial" w:cs="Arial" w:eastAsia="Arial" w:hAnsi="Arial"/>
          <w:sz w:val="22"/>
          <w:szCs w:val="22"/>
        </w:rPr>
        <w:t xml:space="preserve">Interfaz hacia BD: conexión via ORM SQLAlchemy. Pool de conexiones configurado para máximo 10 conexiones concurrentes.</w:t>
      </w:r>
    </w:p>
    <w:p>
      <w:pPr>
        <w:pStyle w:val="ListParagraph"/>
        <w:numPr>
          <w:ilvl w:val="0"/>
          <w:numId w:val="2"/>
        </w:numPr>
        <w:spacing w:after="80" w:before="80"/>
      </w:pPr>
      <w:r>
        <w:rPr>
          <w:rFonts w:ascii="Arial" w:cs="Arial" w:eastAsia="Arial" w:hAnsi="Arial"/>
          <w:sz w:val="22"/>
          <w:szCs w:val="22"/>
        </w:rPr>
        <w:t xml:space="preserve">Responsabilidad excluida: no procesa video, no ejecuta modelos de ML, no almacena imágenes de usuarios.</w:t>
      </w:r>
    </w:p>
    <w:p>
      <w:pPr>
        <w:pStyle w:val="Heading2"/>
        <w:spacing w:after="140" w:before="280"/>
      </w:pPr>
      <w:r>
        <w:rPr>
          <w:rFonts w:ascii="Arial" w:cs="Arial" w:eastAsia="Arial" w:hAnsi="Arial"/>
          <w:b/>
          <w:bCs/>
          <w:color w:val="2E75B6"/>
          <w:sz w:val="26"/>
          <w:szCs w:val="26"/>
        </w:rPr>
        <w:t xml:space="preserve">3.2 Módulo Frontend — Interfaz de Usuario</w:t>
      </w:r>
    </w:p>
    <w:p>
      <w:pPr>
        <w:spacing w:after="60" w:before="100"/>
      </w:pPr>
      <w:r>
        <w:rPr>
          <w:rFonts w:ascii="Arial" w:cs="Arial" w:eastAsia="Arial" w:hAnsi="Arial"/>
          <w:b/>
          <w:bCs/>
          <w:color w:val="2E75B6"/>
          <w:sz w:val="22"/>
          <w:szCs w:val="22"/>
        </w:rPr>
        <w:t xml:space="preserve">Responsabilidad única:</w:t>
      </w:r>
    </w:p>
    <w:p>
      <w:pPr>
        <w:spacing w:after="100" w:before="100"/>
      </w:pPr>
      <w:r>
        <w:rPr>
          <w:rFonts w:ascii="Arial" w:cs="Arial" w:eastAsia="Arial" w:hAnsi="Arial"/>
          <w:sz w:val="22"/>
          <w:szCs w:val="22"/>
        </w:rPr>
        <w:t xml:space="preserve">Capturar la imagen de cámara, renderizar el overlay y gestionar la selección de prendas por el cliente.</w:t>
      </w:r>
    </w:p>
    <w:p>
      <w:pPr>
        <w:pStyle w:val="ListParagraph"/>
        <w:numPr>
          <w:ilvl w:val="0"/>
          <w:numId w:val="2"/>
        </w:numPr>
        <w:spacing w:after="80" w:before="80"/>
      </w:pPr>
      <w:r>
        <w:rPr>
          <w:rFonts w:ascii="Arial" w:cs="Arial" w:eastAsia="Arial" w:hAnsi="Arial"/>
          <w:sz w:val="22"/>
          <w:szCs w:val="22"/>
        </w:rPr>
        <w:t xml:space="preserve">Tecnología principal: React 18 + TypeScript + Electron 28.</w:t>
      </w:r>
    </w:p>
    <w:p>
      <w:pPr>
        <w:pStyle w:val="ListParagraph"/>
        <w:numPr>
          <w:ilvl w:val="0"/>
          <w:numId w:val="2"/>
        </w:numPr>
        <w:spacing w:after="80" w:before="80"/>
      </w:pPr>
      <w:r>
        <w:rPr>
          <w:rFonts w:ascii="Arial" w:cs="Arial" w:eastAsia="Arial" w:hAnsi="Arial"/>
          <w:sz w:val="22"/>
          <w:szCs w:val="22"/>
        </w:rPr>
        <w:t xml:space="preserve">Interfaz hacia Motor IA: WebSocket en puerto 8001 para recibir frames procesados con overlay en tiempo real.</w:t>
      </w:r>
    </w:p>
    <w:p>
      <w:pPr>
        <w:pStyle w:val="ListParagraph"/>
        <w:numPr>
          <w:ilvl w:val="0"/>
          <w:numId w:val="2"/>
        </w:numPr>
        <w:spacing w:after="80" w:before="80"/>
      </w:pPr>
      <w:r>
        <w:rPr>
          <w:rFonts w:ascii="Arial" w:cs="Arial" w:eastAsia="Arial" w:hAnsi="Arial"/>
          <w:sz w:val="22"/>
          <w:szCs w:val="22"/>
        </w:rPr>
        <w:t xml:space="preserve">Interfaz hacia Backend: REST HTTP para consultar catálogo de prendas y disponibilidad de stock.</w:t>
      </w:r>
    </w:p>
    <w:p>
      <w:pPr>
        <w:pStyle w:val="ListParagraph"/>
        <w:numPr>
          <w:ilvl w:val="0"/>
          <w:numId w:val="2"/>
        </w:numPr>
        <w:spacing w:after="80" w:before="80"/>
      </w:pPr>
      <w:r>
        <w:rPr>
          <w:rFonts w:ascii="Arial" w:cs="Arial" w:eastAsia="Arial" w:hAnsi="Arial"/>
          <w:sz w:val="22"/>
          <w:szCs w:val="22"/>
        </w:rPr>
        <w:t xml:space="preserve">Interfaz hacia hardware: acceso a cámara via getUserMedia (Chromium/Electron) o directamente via OpenCV bridge.</w:t>
      </w:r>
    </w:p>
    <w:p>
      <w:pPr>
        <w:pStyle w:val="ListParagraph"/>
        <w:numPr>
          <w:ilvl w:val="0"/>
          <w:numId w:val="2"/>
        </w:numPr>
        <w:spacing w:after="80" w:before="80"/>
      </w:pPr>
      <w:r>
        <w:rPr>
          <w:rFonts w:ascii="Arial" w:cs="Arial" w:eastAsia="Arial" w:hAnsi="Arial"/>
          <w:sz w:val="22"/>
          <w:szCs w:val="22"/>
        </w:rPr>
        <w:t xml:space="preserve">Responsabilidad excluida: no ejecuta inferencia de IA, no tiene acceso directo a la base de datos.</w:t>
      </w:r>
    </w:p>
    <w:p>
      <w:pPr>
        <w:pStyle w:val="Heading2"/>
        <w:spacing w:after="140" w:before="280"/>
      </w:pPr>
      <w:r>
        <w:rPr>
          <w:rFonts w:ascii="Arial" w:cs="Arial" w:eastAsia="Arial" w:hAnsi="Arial"/>
          <w:b/>
          <w:bCs/>
          <w:color w:val="2E75B6"/>
          <w:sz w:val="26"/>
          <w:szCs w:val="26"/>
        </w:rPr>
        <w:t xml:space="preserve">3.3 Módulo Motor IA — Visión Computacional (Edge)</w:t>
      </w:r>
    </w:p>
    <w:p>
      <w:pPr>
        <w:spacing w:after="60" w:before="100"/>
      </w:pPr>
      <w:r>
        <w:rPr>
          <w:rFonts w:ascii="Arial" w:cs="Arial" w:eastAsia="Arial" w:hAnsi="Arial"/>
          <w:b/>
          <w:bCs/>
          <w:color w:val="2E75B6"/>
          <w:sz w:val="22"/>
          <w:szCs w:val="22"/>
        </w:rPr>
        <w:t xml:space="preserve">Responsabilidad única:</w:t>
      </w:r>
    </w:p>
    <w:p>
      <w:pPr>
        <w:spacing w:after="100" w:before="100"/>
      </w:pPr>
      <w:r>
        <w:rPr>
          <w:rFonts w:ascii="Arial" w:cs="Arial" w:eastAsia="Arial" w:hAnsi="Arial"/>
          <w:sz w:val="22"/>
          <w:szCs w:val="22"/>
        </w:rPr>
        <w:t xml:space="preserve">Detectar pose humana, segmentar la región de la prenda y generar el overlay en tiempo real, todo localmente sin enviar video a la nube.</w:t>
      </w:r>
    </w:p>
    <w:p>
      <w:pPr>
        <w:pStyle w:val="ListParagraph"/>
        <w:numPr>
          <w:ilvl w:val="0"/>
          <w:numId w:val="2"/>
        </w:numPr>
        <w:spacing w:after="80" w:before="80"/>
      </w:pPr>
      <w:r>
        <w:rPr>
          <w:rFonts w:ascii="Arial" w:cs="Arial" w:eastAsia="Arial" w:hAnsi="Arial"/>
          <w:sz w:val="22"/>
          <w:szCs w:val="22"/>
        </w:rPr>
        <w:t xml:space="preserve">Tecnología principal: Python 3.11 + MediaPipe + YOLO (ONNX Runtime) + OpenCV.</w:t>
      </w:r>
    </w:p>
    <w:p>
      <w:pPr>
        <w:pStyle w:val="ListParagraph"/>
        <w:numPr>
          <w:ilvl w:val="0"/>
          <w:numId w:val="2"/>
        </w:numPr>
        <w:spacing w:after="80" w:before="80"/>
      </w:pPr>
      <w:r>
        <w:rPr>
          <w:rFonts w:ascii="Arial" w:cs="Arial" w:eastAsia="Arial" w:hAnsi="Arial"/>
          <w:sz w:val="22"/>
          <w:szCs w:val="22"/>
        </w:rPr>
        <w:t xml:space="preserve">Interfaz hacia Frontend: WebSocket que emite frames JPEG procesados a 20-30 fps.</w:t>
      </w:r>
    </w:p>
    <w:p>
      <w:pPr>
        <w:pStyle w:val="ListParagraph"/>
        <w:numPr>
          <w:ilvl w:val="0"/>
          <w:numId w:val="2"/>
        </w:numPr>
        <w:spacing w:after="80" w:before="80"/>
      </w:pPr>
      <w:r>
        <w:rPr>
          <w:rFonts w:ascii="Arial" w:cs="Arial" w:eastAsia="Arial" w:hAnsi="Arial"/>
          <w:sz w:val="22"/>
          <w:szCs w:val="22"/>
        </w:rPr>
        <w:t xml:space="preserve">Interfaz hacia Backend: HTTP REST para obtener imagen de textura de prenda seleccionada.</w:t>
      </w:r>
    </w:p>
    <w:p>
      <w:pPr>
        <w:pStyle w:val="ListParagraph"/>
        <w:numPr>
          <w:ilvl w:val="0"/>
          <w:numId w:val="2"/>
        </w:numPr>
        <w:spacing w:after="80" w:before="80"/>
      </w:pPr>
      <w:r>
        <w:rPr>
          <w:rFonts w:ascii="Arial" w:cs="Arial" w:eastAsia="Arial" w:hAnsi="Arial"/>
          <w:sz w:val="22"/>
          <w:szCs w:val="22"/>
        </w:rPr>
        <w:t xml:space="preserve">Procesamiento: captura frames de cámara, extrae landmarks de pose (MediaPipe), aplica segmentación (YOLO-ONNX), blendea textura de prenda en la región segmentada, emite frame resultante.</w:t>
      </w:r>
    </w:p>
    <w:p>
      <w:pPr>
        <w:pStyle w:val="ListParagraph"/>
        <w:numPr>
          <w:ilvl w:val="0"/>
          <w:numId w:val="2"/>
        </w:numPr>
        <w:spacing w:after="80" w:before="80"/>
      </w:pPr>
      <w:r>
        <w:rPr>
          <w:rFonts w:ascii="Arial" w:cs="Arial" w:eastAsia="Arial" w:hAnsi="Arial"/>
          <w:sz w:val="22"/>
          <w:szCs w:val="22"/>
        </w:rPr>
        <w:t xml:space="preserve">Responsabilidad excluida: no almacena frames, no gestiona sesiones, no consulta stock.</w:t>
      </w:r>
    </w:p>
    <w:p>
      <w:pPr>
        <w:pStyle w:val="Heading2"/>
        <w:spacing w:after="140" w:before="280"/>
      </w:pPr>
      <w:r>
        <w:rPr>
          <w:rFonts w:ascii="Arial" w:cs="Arial" w:eastAsia="Arial" w:hAnsi="Arial"/>
          <w:b/>
          <w:bCs/>
          <w:color w:val="2E75B6"/>
          <w:sz w:val="26"/>
          <w:szCs w:val="26"/>
        </w:rPr>
        <w:t xml:space="preserve">3.4 Módulo Base de Datos — Gestión de Datos</w:t>
      </w:r>
    </w:p>
    <w:p>
      <w:pPr>
        <w:spacing w:after="60" w:before="100"/>
      </w:pPr>
      <w:r>
        <w:rPr>
          <w:rFonts w:ascii="Arial" w:cs="Arial" w:eastAsia="Arial" w:hAnsi="Arial"/>
          <w:b/>
          <w:bCs/>
          <w:color w:val="2E75B6"/>
          <w:sz w:val="22"/>
          <w:szCs w:val="22"/>
        </w:rPr>
        <w:t xml:space="preserve">Responsabilidad única:</w:t>
      </w:r>
    </w:p>
    <w:p>
      <w:pPr>
        <w:spacing w:after="100" w:before="100"/>
      </w:pPr>
      <w:r>
        <w:rPr>
          <w:rFonts w:ascii="Arial" w:cs="Arial" w:eastAsia="Arial" w:hAnsi="Arial"/>
          <w:sz w:val="22"/>
          <w:szCs w:val="22"/>
        </w:rPr>
        <w:t xml:space="preserve">Persistir el catálogo de prendas, variantes de stock y metadatos de sesiones de manera confiable y consistente.</w:t>
      </w:r>
    </w:p>
    <w:p>
      <w:pPr>
        <w:pStyle w:val="ListParagraph"/>
        <w:numPr>
          <w:ilvl w:val="0"/>
          <w:numId w:val="2"/>
        </w:numPr>
        <w:spacing w:after="80" w:before="80"/>
      </w:pPr>
      <w:r>
        <w:rPr>
          <w:rFonts w:ascii="Arial" w:cs="Arial" w:eastAsia="Arial" w:hAnsi="Arial"/>
          <w:sz w:val="22"/>
          <w:szCs w:val="22"/>
        </w:rPr>
        <w:t xml:space="preserve">Tecnología principal: PostgreSQL 16 en contenedor Docker, con volumen persistente montado en el host.</w:t>
      </w:r>
    </w:p>
    <w:p>
      <w:pPr>
        <w:pStyle w:val="ListParagraph"/>
        <w:numPr>
          <w:ilvl w:val="0"/>
          <w:numId w:val="2"/>
        </w:numPr>
        <w:spacing w:after="80" w:before="80"/>
      </w:pPr>
      <w:r>
        <w:rPr>
          <w:rFonts w:ascii="Arial" w:cs="Arial" w:eastAsia="Arial" w:hAnsi="Arial"/>
          <w:sz w:val="22"/>
          <w:szCs w:val="22"/>
        </w:rPr>
        <w:t xml:space="preserve">Interfaz hacia Backend: TCP/IP en puerto 5432. Accedida exclusivamente por el módulo Backend vía ORM.</w:t>
      </w:r>
    </w:p>
    <w:p>
      <w:pPr>
        <w:pStyle w:val="ListParagraph"/>
        <w:numPr>
          <w:ilvl w:val="0"/>
          <w:numId w:val="2"/>
        </w:numPr>
        <w:spacing w:after="80" w:before="80"/>
      </w:pPr>
      <w:r>
        <w:rPr>
          <w:rFonts w:ascii="Arial" w:cs="Arial" w:eastAsia="Arial" w:hAnsi="Arial"/>
          <w:sz w:val="22"/>
          <w:szCs w:val="22"/>
        </w:rPr>
        <w:t xml:space="preserve">Esquema: tablas Producto, Prenda, Stock, Sesion con relaciones definidas en el MER (Documento 4).</w:t>
      </w:r>
    </w:p>
    <w:p>
      <w:pPr>
        <w:pStyle w:val="ListParagraph"/>
        <w:numPr>
          <w:ilvl w:val="0"/>
          <w:numId w:val="2"/>
        </w:numPr>
        <w:spacing w:after="80" w:before="80"/>
      </w:pPr>
      <w:r>
        <w:rPr>
          <w:rFonts w:ascii="Arial" w:cs="Arial" w:eastAsia="Arial" w:hAnsi="Arial"/>
          <w:sz w:val="22"/>
          <w:szCs w:val="22"/>
        </w:rPr>
        <w:t xml:space="preserve">Seguridad: credenciales vía variables de entorno (.env, no commiteado). Usuario de BD con privilegios mínimos (CRUD, sin DROP).</w:t>
      </w:r>
    </w:p>
    <w:p>
      <w:pPr>
        <w:pStyle w:val="ListParagraph"/>
        <w:numPr>
          <w:ilvl w:val="0"/>
          <w:numId w:val="2"/>
        </w:numPr>
        <w:spacing w:after="80" w:before="80"/>
      </w:pPr>
      <w:r>
        <w:rPr>
          <w:rFonts w:ascii="Arial" w:cs="Arial" w:eastAsia="Arial" w:hAnsi="Arial"/>
          <w:sz w:val="22"/>
          <w:szCs w:val="22"/>
        </w:rPr>
        <w:t xml:space="preserve">Responsabilidad excluida: no es accedida directamente por Motor IA ni Frontend.</w:t>
      </w:r>
    </w:p>
    <w:p>
      <w:pPr>
        <w:pStyle w:val="Heading1"/>
        <w:pBdr>
          <w:bottom w:val="single" w:color="2E75B6" w:sz="6" w:space="1"/>
        </w:pBdr>
        <w:spacing w:after="200" w:before="360"/>
      </w:pPr>
      <w:r>
        <w:rPr>
          <w:rFonts w:ascii="Arial" w:cs="Arial" w:eastAsia="Arial" w:hAnsi="Arial"/>
          <w:b/>
          <w:bCs/>
          <w:color w:val="1F4E79"/>
          <w:sz w:val="36"/>
          <w:szCs w:val="36"/>
        </w:rPr>
        <w:t xml:space="preserve">4. Estructura del Proyecto (Filesystem)</w:t>
      </w:r>
    </w:p>
    <w:p>
      <w:pPr>
        <w:spacing w:after="100" w:before="100"/>
      </w:pPr>
      <w:r>
        <w:rPr>
          <w:rFonts w:ascii="Arial" w:cs="Arial" w:eastAsia="Arial" w:hAnsi="Arial"/>
          <w:sz w:val="22"/>
          <w:szCs w:val="22"/>
        </w:rPr>
        <w:t xml:space="preserve">Árbol de carpetas completo y replicable. Cada directorio tiene una única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Ruta</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Contenido y propósito</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smart-mirror-paris/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Raíz del repositorio</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docker-compose.yml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Orquestación de servicios: backend, db, ia, frontend</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.env.example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Variables de entorno de ejemplo (no contiene secretos)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README.md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Documentación principal de instalación y uso</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  backend/</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Módulo Backend (FastAPI)</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app/main.py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Entry point FastAPI, configuración de routers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app/routers/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Endpoints: productos.py, stock.py, sesion.py, overlay.py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app/models/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Modelos SQLAlchemy: Producto, Stock, Sesion, Prenda</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app/schemas/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Schemas Pydantic para validación de requests/responses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app/database.py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Configuración de conexión y sesión SQLAlchemy</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migrations/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Scripts Alembic de migración de base de datos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tests/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Tests pytest: test_productos.py, test_stock.py, test_sesion.py</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Dockerfile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Imagen Docker del backend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requirements.txt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Dependencias Python del backend</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  ia_engine/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Módulo Motor IA (Edge AI)</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main.py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Entry point: inicializa cámara, WebSocket server, pipeline</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pose/detector.py</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Wrapper de MediaPipe para detección de pose corporal</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segmentation/yolo.py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Carga y ejecución del modelo YOLO ONNX</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overlay/blender.py</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Algoritmo de superposición de textura sobre región segmentada</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models/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Archivos ONNX: pose_estimator.onnx, segmentation.onnx</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pipeline/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Scripts de ingesta, limpieza, transformación y validación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pipeline/ingest.py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Descarga y registro de imágenes de prendas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pipeline/clean.py</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Normalización de resolución, formato y eliminación de ruido</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pipeline/transform.py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Generación de anotaciones de segmentación y bounding boxes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pipeline/validate.py</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Auditoría de calidad del dataset: distribución, tasa de rechazo</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Dockerfile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Imagen Docker del motor IA</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requirements.txt</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Dependencias Python de IA: mediapipe, onnxruntime, opencv</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  frontend/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Módulo Frontend (React + Electron)</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src/components/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CameraFeed.tsx, GarmentSelector.tsx, OverlayCanvas.tsx, StockBadge.tsx</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src/services/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api.ts (REST), ws.ts (WebSocket), types.ts (interfaces TypeScript)</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src/pages/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MirrorView.tsx (vista principal), GarmentList.tsx (catálogo)</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electron/main.js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Entry point Electron: crea BrowserWindow, gestiona lifecycle</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package.json</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Dependencias Node.js: react, electron, typescript, axios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  database/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Módulo Base de Datos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init.sql</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DDL: CREATE TABLE Producto, Stock, Sesion, Prenda con constraints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seed.sql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Datos de prueba: 50 prendas, 200 variantes de stock</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  docs/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Documentación técnica del proyecto</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diagramas/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Archivos .mmd (Mermaid) de arquitectura, MER, pipeline</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documentos/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Los 6 documentos entregables en PDF/DOCX</w:t>
            </w:r>
          </w:p>
        </w:tc>
      </w:tr>
    </w:tbl>
    <w:p>
      <w:pPr>
        <w:spacing w:before="400"/>
      </w:pPr>
      <w:r>
        <w:rPr>
          <w:rFonts w:ascii="Arial" w:cs="Arial" w:eastAsia="Arial" w:hAnsi="Arial"/>
          <w:sz w:val="22"/>
          <w:szCs w:val="22"/>
        </w:rP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Smart Mirror Paris  |  Documento 3: Stack y Módulos  |  ITY1101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2026-04-02T04:54:21.658Z</dcterms:created>
  <dcterms:modified xsi:type="dcterms:W3CDTF">2026-04-02T04:54:21.658Z</dcterms:modified>
</cp:coreProperties>
</file>

<file path=docProps/custom.xml><?xml version="1.0" encoding="utf-8"?>
<Properties xmlns="http://schemas.openxmlformats.org/officeDocument/2006/custom-properties" xmlns:vt="http://schemas.openxmlformats.org/officeDocument/2006/docPropsVTypes"/>
</file>