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D553" w14:textId="0E0EFDC1" w:rsidR="003C29D8" w:rsidRDefault="00CE29DF">
      <w:r>
        <w:t>dwqdwqdwqqwdwqdqw</w:t>
      </w:r>
    </w:p>
    <w:sectPr w:rsidR="003C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D8"/>
    <w:rsid w:val="003C29D8"/>
    <w:rsid w:val="00C91C1B"/>
    <w:rsid w:val="00C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3399"/>
  <w15:chartTrackingRefBased/>
  <w15:docId w15:val="{D7358EB7-AB9D-481F-A14B-B3D20BE5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Salaria</dc:creator>
  <cp:keywords/>
  <dc:description/>
  <cp:lastModifiedBy>Pranav Salaria</cp:lastModifiedBy>
  <cp:revision>3</cp:revision>
  <dcterms:created xsi:type="dcterms:W3CDTF">2023-01-20T18:07:00Z</dcterms:created>
  <dcterms:modified xsi:type="dcterms:W3CDTF">2023-01-20T18:09:00Z</dcterms:modified>
</cp:coreProperties>
</file>