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17365D"/>
          <w:sz w:val="60"/>
        </w:rPr>
        <w:t>CAHIER DES CHARGES</w:t>
        <w:br/>
        <w:t>FONCTIONNEL</w:t>
      </w:r>
    </w:p>
    <w:p>
      <w:pPr>
        <w:jc w:val="center"/>
      </w:pPr>
      <w:r>
        <w:rPr>
          <w:rFonts w:ascii="Aptos" w:hAnsi="Aptos"/>
          <w:b/>
          <w:color w:val="2F5597"/>
          <w:sz w:val="34"/>
        </w:rPr>
        <w:t>Plateforme de gestion et de suivi des procédures de voyage</w:t>
      </w:r>
    </w:p>
    <w:p>
      <w:pPr>
        <w:spacing w:before="320"/>
        <w:jc w:val="center"/>
      </w:pPr>
      <w:r>
        <w:rPr>
          <w:rFonts w:ascii="Aptos" w:hAnsi="Aptos"/>
          <w:color w:val="666666"/>
          <w:sz w:val="24"/>
        </w:rPr>
        <w:t>MVP commercialisable — Agence de voyage unique</w:t>
      </w:r>
    </w:p>
    <w:p>
      <w:pPr>
        <w:jc w:val="center"/>
      </w:pPr>
      <w:r>
        <w:rPr>
          <w:rFonts w:ascii="Aptos" w:hAnsi="Aptos"/>
          <w:color w:val="2F5597"/>
          <w:sz w:val="20"/>
        </w:rPr>
        <w:t>━━━━━━━━━━━━━━━━━━━━━━━━━━━━━━━━━━━━</w:t>
      </w:r>
    </w:p>
    <w:tbl>
      <w:tblPr>
        <w:tblW w:type="auto" w:w="0"/>
        <w:jc w:val="center"/>
        <w:tblLayout w:type="fixed"/>
        <w:tblLook w:firstColumn="1" w:firstRow="1" w:lastColumn="0" w:lastRow="0" w:noHBand="0" w:noVBand="1" w:val="04A0"/>
      </w:tblPr>
      <w:tblGrid>
        <w:gridCol w:w="2835"/>
        <w:gridCol w:w="5102"/>
      </w:tblGrid>
      <w:tr>
        <w:trPr>
          <w:cantSplit/>
        </w:trPr>
        <w:tc>
          <w:tcPr>
            <w:tcW w:type="dxa" w:w="4929"/>
            <w:shd w:fill="EAF2F8"/>
            <w:tcMar>
              <w:top w:w="100" w:type="dxa"/>
              <w:start w:w="100" w:type="dxa"/>
              <w:bottom w:w="100" w:type="dxa"/>
              <w:end w:w="100" w:type="dxa"/>
            </w:tcMar>
          </w:tcPr>
          <w:p>
            <w:r>
              <w:rPr>
                <w:rFonts w:ascii="Aptos" w:hAnsi="Aptos"/>
                <w:b/>
                <w:color w:val="17365D"/>
                <w:sz w:val="18"/>
              </w:rPr>
              <w:t>Version</w:t>
            </w:r>
          </w:p>
        </w:tc>
        <w:tc>
          <w:tcPr>
            <w:tcW w:type="dxa" w:w="4929"/>
            <w:tcMar>
              <w:top w:w="100" w:type="dxa"/>
              <w:start w:w="100" w:type="dxa"/>
              <w:bottom w:w="100" w:type="dxa"/>
              <w:end w:w="100" w:type="dxa"/>
            </w:tcMar>
          </w:tcPr>
          <w:p>
            <w:r>
              <w:rPr>
                <w:rFonts w:ascii="Aptos" w:hAnsi="Aptos"/>
                <w:sz w:val="18"/>
              </w:rPr>
              <w:t>1.0</w:t>
            </w:r>
          </w:p>
        </w:tc>
      </w:tr>
      <w:tr>
        <w:trPr>
          <w:cantSplit/>
        </w:trPr>
        <w:tc>
          <w:tcPr>
            <w:tcW w:type="dxa" w:w="4929"/>
            <w:shd w:fill="EAF2F8"/>
            <w:tcMar>
              <w:top w:w="100" w:type="dxa"/>
              <w:start w:w="100" w:type="dxa"/>
              <w:bottom w:w="100" w:type="dxa"/>
              <w:end w:w="100" w:type="dxa"/>
            </w:tcMar>
          </w:tcPr>
          <w:p>
            <w:r>
              <w:rPr>
                <w:rFonts w:ascii="Aptos" w:hAnsi="Aptos"/>
                <w:b/>
                <w:color w:val="17365D"/>
                <w:sz w:val="18"/>
              </w:rPr>
              <w:t>Statut</w:t>
            </w:r>
          </w:p>
        </w:tc>
        <w:tc>
          <w:tcPr>
            <w:tcW w:type="dxa" w:w="4929"/>
            <w:tcMar>
              <w:top w:w="100" w:type="dxa"/>
              <w:start w:w="100" w:type="dxa"/>
              <w:bottom w:w="100" w:type="dxa"/>
              <w:end w:w="100" w:type="dxa"/>
            </w:tcMar>
          </w:tcPr>
          <w:p>
            <w:r>
              <w:rPr>
                <w:rFonts w:ascii="Aptos" w:hAnsi="Aptos"/>
                <w:sz w:val="18"/>
              </w:rPr>
              <w:t>Consolidé après validation fonctionnelle</w:t>
            </w:r>
          </w:p>
        </w:tc>
      </w:tr>
      <w:tr>
        <w:trPr>
          <w:cantSplit/>
        </w:trPr>
        <w:tc>
          <w:tcPr>
            <w:tcW w:type="dxa" w:w="4929"/>
            <w:shd w:fill="EAF2F8"/>
            <w:tcMar>
              <w:top w:w="100" w:type="dxa"/>
              <w:start w:w="100" w:type="dxa"/>
              <w:bottom w:w="100" w:type="dxa"/>
              <w:end w:w="100" w:type="dxa"/>
            </w:tcMar>
          </w:tcPr>
          <w:p>
            <w:r>
              <w:rPr>
                <w:rFonts w:ascii="Aptos" w:hAnsi="Aptos"/>
                <w:b/>
                <w:color w:val="17365D"/>
                <w:sz w:val="18"/>
              </w:rPr>
              <w:t>Date</w:t>
            </w:r>
          </w:p>
        </w:tc>
        <w:tc>
          <w:tcPr>
            <w:tcW w:type="dxa" w:w="4929"/>
            <w:tcMar>
              <w:top w:w="100" w:type="dxa"/>
              <w:start w:w="100" w:type="dxa"/>
              <w:bottom w:w="100" w:type="dxa"/>
              <w:end w:w="100" w:type="dxa"/>
            </w:tcMar>
          </w:tcPr>
          <w:p>
            <w:r>
              <w:rPr>
                <w:rFonts w:ascii="Aptos" w:hAnsi="Aptos"/>
                <w:sz w:val="18"/>
              </w:rPr>
              <w:t>17 septembre 2026</w:t>
            </w:r>
          </w:p>
        </w:tc>
      </w:tr>
      <w:tr>
        <w:trPr>
          <w:cantSplit/>
        </w:trPr>
        <w:tc>
          <w:tcPr>
            <w:tcW w:type="dxa" w:w="4929"/>
            <w:shd w:fill="EAF2F8"/>
            <w:tcMar>
              <w:top w:w="100" w:type="dxa"/>
              <w:start w:w="100" w:type="dxa"/>
              <w:bottom w:w="100" w:type="dxa"/>
              <w:end w:w="100" w:type="dxa"/>
            </w:tcMar>
          </w:tcPr>
          <w:p>
            <w:r>
              <w:rPr>
                <w:rFonts w:ascii="Aptos" w:hAnsi="Aptos"/>
                <w:b/>
                <w:color w:val="17365D"/>
                <w:sz w:val="18"/>
              </w:rPr>
              <w:t>Équipe projet</w:t>
            </w:r>
          </w:p>
        </w:tc>
        <w:tc>
          <w:tcPr>
            <w:tcW w:type="dxa" w:w="4929"/>
            <w:tcMar>
              <w:top w:w="100" w:type="dxa"/>
              <w:start w:w="100" w:type="dxa"/>
              <w:bottom w:w="100" w:type="dxa"/>
              <w:end w:w="100" w:type="dxa"/>
            </w:tcMar>
          </w:tcPr>
          <w:p>
            <w:r>
              <w:rPr>
                <w:rFonts w:ascii="Aptos" w:hAnsi="Aptos"/>
                <w:sz w:val="18"/>
              </w:rPr>
              <w:t>2 membres humains + agents IA encadrés</w:t>
            </w:r>
          </w:p>
        </w:tc>
      </w:tr>
      <w:tr>
        <w:trPr>
          <w:cantSplit/>
        </w:trPr>
        <w:tc>
          <w:tcPr>
            <w:tcW w:type="dxa" w:w="4929"/>
            <w:shd w:fill="EAF2F8"/>
            <w:tcMar>
              <w:top w:w="100" w:type="dxa"/>
              <w:start w:w="100" w:type="dxa"/>
              <w:bottom w:w="100" w:type="dxa"/>
              <w:end w:w="100" w:type="dxa"/>
            </w:tcMar>
          </w:tcPr>
          <w:p>
            <w:r>
              <w:rPr>
                <w:rFonts w:ascii="Aptos" w:hAnsi="Aptos"/>
                <w:b/>
                <w:color w:val="17365D"/>
                <w:sz w:val="18"/>
              </w:rPr>
              <w:t>Stack envisagée</w:t>
            </w:r>
          </w:p>
        </w:tc>
        <w:tc>
          <w:tcPr>
            <w:tcW w:type="dxa" w:w="4929"/>
            <w:tcMar>
              <w:top w:w="100" w:type="dxa"/>
              <w:start w:w="100" w:type="dxa"/>
              <w:bottom w:w="100" w:type="dxa"/>
              <w:end w:w="100" w:type="dxa"/>
            </w:tcMar>
          </w:tcPr>
          <w:p>
            <w:r>
              <w:rPr>
                <w:rFonts w:ascii="Aptos" w:hAnsi="Aptos"/>
                <w:sz w:val="18"/>
              </w:rPr>
              <w:t>Laravel + Vue.js + MySQL + Laragon</w:t>
            </w:r>
          </w:p>
        </w:tc>
      </w:tr>
      <w:tr>
        <w:trPr>
          <w:cantSplit/>
        </w:trPr>
        <w:tc>
          <w:tcPr>
            <w:tcW w:type="dxa" w:w="4929"/>
            <w:shd w:fill="EAF2F8"/>
            <w:tcMar>
              <w:top w:w="100" w:type="dxa"/>
              <w:start w:w="100" w:type="dxa"/>
              <w:bottom w:w="100" w:type="dxa"/>
              <w:end w:w="100" w:type="dxa"/>
            </w:tcMar>
          </w:tcPr>
          <w:p>
            <w:r>
              <w:rPr>
                <w:rFonts w:ascii="Aptos" w:hAnsi="Aptos"/>
                <w:b/>
                <w:color w:val="17365D"/>
                <w:sz w:val="18"/>
              </w:rPr>
              <w:t>Usage</w:t>
            </w:r>
          </w:p>
        </w:tc>
        <w:tc>
          <w:tcPr>
            <w:tcW w:type="dxa" w:w="4929"/>
            <w:tcMar>
              <w:top w:w="100" w:type="dxa"/>
              <w:start w:w="100" w:type="dxa"/>
              <w:bottom w:w="100" w:type="dxa"/>
              <w:end w:w="100" w:type="dxa"/>
            </w:tcMar>
          </w:tcPr>
          <w:p>
            <w:r>
              <w:rPr>
                <w:rFonts w:ascii="Aptos" w:hAnsi="Aptos"/>
                <w:sz w:val="18"/>
              </w:rPr>
              <w:t>Référence interne produit, UX, architecture, Trello et développement</w:t>
            </w:r>
          </w:p>
        </w:tc>
      </w:tr>
    </w:tbl>
    <w:p/>
    <w:p>
      <w:pPr>
        <w:pStyle w:val="Lead"/>
        <w:jc w:val="center"/>
      </w:pPr>
      <w:r>
        <w:t>Source de vérité fonctionnelle du MVP. Toute modification du périmètre ou des règles métier doit être décidée et documentée avant implémentation.</w:t>
      </w:r>
    </w:p>
    <w:p>
      <w:r>
        <w:br w:type="page"/>
      </w:r>
    </w:p>
    <w:p>
      <w:pPr>
        <w:pStyle w:val="Heading1"/>
        <w:keepNext/>
      </w:pPr>
      <w:r>
        <w:t>Contrôle du document</w:t>
      </w:r>
    </w:p>
    <w:tbl>
      <w:tblPr>
        <w:tblStyle w:val="TableGrid"/>
        <w:tblW w:type="auto" w:w="0"/>
        <w:jc w:val="center"/>
        <w:tblLook w:firstColumn="1" w:firstRow="1" w:lastColumn="0" w:lastRow="0" w:noHBand="0" w:noVBand="1" w:val="04A0"/>
      </w:tblPr>
      <w:tblGrid>
        <w:gridCol w:w="2464"/>
        <w:gridCol w:w="2464"/>
        <w:gridCol w:w="2464"/>
        <w:gridCol w:w="2464"/>
      </w:tblGrid>
      <w:tr>
        <w:trPr>
          <w:cantSplit/>
          <w:tblHeader w:val="true"/>
        </w:trPr>
        <w:tc>
          <w:tcPr>
            <w:tcW w:type="dxa" w:w="2464"/>
            <w:shd w:fill="17365D"/>
            <w:tcMar>
              <w:top w:w="100" w:type="dxa"/>
              <w:start w:w="100" w:type="dxa"/>
              <w:bottom w:w="100" w:type="dxa"/>
              <w:end w:w="100" w:type="dxa"/>
            </w:tcMar>
          </w:tcPr>
          <w:p>
            <w:r>
              <w:rPr>
                <w:rFonts w:ascii="Aptos" w:hAnsi="Aptos"/>
                <w:b/>
                <w:color w:val="FFFFFF"/>
                <w:sz w:val="18"/>
              </w:rPr>
              <w:t>Version</w:t>
            </w:r>
          </w:p>
        </w:tc>
        <w:tc>
          <w:tcPr>
            <w:tcW w:type="dxa" w:w="2464"/>
            <w:shd w:fill="17365D"/>
            <w:tcMar>
              <w:top w:w="100" w:type="dxa"/>
              <w:start w:w="100" w:type="dxa"/>
              <w:bottom w:w="100" w:type="dxa"/>
              <w:end w:w="100" w:type="dxa"/>
            </w:tcMar>
          </w:tcPr>
          <w:p>
            <w:r>
              <w:rPr>
                <w:rFonts w:ascii="Aptos" w:hAnsi="Aptos"/>
                <w:b/>
                <w:color w:val="FFFFFF"/>
                <w:sz w:val="18"/>
              </w:rPr>
              <w:t>Date</w:t>
            </w:r>
          </w:p>
        </w:tc>
        <w:tc>
          <w:tcPr>
            <w:tcW w:type="dxa" w:w="2464"/>
            <w:shd w:fill="17365D"/>
            <w:tcMar>
              <w:top w:w="100" w:type="dxa"/>
              <w:start w:w="100" w:type="dxa"/>
              <w:bottom w:w="100" w:type="dxa"/>
              <w:end w:w="100" w:type="dxa"/>
            </w:tcMar>
          </w:tcPr>
          <w:p>
            <w:r>
              <w:rPr>
                <w:rFonts w:ascii="Aptos" w:hAnsi="Aptos"/>
                <w:b/>
                <w:color w:val="FFFFFF"/>
                <w:sz w:val="18"/>
              </w:rPr>
              <w:t>Statut</w:t>
            </w:r>
          </w:p>
        </w:tc>
        <w:tc>
          <w:tcPr>
            <w:tcW w:type="dxa" w:w="2464"/>
            <w:shd w:fill="17365D"/>
            <w:tcMar>
              <w:top w:w="100" w:type="dxa"/>
              <w:start w:w="100" w:type="dxa"/>
              <w:bottom w:w="100" w:type="dxa"/>
              <w:end w:w="100" w:type="dxa"/>
            </w:tcMar>
          </w:tcPr>
          <w:p>
            <w:r>
              <w:rPr>
                <w:rFonts w:ascii="Aptos" w:hAnsi="Aptos"/>
                <w:b/>
                <w:color w:val="FFFFFF"/>
                <w:sz w:val="18"/>
              </w:rPr>
              <w:t>Évolution</w:t>
            </w:r>
          </w:p>
        </w:tc>
      </w:tr>
      <w:tr>
        <w:trPr>
          <w:cantSplit/>
        </w:trPr>
        <w:tc>
          <w:tcPr>
            <w:tcW w:type="dxa" w:w="2464"/>
            <w:tcMar>
              <w:top w:w="100" w:type="dxa"/>
              <w:start w:w="100" w:type="dxa"/>
              <w:bottom w:w="100" w:type="dxa"/>
              <w:end w:w="100" w:type="dxa"/>
            </w:tcMar>
          </w:tcPr>
          <w:p>
            <w:r>
              <w:t>0.1</w:t>
            </w:r>
          </w:p>
        </w:tc>
        <w:tc>
          <w:tcPr>
            <w:tcW w:type="dxa" w:w="2464"/>
            <w:tcMar>
              <w:top w:w="100" w:type="dxa"/>
              <w:start w:w="100" w:type="dxa"/>
              <w:bottom w:w="100" w:type="dxa"/>
              <w:end w:w="100" w:type="dxa"/>
            </w:tcMar>
          </w:tcPr>
          <w:p>
            <w:r>
              <w:t>16/09/2026</w:t>
            </w:r>
          </w:p>
        </w:tc>
        <w:tc>
          <w:tcPr>
            <w:tcW w:type="dxa" w:w="2464"/>
            <w:tcMar>
              <w:top w:w="100" w:type="dxa"/>
              <w:start w:w="100" w:type="dxa"/>
              <w:bottom w:w="100" w:type="dxa"/>
              <w:end w:w="100" w:type="dxa"/>
            </w:tcMar>
          </w:tcPr>
          <w:p>
            <w:r>
              <w:t>Validé</w:t>
            </w:r>
          </w:p>
        </w:tc>
        <w:tc>
          <w:tcPr>
            <w:tcW w:type="dxa" w:w="2464"/>
            <w:tcMar>
              <w:top w:w="100" w:type="dxa"/>
              <w:start w:w="100" w:type="dxa"/>
              <w:bottom w:w="100" w:type="dxa"/>
              <w:end w:w="100" w:type="dxa"/>
            </w:tcMar>
          </w:tcPr>
          <w:p>
            <w:r>
              <w:t>Vision produit &amp; périmètre fonctionnel initial</w:t>
            </w:r>
          </w:p>
        </w:tc>
      </w:tr>
      <w:tr>
        <w:trPr>
          <w:cantSplit/>
        </w:trPr>
        <w:tc>
          <w:tcPr>
            <w:tcW w:type="dxa" w:w="2464"/>
            <w:tcMar>
              <w:top w:w="100" w:type="dxa"/>
              <w:start w:w="100" w:type="dxa"/>
              <w:bottom w:w="100" w:type="dxa"/>
              <w:end w:w="100" w:type="dxa"/>
            </w:tcMar>
          </w:tcPr>
          <w:p>
            <w:r>
              <w:t>1.0</w:t>
            </w:r>
          </w:p>
        </w:tc>
        <w:tc>
          <w:tcPr>
            <w:tcW w:type="dxa" w:w="2464"/>
            <w:tcMar>
              <w:top w:w="100" w:type="dxa"/>
              <w:start w:w="100" w:type="dxa"/>
              <w:bottom w:w="100" w:type="dxa"/>
              <w:end w:w="100" w:type="dxa"/>
            </w:tcMar>
          </w:tcPr>
          <w:p>
            <w:r>
              <w:t>17/09/2026</w:t>
            </w:r>
          </w:p>
        </w:tc>
        <w:tc>
          <w:tcPr>
            <w:tcW w:type="dxa" w:w="2464"/>
            <w:tcMar>
              <w:top w:w="100" w:type="dxa"/>
              <w:start w:w="100" w:type="dxa"/>
              <w:bottom w:w="100" w:type="dxa"/>
              <w:end w:w="100" w:type="dxa"/>
            </w:tcMar>
          </w:tcPr>
          <w:p>
            <w:r>
              <w:t>Consolidé</w:t>
            </w:r>
          </w:p>
        </w:tc>
        <w:tc>
          <w:tcPr>
            <w:tcW w:type="dxa" w:w="2464"/>
            <w:tcMar>
              <w:top w:w="100" w:type="dxa"/>
              <w:start w:w="100" w:type="dxa"/>
              <w:bottom w:w="100" w:type="dxa"/>
              <w:end w:w="100" w:type="dxa"/>
            </w:tcMar>
          </w:tcPr>
          <w:p>
            <w:r>
              <w:t>Intégration des 12 blocs fonctionnels et de la revue de couverture</w:t>
            </w:r>
          </w:p>
        </w:tc>
      </w:tr>
    </w:tbl>
    <w:p>
      <w:r>
        <w:rPr>
          <w:b/>
        </w:rPr>
        <w:t xml:space="preserve">Règle de gouvernance : </w:t>
      </w:r>
      <w:r>
        <w:t>les agents IA ne sont pas autorisés à modifier le périmètre fonctionnel, les statuts, les transitions, les permissions ou les règles de sécurité sans décision humaine explicitement consignée.</w:t>
      </w:r>
    </w:p>
    <w:p>
      <w:pPr>
        <w:pStyle w:val="Heading1"/>
        <w:keepNext/>
      </w:pPr>
      <w:r>
        <w:t>Table des matières</w:t>
      </w:r>
    </w:p>
    <w:p>
      <w:r>
        <w:rPr>
          <w:rFonts w:ascii="Aptos" w:hAnsi="Aptos"/>
        </w:rPr>
        <w:t>1. Vision, objectifs et périmètre du MVP</w:t>
      </w:r>
    </w:p>
    <w:p>
      <w:r>
        <w:rPr>
          <w:rFonts w:ascii="Aptos" w:hAnsi="Aptos"/>
        </w:rPr>
        <w:t>2. Acteurs et concepts métier</w:t>
      </w:r>
    </w:p>
    <w:p>
      <w:r>
        <w:rPr>
          <w:rFonts w:ascii="Aptos" w:hAnsi="Aptos"/>
        </w:rPr>
        <w:t>3. Comptes, accès et profils</w:t>
      </w:r>
    </w:p>
    <w:p>
      <w:r>
        <w:rPr>
          <w:rFonts w:ascii="Aptos" w:hAnsi="Aptos"/>
        </w:rPr>
        <w:t>4. Demandes de voyage &amp; Google Forms</w:t>
      </w:r>
    </w:p>
    <w:p>
      <w:r>
        <w:rPr>
          <w:rFonts w:ascii="Aptos" w:hAnsi="Aptos"/>
        </w:rPr>
        <w:t>5. Projets de voyage</w:t>
      </w:r>
    </w:p>
    <w:p>
      <w:r>
        <w:rPr>
          <w:rFonts w:ascii="Aptos" w:hAnsi="Aptos"/>
        </w:rPr>
        <w:t>6. Gestion documentaire</w:t>
      </w:r>
    </w:p>
    <w:p>
      <w:r>
        <w:rPr>
          <w:rFonts w:ascii="Aptos" w:hAnsi="Aptos"/>
        </w:rPr>
        <w:t>7. Workflow &amp; progression</w:t>
      </w:r>
    </w:p>
    <w:p>
      <w:r>
        <w:rPr>
          <w:rFonts w:ascii="Aptos" w:hAnsi="Aptos"/>
        </w:rPr>
        <w:t>8. Suivi financier &amp; reçus</w:t>
      </w:r>
    </w:p>
    <w:p>
      <w:r>
        <w:rPr>
          <w:rFonts w:ascii="Aptos" w:hAnsi="Aptos"/>
        </w:rPr>
        <w:t>9. Notifications &amp; communications</w:t>
      </w:r>
    </w:p>
    <w:p>
      <w:r>
        <w:rPr>
          <w:rFonts w:ascii="Aptos" w:hAnsi="Aptos"/>
        </w:rPr>
        <w:t>10. Historique, journal d’activité &amp; audit</w:t>
      </w:r>
    </w:p>
    <w:p>
      <w:r>
        <w:rPr>
          <w:rFonts w:ascii="Aptos" w:hAnsi="Aptos"/>
        </w:rPr>
        <w:t>11. Dashboards &amp; pilotage opérationnel</w:t>
      </w:r>
    </w:p>
    <w:p>
      <w:r>
        <w:rPr>
          <w:rFonts w:ascii="Aptos" w:hAnsi="Aptos"/>
        </w:rPr>
        <w:t>12. Site public &amp; acquisition</w:t>
      </w:r>
    </w:p>
    <w:p>
      <w:r>
        <w:rPr>
          <w:rFonts w:ascii="Aptos" w:hAnsi="Aptos"/>
        </w:rPr>
        <w:t>13. Rôles, permissions &amp; administration</w:t>
      </w:r>
    </w:p>
    <w:p>
      <w:r>
        <w:rPr>
          <w:rFonts w:ascii="Aptos" w:hAnsi="Aptos"/>
        </w:rPr>
        <w:t>14. Exigences non fonctionnelles &amp; sécurité</w:t>
      </w:r>
    </w:p>
    <w:p>
      <w:r>
        <w:rPr>
          <w:rFonts w:ascii="Aptos" w:hAnsi="Aptos"/>
        </w:rPr>
        <w:t>15. Cycle métier de bout en bout</w:t>
      </w:r>
    </w:p>
    <w:p>
      <w:r>
        <w:rPr>
          <w:rFonts w:ascii="Aptos" w:hAnsi="Aptos"/>
        </w:rPr>
        <w:t>16. Hors périmètre &amp; évolutions</w:t>
      </w:r>
    </w:p>
    <w:p>
      <w:r>
        <w:rPr>
          <w:rFonts w:ascii="Aptos" w:hAnsi="Aptos"/>
        </w:rPr>
        <w:t>17. Critères globaux de succès</w:t>
      </w:r>
    </w:p>
    <w:p>
      <w:r>
        <w:rPr>
          <w:rFonts w:ascii="Aptos" w:hAnsi="Aptos"/>
        </w:rPr>
        <w:t>18. Références externes et conformité</w:t>
      </w:r>
    </w:p>
    <w:p>
      <w:r>
        <w:br w:type="page"/>
      </w:r>
    </w:p>
    <w:p>
      <w:pPr>
        <w:pStyle w:val="Heading1"/>
        <w:keepNext/>
      </w:pPr>
      <w:r>
        <w:t>1. Vision, objectifs et périmètre du MVP</w:t>
      </w:r>
    </w:p>
    <w:p>
      <w:r>
        <w:rPr>
          <w:rFonts w:ascii="Aptos" w:hAnsi="Aptos"/>
        </w:rPr>
        <w:t>La plateforme est destinée à une agence de voyage unique. Elle ne constitue ni une marketplace, ni un moteur de réservation, ni une solution de paiement en ligne. Elle vise à digitaliser la relation agence-client pendant les procédures de voyage, depuis l’ouverture du compte jusqu’à la clôture du projet.</w:t>
      </w:r>
    </w:p>
    <w:tbl>
      <w:tblPr>
        <w:tblW w:type="auto" w:w="0"/>
        <w:jc w:val="center"/>
        <w:tblLook w:firstColumn="1" w:firstRow="1" w:lastColumn="0" w:lastRow="0" w:noHBand="0" w:noVBand="1" w:val="04A0"/>
      </w:tblPr>
      <w:tblGrid>
        <w:gridCol w:w="9858"/>
      </w:tblGrid>
      <w:tr>
        <w:trPr>
          <w:cantSplit/>
        </w:trPr>
        <w:tc>
          <w:tcPr>
            <w:tcW w:type="dxa" w:w="9858"/>
            <w:shd w:fill="EAF2F8"/>
            <w:tcMar>
              <w:top w:w="160" w:type="dxa"/>
              <w:start w:w="180" w:type="dxa"/>
              <w:bottom w:w="160" w:type="dxa"/>
              <w:end w:w="180" w:type="dxa"/>
            </w:tcMar>
          </w:tcPr>
          <w:p>
            <w:r>
              <w:rPr>
                <w:rFonts w:ascii="Aptos" w:hAnsi="Aptos"/>
                <w:b/>
                <w:color w:val="17365D"/>
                <w:sz w:val="20"/>
              </w:rPr>
              <w:t>Vision produit</w:t>
              <w:br/>
            </w:r>
            <w:r>
              <w:rPr>
                <w:rFonts w:ascii="Aptos" w:hAnsi="Aptos"/>
                <w:sz w:val="19"/>
              </w:rPr>
              <w:t>Une plateforme de gestion et de suivi des procédures de voyage permettant à l’agence de centraliser les projets de ses clients, gérer les documents nécessaires, construire un parcours personnalisé pour chaque procédure, suivre les paiements reçus hors plateforme et permettre au client de suivre son avancement depuis un espace privé.</w:t>
            </w:r>
          </w:p>
        </w:tc>
      </w:tr>
    </w:tbl>
    <w:p/>
    <w:p>
      <w:pPr>
        <w:pStyle w:val="Heading2"/>
        <w:keepNext/>
      </w:pPr>
      <w:r>
        <w:t>1.1 Objectifs du MVP</w:t>
      </w:r>
    </w:p>
    <w:p>
      <w:pPr>
        <w:pStyle w:val="ListBullet"/>
      </w:pPr>
      <w:r>
        <w:rPr>
          <w:rFonts w:ascii="Aptos" w:hAnsi="Aptos"/>
        </w:rPr>
        <w:t>Centraliser les comptes clients et leur cycle de vie.</w:t>
      </w:r>
    </w:p>
    <w:p>
      <w:pPr>
        <w:pStyle w:val="ListBullet"/>
      </w:pPr>
      <w:r>
        <w:rPr>
          <w:rFonts w:ascii="Aptos" w:hAnsi="Aptos"/>
        </w:rPr>
        <w:t>Permettre à un client actif d’initier plusieurs demandes de voyage.</w:t>
      </w:r>
    </w:p>
    <w:p>
      <w:pPr>
        <w:pStyle w:val="ListBullet"/>
      </w:pPr>
      <w:r>
        <w:rPr>
          <w:rFonts w:ascii="Aptos" w:hAnsi="Aptos"/>
        </w:rPr>
        <w:t>Transformer une demande acceptée en projet de voyage distinct.</w:t>
      </w:r>
    </w:p>
    <w:p>
      <w:pPr>
        <w:pStyle w:val="ListBullet"/>
      </w:pPr>
      <w:r>
        <w:rPr>
          <w:rFonts w:ascii="Aptos" w:hAnsi="Aptos"/>
        </w:rPr>
        <w:t>Gérer les documents, leurs versions, échéances et validations.</w:t>
      </w:r>
    </w:p>
    <w:p>
      <w:pPr>
        <w:pStyle w:val="ListBullet"/>
      </w:pPr>
      <w:r>
        <w:rPr>
          <w:rFonts w:ascii="Aptos" w:hAnsi="Aptos"/>
        </w:rPr>
        <w:t>Créer un workflow personnalisé par projet et afficher une progression compréhensible.</w:t>
      </w:r>
    </w:p>
    <w:p>
      <w:pPr>
        <w:pStyle w:val="ListBullet"/>
      </w:pPr>
      <w:r>
        <w:rPr>
          <w:rFonts w:ascii="Aptos" w:hAnsi="Aptos"/>
        </w:rPr>
        <w:t>Enregistrer les paiements reçus hors plateforme, le reste dû et les reçus.</w:t>
      </w:r>
    </w:p>
    <w:p>
      <w:pPr>
        <w:pStyle w:val="ListBullet"/>
      </w:pPr>
      <w:r>
        <w:rPr>
          <w:rFonts w:ascii="Aptos" w:hAnsi="Aptos"/>
        </w:rPr>
        <w:t>Informer les clients par notifications internes et emails transactionnels.</w:t>
      </w:r>
    </w:p>
    <w:p>
      <w:pPr>
        <w:pStyle w:val="ListBullet"/>
      </w:pPr>
      <w:r>
        <w:rPr>
          <w:rFonts w:ascii="Aptos" w:hAnsi="Aptos"/>
        </w:rPr>
        <w:t>Conserver une traçabilité fiable des décisions et actions sensibles.</w:t>
      </w:r>
    </w:p>
    <w:p>
      <w:pPr>
        <w:pStyle w:val="ListBullet"/>
      </w:pPr>
      <w:r>
        <w:rPr>
          <w:rFonts w:ascii="Aptos" w:hAnsi="Aptos"/>
        </w:rPr>
        <w:t>Donner à l’agence des dashboards opérationnels et des permissions fines.</w:t>
      </w:r>
    </w:p>
    <w:p>
      <w:pPr>
        <w:pStyle w:val="Heading2"/>
        <w:keepNext/>
      </w:pPr>
      <w:r>
        <w:t>1.2 Principes directeurs</w:t>
      </w:r>
    </w:p>
    <w:p>
      <w:pPr>
        <w:pStyle w:val="ListBullet"/>
      </w:pPr>
      <w:r>
        <w:rPr>
          <w:rFonts w:ascii="Aptos" w:hAnsi="Aptos"/>
        </w:rPr>
        <w:t>Simplicité du MVP avant automatisation avancée.</w:t>
      </w:r>
    </w:p>
    <w:p>
      <w:pPr>
        <w:pStyle w:val="ListBullet"/>
      </w:pPr>
      <w:r>
        <w:rPr>
          <w:rFonts w:ascii="Aptos" w:hAnsi="Aptos"/>
        </w:rPr>
        <w:t>Traçabilité des décisions et opérations sensibles.</w:t>
      </w:r>
    </w:p>
    <w:p>
      <w:pPr>
        <w:pStyle w:val="ListBullet"/>
      </w:pPr>
      <w:r>
        <w:rPr>
          <w:rFonts w:ascii="Aptos" w:hAnsi="Aptos"/>
        </w:rPr>
        <w:t>Flexibilité métier : documents et workflows définis projet par projet.</w:t>
      </w:r>
    </w:p>
    <w:p>
      <w:pPr>
        <w:pStyle w:val="ListBullet"/>
      </w:pPr>
      <w:r>
        <w:rPr>
          <w:rFonts w:ascii="Aptos" w:hAnsi="Aptos"/>
        </w:rPr>
        <w:t>Expérience client claire, mobile et non technique.</w:t>
      </w:r>
    </w:p>
    <w:p>
      <w:pPr>
        <w:pStyle w:val="ListBullet"/>
      </w:pPr>
      <w:r>
        <w:rPr>
          <w:rFonts w:ascii="Aptos" w:hAnsi="Aptos"/>
        </w:rPr>
        <w:t>Sécurité appliquée côté backend ; l’interface seule n’est jamais une barrière de sécurité.</w:t>
      </w:r>
    </w:p>
    <w:p>
      <w:pPr>
        <w:pStyle w:val="ListBullet"/>
      </w:pPr>
      <w:r>
        <w:rPr>
          <w:rFonts w:ascii="Aptos" w:hAnsi="Aptos"/>
        </w:rPr>
        <w:t>Google Forms est un canal temporaire de collecte, pas le cœur du domaine.</w:t>
      </w:r>
    </w:p>
    <w:p>
      <w:pPr>
        <w:pStyle w:val="Heading1"/>
        <w:keepNext/>
      </w:pPr>
      <w:r>
        <w:t>2. Acteurs et concepts métier</w:t>
      </w:r>
    </w:p>
    <w:p>
      <w:pPr>
        <w:pStyle w:val="Heading2"/>
        <w:keepNext/>
      </w:pPr>
      <w:r>
        <w:t>2.1 Acteurs</w:t>
      </w:r>
    </w:p>
    <w:p>
      <w:pPr>
        <w:pStyle w:val="ListBullet"/>
      </w:pPr>
      <w:r>
        <w:rPr>
          <w:rFonts w:ascii="Aptos" w:hAnsi="Aptos"/>
        </w:rPr>
        <w:t>Visiteur : consulte le site public, crée un compte et accède à la connexion.</w:t>
      </w:r>
    </w:p>
    <w:p>
      <w:pPr>
        <w:pStyle w:val="ListBullet"/>
      </w:pPr>
      <w:r>
        <w:rPr>
          <w:rFonts w:ascii="Aptos" w:hAnsi="Aptos"/>
        </w:rPr>
        <w:t>Client : utilisateur validé pouvant initier des demandes et suivre ses projets.</w:t>
      </w:r>
    </w:p>
    <w:p>
      <w:pPr>
        <w:pStyle w:val="ListBullet"/>
      </w:pPr>
      <w:r>
        <w:rPr>
          <w:rFonts w:ascii="Aptos" w:hAnsi="Aptos"/>
        </w:rPr>
        <w:t>Directeur/Admin : autorité métier et administrative principale.</w:t>
      </w:r>
    </w:p>
    <w:p>
      <w:pPr>
        <w:pStyle w:val="ListBullet"/>
      </w:pPr>
      <w:r>
        <w:rPr>
          <w:rFonts w:ascii="Aptos" w:hAnsi="Aptos"/>
        </w:rPr>
        <w:t>Secrétaire : opérateur métier, avec permissions déléguées selon besoin.</w:t>
      </w:r>
    </w:p>
    <w:p>
      <w:pPr>
        <w:pStyle w:val="ListBullet"/>
      </w:pPr>
      <w:r>
        <w:rPr>
          <w:rFonts w:ascii="Aptos" w:hAnsi="Aptos"/>
        </w:rPr>
        <w:t>Assistant : opérateur aux droits limités ou affectés.</w:t>
      </w:r>
    </w:p>
    <w:p>
      <w:pPr>
        <w:pStyle w:val="ListBullet"/>
      </w:pPr>
      <w:r>
        <w:rPr>
          <w:rFonts w:ascii="Aptos" w:hAnsi="Aptos"/>
        </w:rPr>
        <w:t>SYSTEM : auteur technique utilisé pour les événements automatiques.</w:t>
      </w:r>
    </w:p>
    <w:p>
      <w:pPr>
        <w:pStyle w:val="Heading2"/>
        <w:keepNext/>
      </w:pPr>
      <w:r>
        <w:t>2.2 Trois concepts à ne jamais confondre</w:t>
      </w:r>
    </w:p>
    <w:tbl>
      <w:tblPr>
        <w:tblW w:type="auto" w:w="0"/>
        <w:jc w:val="center"/>
        <w:tblLook w:firstColumn="1" w:firstRow="1" w:lastColumn="0" w:lastRow="0" w:noHBand="0" w:noVBand="1" w:val="04A0"/>
      </w:tblPr>
      <w:tblGrid>
        <w:gridCol w:w="9858"/>
      </w:tblGrid>
      <w:tr>
        <w:trPr>
          <w:cantSplit/>
        </w:trPr>
        <w:tc>
          <w:tcPr>
            <w:tcW w:type="dxa" w:w="9858"/>
            <w:shd w:fill="EAF2F8"/>
            <w:tcMar>
              <w:top w:w="160" w:type="dxa"/>
              <w:start w:w="180" w:type="dxa"/>
              <w:bottom w:w="160" w:type="dxa"/>
              <w:end w:w="180" w:type="dxa"/>
            </w:tcMar>
          </w:tcPr>
          <w:p>
            <w:r>
              <w:rPr>
                <w:rFonts w:ascii="Aptos" w:hAnsi="Aptos"/>
                <w:b/>
                <w:color w:val="17365D"/>
                <w:sz w:val="20"/>
              </w:rPr>
              <w:t>Compte</w:t>
              <w:br/>
            </w:r>
            <w:r>
              <w:rPr>
                <w:rFonts w:ascii="Aptos" w:hAnsi="Aptos"/>
                <w:sz w:val="19"/>
              </w:rPr>
              <w:t>Représente la relation de la personne avec l’agence et son droit d’accès à l’espace privé.</w:t>
            </w:r>
          </w:p>
        </w:tc>
      </w:tr>
    </w:tbl>
    <w:p/>
    <w:tbl>
      <w:tblPr>
        <w:tblW w:type="auto" w:w="0"/>
        <w:jc w:val="center"/>
        <w:tblLook w:firstColumn="1" w:firstRow="1" w:lastColumn="0" w:lastRow="0" w:noHBand="0" w:noVBand="1" w:val="04A0"/>
      </w:tblPr>
      <w:tblGrid>
        <w:gridCol w:w="9858"/>
      </w:tblGrid>
      <w:tr>
        <w:trPr>
          <w:cantSplit/>
        </w:trPr>
        <w:tc>
          <w:tcPr>
            <w:tcW w:type="dxa" w:w="9858"/>
            <w:shd w:fill="EAF2F8"/>
            <w:tcMar>
              <w:top w:w="160" w:type="dxa"/>
              <w:start w:w="180" w:type="dxa"/>
              <w:bottom w:w="160" w:type="dxa"/>
              <w:end w:w="180" w:type="dxa"/>
            </w:tcMar>
          </w:tcPr>
          <w:p>
            <w:r>
              <w:rPr>
                <w:rFonts w:ascii="Aptos" w:hAnsi="Aptos"/>
                <w:b/>
                <w:color w:val="17365D"/>
                <w:sz w:val="20"/>
              </w:rPr>
              <w:t>Demande de voyage</w:t>
              <w:br/>
            </w:r>
            <w:r>
              <w:rPr>
                <w:rFonts w:ascii="Aptos" w:hAnsi="Aptos"/>
                <w:sz w:val="19"/>
              </w:rPr>
              <w:t>Représente l’intention du client d’entamer une nouvelle procédure. Chaque demande est étudiée séparément.</w:t>
            </w:r>
          </w:p>
        </w:tc>
      </w:tr>
    </w:tbl>
    <w:p/>
    <w:tbl>
      <w:tblPr>
        <w:tblW w:type="auto" w:w="0"/>
        <w:jc w:val="center"/>
        <w:tblLook w:firstColumn="1" w:firstRow="1" w:lastColumn="0" w:lastRow="0" w:noHBand="0" w:noVBand="1" w:val="04A0"/>
      </w:tblPr>
      <w:tblGrid>
        <w:gridCol w:w="9858"/>
      </w:tblGrid>
      <w:tr>
        <w:trPr>
          <w:cantSplit/>
        </w:trPr>
        <w:tc>
          <w:tcPr>
            <w:tcW w:type="dxa" w:w="9858"/>
            <w:shd w:fill="EAF2F8"/>
            <w:tcMar>
              <w:top w:w="160" w:type="dxa"/>
              <w:start w:w="180" w:type="dxa"/>
              <w:bottom w:w="160" w:type="dxa"/>
              <w:end w:w="180" w:type="dxa"/>
            </w:tcMar>
          </w:tcPr>
          <w:p>
            <w:r>
              <w:rPr>
                <w:rFonts w:ascii="Aptos" w:hAnsi="Aptos"/>
                <w:b/>
                <w:color w:val="17365D"/>
                <w:sz w:val="20"/>
              </w:rPr>
              <w:t>Projet de voyage</w:t>
              <w:br/>
            </w:r>
            <w:r>
              <w:rPr>
                <w:rFonts w:ascii="Aptos" w:hAnsi="Aptos"/>
                <w:sz w:val="19"/>
              </w:rPr>
              <w:t>Représente une demande acceptée et effectivement prise en charge par l’agence. Il contient workflow, documents, finances, notifications et historique.</w:t>
            </w:r>
          </w:p>
        </w:tc>
      </w:tr>
    </w:tbl>
    <w:p/>
    <w:p>
      <w:r>
        <w:rPr>
          <w:rFonts w:ascii="Aptos" w:hAnsi="Aptos"/>
        </w:rPr>
        <w:t>Un client peut avoir plusieurs demandes et plusieurs projets simultanément. La validation du compte est indépendante de la validation d’une demande de voyage.</w:t>
      </w:r>
    </w:p>
    <w:p>
      <w:pPr>
        <w:pStyle w:val="Heading1"/>
        <w:keepNext/>
      </w:pPr>
      <w:r>
        <w:t>3. Comptes, accès et profils</w:t>
      </w:r>
    </w:p>
    <w:p>
      <w:pPr>
        <w:pStyle w:val="Heading2"/>
        <w:keepNext/>
      </w:pPr>
      <w:r>
        <w:t>3.1 Inscription</w:t>
      </w:r>
    </w:p>
    <w:p>
      <w:r>
        <w:rPr>
          <w:rFonts w:ascii="Aptos" w:hAnsi="Aptos"/>
        </w:rPr>
        <w:t>Le visiteur crée un compte avec des informations d’identité et de contact limitées. Les informations liées à une procédure de voyage ne doivent pas être demandées à ce stade.</w:t>
      </w:r>
    </w:p>
    <w:p>
      <w:pPr>
        <w:pStyle w:val="ListBullet"/>
      </w:pPr>
      <w:r>
        <w:rPr>
          <w:rFonts w:ascii="Aptos" w:hAnsi="Aptos"/>
        </w:rPr>
        <w:t>Prénom et nom.</w:t>
      </w:r>
    </w:p>
    <w:p>
      <w:pPr>
        <w:pStyle w:val="ListBullet"/>
      </w:pPr>
      <w:r>
        <w:rPr>
          <w:rFonts w:ascii="Aptos" w:hAnsi="Aptos"/>
        </w:rPr>
        <w:t>Adresse email unique.</w:t>
      </w:r>
    </w:p>
    <w:p>
      <w:pPr>
        <w:pStyle w:val="ListBullet"/>
      </w:pPr>
      <w:r>
        <w:rPr>
          <w:rFonts w:ascii="Aptos" w:hAnsi="Aptos"/>
        </w:rPr>
        <w:t>Téléphone obligatoire mais non unique.</w:t>
      </w:r>
    </w:p>
    <w:p>
      <w:pPr>
        <w:pStyle w:val="ListBullet"/>
      </w:pPr>
      <w:r>
        <w:rPr>
          <w:rFonts w:ascii="Aptos" w:hAnsi="Aptos"/>
        </w:rPr>
        <w:t>Mot de passe et confirmation.</w:t>
      </w:r>
    </w:p>
    <w:p>
      <w:pPr>
        <w:pStyle w:val="ListBullet"/>
      </w:pPr>
      <w:r>
        <w:rPr>
          <w:rFonts w:ascii="Aptos" w:hAnsi="Aptos"/>
        </w:rPr>
        <w:t>Acceptation des conditions d’utilisation et de la politique de confidentialité.</w:t>
      </w:r>
    </w:p>
    <w:p>
      <w:pPr>
        <w:pStyle w:val="Heading2"/>
        <w:keepNext/>
      </w:pPr>
      <w:r>
        <w:t>3.2 Vérification de l’email</w:t>
      </w:r>
    </w:p>
    <w:p>
      <w:r>
        <w:rPr>
          <w:rFonts w:ascii="Aptos" w:hAnsi="Aptos"/>
        </w:rPr>
        <w:t>La possession de l’adresse email doit être vérifiée par un lien de confirmation. La vérification technique de l’email reste distincte du statut métier du compte. Une donnée telle que email_verified_at est recommandée.</w:t>
      </w:r>
    </w:p>
    <w:p>
      <w:pPr>
        <w:pStyle w:val="Heading2"/>
        <w:keepNext/>
      </w:pPr>
      <w:r>
        <w:t>3.3 Statuts du compte</w:t>
      </w:r>
    </w:p>
    <w:tbl>
      <w:tblPr>
        <w:tblStyle w:val="TableGrid"/>
        <w:tblW w:type="auto" w:w="0"/>
        <w:jc w:val="center"/>
        <w:tblLook w:firstColumn="1" w:firstRow="1" w:lastColumn="0" w:lastRow="0" w:noHBand="0" w:noVBand="1" w:val="04A0"/>
      </w:tblPr>
      <w:tblGrid>
        <w:gridCol w:w="4929"/>
        <w:gridCol w:w="4929"/>
      </w:tblGrid>
      <w:tr>
        <w:trPr>
          <w:cantSplit/>
          <w:tblHeader w:val="true"/>
        </w:trPr>
        <w:tc>
          <w:tcPr>
            <w:tcW w:type="dxa" w:w="4929"/>
            <w:shd w:fill="17365D"/>
            <w:tcMar>
              <w:top w:w="100" w:type="dxa"/>
              <w:start w:w="100" w:type="dxa"/>
              <w:bottom w:w="100" w:type="dxa"/>
              <w:end w:w="100" w:type="dxa"/>
            </w:tcMar>
          </w:tcPr>
          <w:p>
            <w:r>
              <w:rPr>
                <w:rFonts w:ascii="Aptos" w:hAnsi="Aptos"/>
                <w:b/>
                <w:color w:val="FFFFFF"/>
                <w:sz w:val="18"/>
              </w:rPr>
              <w:t>Statut</w:t>
            </w:r>
          </w:p>
        </w:tc>
        <w:tc>
          <w:tcPr>
            <w:tcW w:type="dxa" w:w="4929"/>
            <w:shd w:fill="17365D"/>
            <w:tcMar>
              <w:top w:w="100" w:type="dxa"/>
              <w:start w:w="100" w:type="dxa"/>
              <w:bottom w:w="100" w:type="dxa"/>
              <w:end w:w="100" w:type="dxa"/>
            </w:tcMar>
          </w:tcPr>
          <w:p>
            <w:r>
              <w:rPr>
                <w:rFonts w:ascii="Aptos" w:hAnsi="Aptos"/>
                <w:b/>
                <w:color w:val="FFFFFF"/>
                <w:sz w:val="18"/>
              </w:rPr>
              <w:t>Signification</w:t>
            </w:r>
          </w:p>
        </w:tc>
      </w:tr>
      <w:tr>
        <w:trPr>
          <w:cantSplit/>
        </w:trPr>
        <w:tc>
          <w:tcPr>
            <w:tcW w:type="dxa" w:w="4929"/>
          </w:tcPr>
          <w:p>
            <w:r>
              <w:t>PENDING</w:t>
            </w:r>
          </w:p>
        </w:tc>
        <w:tc>
          <w:tcPr>
            <w:tcW w:type="dxa" w:w="4929"/>
          </w:tcPr>
          <w:p>
            <w:r>
              <w:t>Compte créé, en attente de décision de l’agence.</w:t>
            </w:r>
          </w:p>
        </w:tc>
      </w:tr>
      <w:tr>
        <w:trPr>
          <w:cantSplit/>
        </w:trPr>
        <w:tc>
          <w:tcPr>
            <w:tcW w:type="dxa" w:w="4929"/>
          </w:tcPr>
          <w:p>
            <w:r>
              <w:t>ACTIVE</w:t>
            </w:r>
          </w:p>
        </w:tc>
        <w:tc>
          <w:tcPr>
            <w:tcW w:type="dxa" w:w="4929"/>
          </w:tcPr>
          <w:p>
            <w:r>
              <w:t>Compte autorisé à accéder à l’espace client.</w:t>
            </w:r>
          </w:p>
        </w:tc>
      </w:tr>
      <w:tr>
        <w:trPr>
          <w:cantSplit/>
        </w:trPr>
        <w:tc>
          <w:tcPr>
            <w:tcW w:type="dxa" w:w="4929"/>
          </w:tcPr>
          <w:p>
            <w:r>
              <w:t>REJECTED</w:t>
            </w:r>
          </w:p>
        </w:tc>
        <w:tc>
          <w:tcPr>
            <w:tcW w:type="dxa" w:w="4929"/>
          </w:tcPr>
          <w:p>
            <w:r>
              <w:t>Demande de création de compte refusée.</w:t>
            </w:r>
          </w:p>
        </w:tc>
      </w:tr>
      <w:tr>
        <w:trPr>
          <w:cantSplit/>
        </w:trPr>
        <w:tc>
          <w:tcPr>
            <w:tcW w:type="dxa" w:w="4929"/>
          </w:tcPr>
          <w:p>
            <w:r>
              <w:t>SUSPENDED</w:t>
            </w:r>
          </w:p>
        </w:tc>
        <w:tc>
          <w:tcPr>
            <w:tcW w:type="dxa" w:w="4929"/>
          </w:tcPr>
          <w:p>
            <w:r>
              <w:t>Compte précédemment actif dont l’accès est temporairement ou durablement bloqué.</w:t>
            </w:r>
          </w:p>
        </w:tc>
      </w:tr>
    </w:tbl>
    <w:p>
      <w:pPr>
        <w:pStyle w:val="Heading2"/>
        <w:keepNext/>
      </w:pPr>
      <w:r>
        <w:t>3.4 Transitions protégées</w:t>
      </w:r>
    </w:p>
    <w:p>
      <w:r>
        <w:rPr>
          <w:rFonts w:ascii="Aptos" w:hAnsi="Aptos"/>
        </w:rPr>
        <w:t>Un compte PENDING reçoit une seule décision initiale : ACTIVE ou REJECTED. Un compte ACTIVE ne revient jamais à REJECTED ; si l’accès doit être retiré, il passe par SUSPENDED. La suspension invalide les sessions actives. Toute transition critique est contrôlée côté backend et protégée contre les décisions concurrentes.</w:t>
      </w:r>
    </w:p>
    <w:p>
      <w:pPr>
        <w:pStyle w:val="Heading2"/>
        <w:keepNext/>
      </w:pPr>
      <w:r>
        <w:t>3.5 Compte créé par l’agence</w:t>
      </w:r>
    </w:p>
    <w:p>
      <w:r>
        <w:rPr>
          <w:rFonts w:ascii="Aptos" w:hAnsi="Aptos"/>
        </w:rPr>
        <w:t>Un collaborateur autorisé peut créer un compte pour un client reçu physiquement. Le client doit ensuite définir son propre mot de passe via un lien d’invitation ou de réinitialisation ; le collaborateur ne doit pas connaître durablement ce mot de passe.</w:t>
      </w:r>
    </w:p>
    <w:p>
      <w:pPr>
        <w:pStyle w:val="Heading2"/>
        <w:keepNext/>
      </w:pPr>
      <w:r>
        <w:t>3.6 Profil client</w:t>
      </w:r>
    </w:p>
    <w:p>
      <w:pPr>
        <w:pStyle w:val="ListBullet"/>
      </w:pPr>
      <w:r>
        <w:rPr>
          <w:rFonts w:ascii="Aptos" w:hAnsi="Aptos"/>
        </w:rPr>
        <w:t>Le client peut mettre à jour ses coordonnées non sensibles.</w:t>
      </w:r>
    </w:p>
    <w:p>
      <w:pPr>
        <w:pStyle w:val="ListBullet"/>
      </w:pPr>
      <w:r>
        <w:rPr>
          <w:rFonts w:ascii="Aptos" w:hAnsi="Aptos"/>
        </w:rPr>
        <w:t>Un changement d’email exige une nouvelle vérification.</w:t>
      </w:r>
    </w:p>
    <w:p>
      <w:pPr>
        <w:pStyle w:val="ListBullet"/>
      </w:pPr>
      <w:r>
        <w:rPr>
          <w:rFonts w:ascii="Aptos" w:hAnsi="Aptos"/>
        </w:rPr>
        <w:t>Les modifications sensibles d’identité sont tracées et peuvent nécessiter une intervention de l’agence.</w:t>
      </w:r>
    </w:p>
    <w:p>
      <w:pPr>
        <w:pStyle w:val="ListBullet"/>
      </w:pPr>
      <w:r>
        <w:rPr>
          <w:rFonts w:ascii="Aptos" w:hAnsi="Aptos"/>
        </w:rPr>
        <w:t>Chaque projet peut définir un voyageur/bénéficiaire distinct et un contact principal (ex. parent/tuteur).</w:t>
      </w:r>
    </w:p>
    <w:p>
      <w:pPr>
        <w:pStyle w:val="Heading2"/>
        <w:keepNext/>
      </w:pPr>
      <w:r>
        <w:t>3.7 Conservation et fermeture</w:t>
      </w:r>
    </w:p>
    <w:p>
      <w:r>
        <w:rPr>
          <w:rFonts w:ascii="Aptos" w:hAnsi="Aptos"/>
        </w:rPr>
        <w:t>La suppression physique d’un compte n’est pas une opération métier courante. Suspension, fermeture, archivage et anonymisation doivent être privilégiés selon le contexte et les obligations de conservation.</w:t>
      </w:r>
    </w:p>
    <w:p>
      <w:pPr>
        <w:pStyle w:val="Heading1"/>
        <w:keepNext/>
      </w:pPr>
      <w:r>
        <w:t>4. Demandes de voyage &amp; Google Forms</w:t>
      </w:r>
    </w:p>
    <w:p>
      <w:pPr>
        <w:pStyle w:val="Heading2"/>
        <w:keepNext/>
      </w:pPr>
      <w:r>
        <w:t>4.1 Lancement d’une procédure</w:t>
      </w:r>
    </w:p>
    <w:p>
      <w:r>
        <w:rPr>
          <w:rFonts w:ascii="Aptos" w:hAnsi="Aptos"/>
        </w:rPr>
        <w:t>Un client ACTIVE dispose du bouton « Entamer une nouvelle procédure ». Le clic crée d’abord une référence métier unique, puis redirige vers Google Forms.</w:t>
      </w:r>
    </w:p>
    <w:p>
      <w:pPr>
        <w:pStyle w:val="Heading2"/>
        <w:keepNext/>
      </w:pPr>
      <w:r>
        <w:t>4.2 Référence et cycle</w:t>
      </w:r>
    </w:p>
    <w:p>
      <w:r>
        <w:rPr>
          <w:rFonts w:ascii="Aptos" w:hAnsi="Aptos"/>
        </w:rPr>
        <w:t>Format recommandé : REQ-YYYY-NNNNNN. La référence est unique, générée par le système et ne constitue pas un secret.</w:t>
      </w:r>
    </w:p>
    <w:tbl>
      <w:tblPr>
        <w:tblStyle w:val="TableGrid"/>
        <w:tblW w:type="auto" w:w="0"/>
        <w:jc w:val="center"/>
        <w:tblLook w:firstColumn="1" w:firstRow="1" w:lastColumn="0" w:lastRow="0" w:noHBand="0" w:noVBand="1" w:val="04A0"/>
      </w:tblPr>
      <w:tblGrid>
        <w:gridCol w:w="4929"/>
        <w:gridCol w:w="4929"/>
      </w:tblGrid>
      <w:tr>
        <w:trPr>
          <w:cantSplit/>
          <w:tblHeader w:val="true"/>
        </w:trPr>
        <w:tc>
          <w:tcPr>
            <w:tcW w:type="dxa" w:w="4929"/>
            <w:shd w:fill="17365D"/>
            <w:tcMar>
              <w:top w:w="100" w:type="dxa"/>
              <w:start w:w="100" w:type="dxa"/>
              <w:bottom w:w="100" w:type="dxa"/>
              <w:end w:w="100" w:type="dxa"/>
            </w:tcMar>
          </w:tcPr>
          <w:p>
            <w:r>
              <w:rPr>
                <w:rFonts w:ascii="Aptos" w:hAnsi="Aptos"/>
                <w:b/>
                <w:color w:val="FFFFFF"/>
                <w:sz w:val="18"/>
              </w:rPr>
              <w:t>Statut</w:t>
            </w:r>
          </w:p>
        </w:tc>
        <w:tc>
          <w:tcPr>
            <w:tcW w:type="dxa" w:w="4929"/>
            <w:shd w:fill="17365D"/>
            <w:tcMar>
              <w:top w:w="100" w:type="dxa"/>
              <w:start w:w="100" w:type="dxa"/>
              <w:bottom w:w="100" w:type="dxa"/>
              <w:end w:w="100" w:type="dxa"/>
            </w:tcMar>
          </w:tcPr>
          <w:p>
            <w:r>
              <w:rPr>
                <w:rFonts w:ascii="Aptos" w:hAnsi="Aptos"/>
                <w:b/>
                <w:color w:val="FFFFFF"/>
                <w:sz w:val="18"/>
              </w:rPr>
              <w:t>Usage</w:t>
            </w:r>
          </w:p>
        </w:tc>
      </w:tr>
      <w:tr>
        <w:trPr>
          <w:cantSplit/>
        </w:trPr>
        <w:tc>
          <w:tcPr>
            <w:tcW w:type="dxa" w:w="4929"/>
          </w:tcPr>
          <w:p>
            <w:r>
              <w:t>INITIATED</w:t>
            </w:r>
          </w:p>
        </w:tc>
        <w:tc>
          <w:tcPr>
            <w:tcW w:type="dxa" w:w="4929"/>
          </w:tcPr>
          <w:p>
            <w:r>
              <w:t>Référence créée, formulaire pas encore confirmé comme soumis.</w:t>
            </w:r>
          </w:p>
        </w:tc>
      </w:tr>
      <w:tr>
        <w:trPr>
          <w:cantSplit/>
        </w:trPr>
        <w:tc>
          <w:tcPr>
            <w:tcW w:type="dxa" w:w="4929"/>
          </w:tcPr>
          <w:p>
            <w:r>
              <w:t>SUBMITTED</w:t>
            </w:r>
          </w:p>
        </w:tc>
        <w:tc>
          <w:tcPr>
            <w:tcW w:type="dxa" w:w="4929"/>
          </w:tcPr>
          <w:p>
            <w:r>
              <w:t>Réponse Google Forms reçue et rattachée.</w:t>
            </w:r>
          </w:p>
        </w:tc>
      </w:tr>
      <w:tr>
        <w:trPr>
          <w:cantSplit/>
        </w:trPr>
        <w:tc>
          <w:tcPr>
            <w:tcW w:type="dxa" w:w="4929"/>
          </w:tcPr>
          <w:p>
            <w:r>
              <w:t>UNDER_REVIEW</w:t>
            </w:r>
          </w:p>
        </w:tc>
        <w:tc>
          <w:tcPr>
            <w:tcW w:type="dxa" w:w="4929"/>
          </w:tcPr>
          <w:p>
            <w:r>
              <w:t>Analyse en cours par l’agence.</w:t>
            </w:r>
          </w:p>
        </w:tc>
      </w:tr>
      <w:tr>
        <w:trPr>
          <w:cantSplit/>
        </w:trPr>
        <w:tc>
          <w:tcPr>
            <w:tcW w:type="dxa" w:w="4929"/>
          </w:tcPr>
          <w:p>
            <w:r>
              <w:t>ACCEPTED</w:t>
            </w:r>
          </w:p>
        </w:tc>
        <w:tc>
          <w:tcPr>
            <w:tcW w:type="dxa" w:w="4929"/>
          </w:tcPr>
          <w:p>
            <w:r>
              <w:t>Demande acceptée ; création du projet.</w:t>
            </w:r>
          </w:p>
        </w:tc>
      </w:tr>
      <w:tr>
        <w:trPr>
          <w:cantSplit/>
        </w:trPr>
        <w:tc>
          <w:tcPr>
            <w:tcW w:type="dxa" w:w="4929"/>
          </w:tcPr>
          <w:p>
            <w:r>
              <w:t>REJECTED</w:t>
            </w:r>
          </w:p>
        </w:tc>
        <w:tc>
          <w:tcPr>
            <w:tcW w:type="dxa" w:w="4929"/>
          </w:tcPr>
          <w:p>
            <w:r>
              <w:t>Demande refusée avec motif.</w:t>
            </w:r>
          </w:p>
        </w:tc>
      </w:tr>
      <w:tr>
        <w:trPr>
          <w:cantSplit/>
        </w:trPr>
        <w:tc>
          <w:tcPr>
            <w:tcW w:type="dxa" w:w="4929"/>
          </w:tcPr>
          <w:p>
            <w:r>
              <w:t>CANCELLED</w:t>
            </w:r>
          </w:p>
        </w:tc>
        <w:tc>
          <w:tcPr>
            <w:tcW w:type="dxa" w:w="4929"/>
          </w:tcPr>
          <w:p>
            <w:r>
              <w:t>Demande abandonnée avant acceptation.</w:t>
            </w:r>
          </w:p>
        </w:tc>
      </w:tr>
      <w:tr>
        <w:trPr>
          <w:cantSplit/>
        </w:trPr>
        <w:tc>
          <w:tcPr>
            <w:tcW w:type="dxa" w:w="4929"/>
          </w:tcPr>
          <w:p>
            <w:r>
              <w:t>EXPIRED</w:t>
            </w:r>
          </w:p>
        </w:tc>
        <w:tc>
          <w:tcPr>
            <w:tcW w:type="dxa" w:w="4929"/>
          </w:tcPr>
          <w:p>
            <w:r>
              <w:t>Option possible pour une demande initiée abandonnée selon la politique définie.</w:t>
            </w:r>
          </w:p>
        </w:tc>
      </w:tr>
    </w:tbl>
    <w:p>
      <w:pPr>
        <w:pStyle w:val="Heading2"/>
        <w:keepNext/>
      </w:pPr>
      <w:r>
        <w:t>4.3 Google Forms dans le MVP</w:t>
      </w:r>
    </w:p>
    <w:p>
      <w:pPr>
        <w:pStyle w:val="ListBullet"/>
      </w:pPr>
      <w:r>
        <w:rPr>
          <w:rFonts w:ascii="Aptos" w:hAnsi="Aptos"/>
        </w:rPr>
        <w:t>Le formulaire collecte l’intention, le type de voyage, la destination et les informations nécessaires à la préqualification.</w:t>
      </w:r>
    </w:p>
    <w:p>
      <w:pPr>
        <w:pStyle w:val="ListBullet"/>
      </w:pPr>
      <w:r>
        <w:rPr>
          <w:rFonts w:ascii="Aptos" w:hAnsi="Aptos"/>
        </w:rPr>
        <w:t>La référence de demande et l’email peuvent être préremplis lorsque possible.</w:t>
      </w:r>
    </w:p>
    <w:p>
      <w:pPr>
        <w:pStyle w:val="ListBullet"/>
      </w:pPr>
      <w:r>
        <w:rPr>
          <w:rFonts w:ascii="Aptos" w:hAnsi="Aptos"/>
        </w:rPr>
        <w:t>L’agence confirme manuellement la réception de la réponse dans le MVP : INITIATED → SUBMITTED.</w:t>
      </w:r>
    </w:p>
    <w:p>
      <w:pPr>
        <w:pStyle w:val="ListBullet"/>
      </w:pPr>
      <w:r>
        <w:rPr>
          <w:rFonts w:ascii="Aptos" w:hAnsi="Aptos"/>
        </w:rPr>
        <w:t>Google Forms ne doit pas être le canal principal de dépôt des documents sensibles de voyage.</w:t>
      </w:r>
    </w:p>
    <w:p>
      <w:pPr>
        <w:pStyle w:val="ListBullet"/>
      </w:pPr>
      <w:r>
        <w:rPr>
          <w:rFonts w:ascii="Aptos" w:hAnsi="Aptos"/>
        </w:rPr>
        <w:t>Le modèle métier doit permettre de remplacer Google Forms ultérieurement par un formulaire Vue natif sans changer Compte → Demande → Projet.</w:t>
      </w:r>
    </w:p>
    <w:p>
      <w:pPr>
        <w:pStyle w:val="Heading2"/>
        <w:keepNext/>
      </w:pPr>
      <w:r>
        <w:t>4.4 Décision</w:t>
      </w:r>
    </w:p>
    <w:p>
      <w:r>
        <w:rPr>
          <w:rFonts w:ascii="Aptos" w:hAnsi="Aptos"/>
        </w:rPr>
        <w:t>L’acceptation et le refus nécessitent une permission adaptée. Le refus exige un motif interne et un motif communicable au client. Une décision finale ne peut être appliquée qu’une seule fois ; les décisions concurrentes sont rejetées côté serveur.</w:t>
      </w:r>
    </w:p>
    <w:p>
      <w:pPr>
        <w:pStyle w:val="Heading2"/>
        <w:keepNext/>
      </w:pPr>
      <w:r>
        <w:t>4.5 Annulation</w:t>
      </w:r>
    </w:p>
    <w:p>
      <w:r>
        <w:rPr>
          <w:rFonts w:ascii="Aptos" w:hAnsi="Aptos"/>
        </w:rPr>
        <w:t>Une demande peut être annulée avant acceptation. L’annulation conserve l’initiateur (client ou agence), la date et le motif. Une demande refusée n’affecte pas l’état du compte et n’empêche pas une nouvelle demande.</w:t>
      </w:r>
    </w:p>
    <w:p>
      <w:pPr>
        <w:pStyle w:val="Heading1"/>
        <w:keepNext/>
      </w:pPr>
      <w:r>
        <w:t>5. Projets de voyage</w:t>
      </w:r>
    </w:p>
    <w:p>
      <w:pPr>
        <w:pStyle w:val="Heading2"/>
        <w:keepNext/>
      </w:pPr>
      <w:r>
        <w:t>5.1 Naissance du projet</w:t>
      </w:r>
    </w:p>
    <w:p>
      <w:r>
        <w:rPr>
          <w:rFonts w:ascii="Aptos" w:hAnsi="Aptos"/>
        </w:rPr>
        <w:t>Une demande ACCEPTED crée automatiquement un projet DRAFT. Le projet DRAFT est invisible au client tant que l’agence ne l’a pas suffisamment configuré et activé.</w:t>
      </w:r>
    </w:p>
    <w:p>
      <w:r>
        <w:rPr>
          <w:rFonts w:ascii="Aptos" w:hAnsi="Aptos"/>
        </w:rPr>
        <w:t>Format recommandé : PRJ-YYYY-NNNNNN.</w:t>
      </w:r>
    </w:p>
    <w:p>
      <w:pPr>
        <w:pStyle w:val="Heading2"/>
        <w:keepNext/>
      </w:pPr>
      <w:r>
        <w:t>5.2 Statuts du projet</w:t>
      </w:r>
    </w:p>
    <w:p>
      <w:r>
        <w:rPr>
          <w:rFonts w:ascii="Aptos" w:hAnsi="Aptos"/>
          <w:b/>
          <w:color w:val="2F5597"/>
        </w:rPr>
        <w:t xml:space="preserve">DRAFT — </w:t>
      </w:r>
      <w:r>
        <w:rPr>
          <w:rFonts w:ascii="Aptos" w:hAnsi="Aptos"/>
        </w:rPr>
        <w:t>Créé mais en configuration, non visible au client.</w:t>
      </w:r>
    </w:p>
    <w:p>
      <w:r>
        <w:rPr>
          <w:rFonts w:ascii="Aptos" w:hAnsi="Aptos"/>
          <w:b/>
          <w:color w:val="2F5597"/>
        </w:rPr>
        <w:t xml:space="preserve">ACTIVE — </w:t>
      </w:r>
      <w:r>
        <w:rPr>
          <w:rFonts w:ascii="Aptos" w:hAnsi="Aptos"/>
        </w:rPr>
        <w:t>Projet officiellement en cours.</w:t>
      </w:r>
    </w:p>
    <w:p>
      <w:r>
        <w:rPr>
          <w:rFonts w:ascii="Aptos" w:hAnsi="Aptos"/>
          <w:b/>
          <w:color w:val="2F5597"/>
        </w:rPr>
        <w:t xml:space="preserve">ON_HOLD — </w:t>
      </w:r>
      <w:r>
        <w:rPr>
          <w:rFonts w:ascii="Aptos" w:hAnsi="Aptos"/>
        </w:rPr>
        <w:t>Projet temporairement suspendu.</w:t>
      </w:r>
    </w:p>
    <w:p>
      <w:r>
        <w:rPr>
          <w:rFonts w:ascii="Aptos" w:hAnsi="Aptos"/>
          <w:b/>
          <w:color w:val="2F5597"/>
        </w:rPr>
        <w:t xml:space="preserve">COMPLETED — </w:t>
      </w:r>
      <w:r>
        <w:rPr>
          <w:rFonts w:ascii="Aptos" w:hAnsi="Aptos"/>
        </w:rPr>
        <w:t>Procédure terminée selon décision de l’agence.</w:t>
      </w:r>
    </w:p>
    <w:p>
      <w:r>
        <w:rPr>
          <w:rFonts w:ascii="Aptos" w:hAnsi="Aptos"/>
          <w:b/>
          <w:color w:val="2F5597"/>
        </w:rPr>
        <w:t xml:space="preserve">CANCELLED — </w:t>
      </w:r>
      <w:r>
        <w:rPr>
          <w:rFonts w:ascii="Aptos" w:hAnsi="Aptos"/>
        </w:rPr>
        <w:t>Projet arrêté avant son terme normal.</w:t>
      </w:r>
    </w:p>
    <w:p>
      <w:r>
        <w:rPr>
          <w:rFonts w:ascii="Aptos" w:hAnsi="Aptos"/>
          <w:b/>
          <w:color w:val="2F5597"/>
        </w:rPr>
        <w:t xml:space="preserve">ARCHIVED — </w:t>
      </w:r>
      <w:r>
        <w:rPr>
          <w:rFonts w:ascii="Aptos" w:hAnsi="Aptos"/>
        </w:rPr>
        <w:t>Projet retiré des vues opérationnelles courantes sans perte d’historique.</w:t>
      </w:r>
    </w:p>
    <w:p>
      <w:pPr>
        <w:pStyle w:val="Heading2"/>
        <w:keepNext/>
      </w:pPr>
      <w:r>
        <w:t>5.3 Structure</w:t>
      </w:r>
    </w:p>
    <w:p>
      <w:pPr>
        <w:pStyle w:val="ListBullet"/>
      </w:pPr>
      <w:r>
        <w:rPr>
          <w:rFonts w:ascii="Aptos" w:hAnsi="Aptos"/>
        </w:rPr>
        <w:t>Vue d’ensemble.</w:t>
      </w:r>
    </w:p>
    <w:p>
      <w:pPr>
        <w:pStyle w:val="ListBullet"/>
      </w:pPr>
      <w:r>
        <w:rPr>
          <w:rFonts w:ascii="Aptos" w:hAnsi="Aptos"/>
        </w:rPr>
        <w:t>Workflow.</w:t>
      </w:r>
    </w:p>
    <w:p>
      <w:pPr>
        <w:pStyle w:val="ListBullet"/>
      </w:pPr>
      <w:r>
        <w:rPr>
          <w:rFonts w:ascii="Aptos" w:hAnsi="Aptos"/>
        </w:rPr>
        <w:t>Documents.</w:t>
      </w:r>
    </w:p>
    <w:p>
      <w:pPr>
        <w:pStyle w:val="ListBullet"/>
      </w:pPr>
      <w:r>
        <w:rPr>
          <w:rFonts w:ascii="Aptos" w:hAnsi="Aptos"/>
        </w:rPr>
        <w:t>Paiements &amp; reçus.</w:t>
      </w:r>
    </w:p>
    <w:p>
      <w:pPr>
        <w:pStyle w:val="ListBullet"/>
      </w:pPr>
      <w:r>
        <w:rPr>
          <w:rFonts w:ascii="Aptos" w:hAnsi="Aptos"/>
        </w:rPr>
        <w:t>Historique.</w:t>
      </w:r>
    </w:p>
    <w:p>
      <w:pPr>
        <w:pStyle w:val="ListBullet"/>
      </w:pPr>
      <w:r>
        <w:rPr>
          <w:rFonts w:ascii="Aptos" w:hAnsi="Aptos"/>
        </w:rPr>
        <w:t>Notes internes.</w:t>
      </w:r>
    </w:p>
    <w:p>
      <w:pPr>
        <w:pStyle w:val="Heading2"/>
        <w:keepNext/>
      </w:pPr>
      <w:r>
        <w:t>5.4 Affectation</w:t>
      </w:r>
    </w:p>
    <w:p>
      <w:r>
        <w:rPr>
          <w:rFonts w:ascii="Aptos" w:hAnsi="Aptos"/>
        </w:rPr>
        <w:t>Un responsable interne peut être affecté. Le client ne voit pas nécessairement son nom dans le MVP. Les changements de responsable sont historisés.</w:t>
      </w:r>
    </w:p>
    <w:p>
      <w:pPr>
        <w:pStyle w:val="Heading2"/>
        <w:keepNext/>
      </w:pPr>
      <w:r>
        <w:t>5.5 Clôture, annulation et réouverture</w:t>
      </w:r>
    </w:p>
    <w:p>
      <w:pPr>
        <w:pStyle w:val="ListBullet"/>
      </w:pPr>
      <w:r>
        <w:rPr>
          <w:rFonts w:ascii="Aptos" w:hAnsi="Aptos"/>
        </w:rPr>
        <w:t>La clôture est une décision explicite de l’agence et n’est pas automatique à 100 % du workflow.</w:t>
      </w:r>
    </w:p>
    <w:p>
      <w:pPr>
        <w:pStyle w:val="ListBullet"/>
      </w:pPr>
      <w:r>
        <w:rPr>
          <w:rFonts w:ascii="Aptos" w:hAnsi="Aptos"/>
        </w:rPr>
        <w:t>La clôture peut être autorisée exceptionnellement malgré des étapes restantes, avec avertissement et motif obligatoire.</w:t>
      </w:r>
    </w:p>
    <w:p>
      <w:pPr>
        <w:pStyle w:val="ListBullet"/>
      </w:pPr>
      <w:r>
        <w:rPr>
          <w:rFonts w:ascii="Aptos" w:hAnsi="Aptos"/>
        </w:rPr>
        <w:t>Un projet peut être COMPLETED avec un reste à payer.</w:t>
      </w:r>
    </w:p>
    <w:p>
      <w:pPr>
        <w:pStyle w:val="ListBullet"/>
      </w:pPr>
      <w:r>
        <w:rPr>
          <w:rFonts w:ascii="Aptos" w:hAnsi="Aptos"/>
        </w:rPr>
        <w:t>La réouverture est réservée par défaut au Directeur/Admin, sauf délégation explicite, avec motif et audit.</w:t>
      </w:r>
    </w:p>
    <w:p>
      <w:pPr>
        <w:pStyle w:val="ListBullet"/>
      </w:pPr>
      <w:r>
        <w:rPr>
          <w:rFonts w:ascii="Aptos" w:hAnsi="Aptos"/>
        </w:rPr>
        <w:t>Une annulation conserve documents, paiements, reçus et historique.</w:t>
      </w:r>
    </w:p>
    <w:p>
      <w:pPr>
        <w:pStyle w:val="Heading1"/>
        <w:keepNext/>
      </w:pPr>
      <w:r>
        <w:t>6. Gestion documentaire</w:t>
      </w:r>
    </w:p>
    <w:p>
      <w:pPr>
        <w:pStyle w:val="Heading2"/>
        <w:keepNext/>
      </w:pPr>
      <w:r>
        <w:t>6.1 Modèle documentaire</w:t>
      </w:r>
    </w:p>
    <w:p>
      <w:r>
        <w:rPr>
          <w:rFonts w:ascii="Aptos" w:hAnsi="Aptos"/>
        </w:rPr>
        <w:t>Le système distingue l’exigence documentaire (« Passeport ») du fichier soumis (« Passeport V1.pdf »). Une exigence peut contenir plusieurs versions ; une seule est courante à un instant donné.</w:t>
      </w:r>
    </w:p>
    <w:p>
      <w:pPr>
        <w:pStyle w:val="Heading2"/>
        <w:keepNext/>
      </w:pPr>
      <w:r>
        <w:t>6.2 Création d’une exigence</w:t>
      </w:r>
    </w:p>
    <w:p>
      <w:pPr>
        <w:pStyle w:val="ListBullet"/>
      </w:pPr>
      <w:r>
        <w:rPr>
          <w:rFonts w:ascii="Aptos" w:hAnsi="Aptos"/>
        </w:rPr>
        <w:t>Nom du document.</w:t>
      </w:r>
    </w:p>
    <w:p>
      <w:pPr>
        <w:pStyle w:val="ListBullet"/>
      </w:pPr>
      <w:r>
        <w:rPr>
          <w:rFonts w:ascii="Aptos" w:hAnsi="Aptos"/>
        </w:rPr>
        <w:t>Description/instructions.</w:t>
      </w:r>
    </w:p>
    <w:p>
      <w:pPr>
        <w:pStyle w:val="ListBullet"/>
      </w:pPr>
      <w:r>
        <w:rPr>
          <w:rFonts w:ascii="Aptos" w:hAnsi="Aptos"/>
        </w:rPr>
        <w:t>Obligatoire ou facultatif.</w:t>
      </w:r>
    </w:p>
    <w:p>
      <w:pPr>
        <w:pStyle w:val="ListBullet"/>
      </w:pPr>
      <w:r>
        <w:rPr>
          <w:rFonts w:ascii="Aptos" w:hAnsi="Aptos"/>
        </w:rPr>
        <w:t>Origine : client, agence ou les deux.</w:t>
      </w:r>
    </w:p>
    <w:p>
      <w:pPr>
        <w:pStyle w:val="ListBullet"/>
      </w:pPr>
      <w:r>
        <w:rPr>
          <w:rFonts w:ascii="Aptos" w:hAnsi="Aptos"/>
        </w:rPr>
        <w:t>Échéance éventuelle.</w:t>
      </w:r>
    </w:p>
    <w:p>
      <w:pPr>
        <w:pStyle w:val="ListBullet"/>
      </w:pPr>
      <w:r>
        <w:rPr>
          <w:rFonts w:ascii="Aptos" w:hAnsi="Aptos"/>
        </w:rPr>
        <w:t>Visibilité : CLIENT_VISIBLE ou INTERNAL_ONLY.</w:t>
      </w:r>
    </w:p>
    <w:p>
      <w:pPr>
        <w:pStyle w:val="Heading2"/>
        <w:keepNext/>
      </w:pPr>
      <w:r>
        <w:t>6.3 Statuts</w:t>
      </w:r>
    </w:p>
    <w:p>
      <w:r>
        <w:rPr>
          <w:rFonts w:ascii="Aptos" w:hAnsi="Aptos"/>
          <w:b/>
          <w:color w:val="2F5597"/>
        </w:rPr>
        <w:t xml:space="preserve">REQUIRED — </w:t>
      </w:r>
      <w:r>
        <w:rPr>
          <w:rFonts w:ascii="Aptos" w:hAnsi="Aptos"/>
        </w:rPr>
        <w:t>À fournir.</w:t>
      </w:r>
    </w:p>
    <w:p>
      <w:r>
        <w:rPr>
          <w:rFonts w:ascii="Aptos" w:hAnsi="Aptos"/>
          <w:b/>
          <w:color w:val="2F5597"/>
        </w:rPr>
        <w:t xml:space="preserve">SUBMITTED — </w:t>
      </w:r>
      <w:r>
        <w:rPr>
          <w:rFonts w:ascii="Aptos" w:hAnsi="Aptos"/>
        </w:rPr>
        <w:t>Document reçu.</w:t>
      </w:r>
    </w:p>
    <w:p>
      <w:r>
        <w:rPr>
          <w:rFonts w:ascii="Aptos" w:hAnsi="Aptos"/>
          <w:b/>
          <w:color w:val="2F5597"/>
        </w:rPr>
        <w:t xml:space="preserve">UNDER_REVIEW — </w:t>
      </w:r>
      <w:r>
        <w:rPr>
          <w:rFonts w:ascii="Aptos" w:hAnsi="Aptos"/>
        </w:rPr>
        <w:t>En cours de validation.</w:t>
      </w:r>
    </w:p>
    <w:p>
      <w:r>
        <w:rPr>
          <w:rFonts w:ascii="Aptos" w:hAnsi="Aptos"/>
          <w:b/>
          <w:color w:val="2F5597"/>
        </w:rPr>
        <w:t xml:space="preserve">ACTION_REQUIRED — </w:t>
      </w:r>
      <w:r>
        <w:rPr>
          <w:rFonts w:ascii="Aptos" w:hAnsi="Aptos"/>
        </w:rPr>
        <w:t>Correction demandée.</w:t>
      </w:r>
    </w:p>
    <w:p>
      <w:r>
        <w:rPr>
          <w:rFonts w:ascii="Aptos" w:hAnsi="Aptos"/>
          <w:b/>
          <w:color w:val="2F5597"/>
        </w:rPr>
        <w:t xml:space="preserve">VALIDATED — </w:t>
      </w:r>
      <w:r>
        <w:rPr>
          <w:rFonts w:ascii="Aptos" w:hAnsi="Aptos"/>
        </w:rPr>
        <w:t>Validé.</w:t>
      </w:r>
    </w:p>
    <w:p>
      <w:r>
        <w:rPr>
          <w:rFonts w:ascii="Aptos" w:hAnsi="Aptos"/>
          <w:b/>
          <w:color w:val="2F5597"/>
        </w:rPr>
        <w:t xml:space="preserve">EXPIRED — </w:t>
      </w:r>
      <w:r>
        <w:rPr>
          <w:rFonts w:ascii="Aptos" w:hAnsi="Aptos"/>
        </w:rPr>
        <w:t>Expiré — nouvelle version requise.</w:t>
      </w:r>
    </w:p>
    <w:p>
      <w:r>
        <w:rPr>
          <w:rFonts w:ascii="Aptos" w:hAnsi="Aptos"/>
          <w:b/>
          <w:color w:val="2F5597"/>
        </w:rPr>
        <w:t xml:space="preserve">NOT_REQUIRED — </w:t>
      </w:r>
      <w:r>
        <w:rPr>
          <w:rFonts w:ascii="Aptos" w:hAnsi="Aptos"/>
        </w:rPr>
        <w:t>Finalement non nécessaire.</w:t>
      </w:r>
    </w:p>
    <w:p>
      <w:pPr>
        <w:pStyle w:val="Heading2"/>
        <w:keepNext/>
      </w:pPr>
      <w:r>
        <w:t>6.4 Versionnement et corrections</w:t>
      </w:r>
    </w:p>
    <w:p>
      <w:r>
        <w:rPr>
          <w:rFonts w:ascii="Aptos" w:hAnsi="Aptos"/>
        </w:rPr>
        <w:t>Une correction nécessite toujours un motif. Une nouvelle version ne remplace pas silencieusement l’ancienne et ne devient pas automatiquement VALIDATED. La validation porte sur une version précise. Les anciennes versions restent historisées selon la politique de conservation.</w:t>
      </w:r>
    </w:p>
    <w:p>
      <w:pPr>
        <w:pStyle w:val="Heading2"/>
        <w:keepNext/>
      </w:pPr>
      <w:r>
        <w:t>6.5 Upload et sécurité</w:t>
      </w:r>
    </w:p>
    <w:p>
      <w:pPr>
        <w:pStyle w:val="ListBullet"/>
      </w:pPr>
      <w:r>
        <w:rPr>
          <w:rFonts w:ascii="Aptos" w:hAnsi="Aptos"/>
        </w:rPr>
        <w:t>Formats MVP : PDF, JPG/JPEG, PNG.</w:t>
      </w:r>
    </w:p>
    <w:p>
      <w:pPr>
        <w:pStyle w:val="ListBullet"/>
      </w:pPr>
      <w:r>
        <w:rPr>
          <w:rFonts w:ascii="Aptos" w:hAnsi="Aptos"/>
        </w:rPr>
        <w:t>Taille initiale : 10 Mo par fichier, configurable.</w:t>
      </w:r>
    </w:p>
    <w:p>
      <w:pPr>
        <w:pStyle w:val="ListBullet"/>
      </w:pPr>
      <w:r>
        <w:rPr>
          <w:rFonts w:ascii="Aptos" w:hAnsi="Aptos"/>
        </w:rPr>
        <w:t>Validation extension + MIME + taille + contrôles d’intégrité raisonnables.</w:t>
      </w:r>
    </w:p>
    <w:p>
      <w:pPr>
        <w:pStyle w:val="ListBullet"/>
      </w:pPr>
      <w:r>
        <w:rPr>
          <w:rFonts w:ascii="Aptos" w:hAnsi="Aptos"/>
        </w:rPr>
        <w:t>Nom de stockage généré par l’application.</w:t>
      </w:r>
    </w:p>
    <w:p>
      <w:pPr>
        <w:pStyle w:val="ListBullet"/>
      </w:pPr>
      <w:r>
        <w:rPr>
          <w:rFonts w:ascii="Aptos" w:hAnsi="Aptos"/>
        </w:rPr>
        <w:t>Stockage privé hors exposition publique.</w:t>
      </w:r>
    </w:p>
    <w:p>
      <w:pPr>
        <w:pStyle w:val="ListBullet"/>
      </w:pPr>
      <w:r>
        <w:rPr>
          <w:rFonts w:ascii="Aptos" w:hAnsi="Aptos"/>
        </w:rPr>
        <w:t>Téléchargement autorisé seulement après contrôle d’identité, de propriété du projet, de visibilité et de permission.</w:t>
      </w:r>
    </w:p>
    <w:p>
      <w:pPr>
        <w:pStyle w:val="Heading2"/>
        <w:keepNext/>
      </w:pPr>
      <w:r>
        <w:t>6.6 Échéances</w:t>
      </w:r>
    </w:p>
    <w:p>
      <w:r>
        <w:rPr>
          <w:rFonts w:ascii="Aptos" w:hAnsi="Aptos"/>
        </w:rPr>
        <w:t>Une échéance est distincte du statut. « En retard » est un indicateur calculé lorsque la date est dépassée et que l’exigence n’est pas satisfaite. Les rappels initiaux recommandés sont J-7, J-2, J et J+1, configurables.</w:t>
      </w:r>
    </w:p>
    <w:p>
      <w:pPr>
        <w:pStyle w:val="Heading2"/>
        <w:keepNext/>
      </w:pPr>
      <w:r>
        <w:t>6.7 Suppression</w:t>
      </w:r>
    </w:p>
    <w:p>
      <w:r>
        <w:rPr>
          <w:rFonts w:ascii="Aptos" w:hAnsi="Aptos"/>
        </w:rPr>
        <w:t>Le client ne peut pas supprimer définitivement un document déjà traité. L’agence privilégie archivage, invalidation ou remplacement. Toute suppression exceptionnelle exige permission, justification et audit.</w:t>
      </w:r>
    </w:p>
    <w:p>
      <w:pPr>
        <w:pStyle w:val="Heading1"/>
        <w:keepNext/>
      </w:pPr>
      <w:r>
        <w:t>7. Workflow &amp; progression</w:t>
      </w:r>
    </w:p>
    <w:p>
      <w:pPr>
        <w:pStyle w:val="Heading2"/>
        <w:keepNext/>
      </w:pPr>
      <w:r>
        <w:t>7.1 Principe</w:t>
      </w:r>
    </w:p>
    <w:p>
      <w:r>
        <w:rPr>
          <w:rFonts w:ascii="Aptos" w:hAnsi="Aptos"/>
        </w:rPr>
        <w:t>Chaque projet possède son propre workflow, construit manuellement par l’agence dans le MVP. Des modèles réutilisables pourront être ajoutés plus tard.</w:t>
      </w:r>
    </w:p>
    <w:p>
      <w:pPr>
        <w:pStyle w:val="Heading2"/>
        <w:keepNext/>
      </w:pPr>
      <w:r>
        <w:t>7.2 États des étapes</w:t>
      </w:r>
    </w:p>
    <w:p>
      <w:r>
        <w:rPr>
          <w:rFonts w:ascii="Aptos" w:hAnsi="Aptos"/>
          <w:b/>
          <w:color w:val="2F5597"/>
        </w:rPr>
        <w:t xml:space="preserve">PENDING — </w:t>
      </w:r>
      <w:r>
        <w:rPr>
          <w:rFonts w:ascii="Aptos" w:hAnsi="Aptos"/>
        </w:rPr>
        <w:t>À venir.</w:t>
      </w:r>
    </w:p>
    <w:p>
      <w:r>
        <w:rPr>
          <w:rFonts w:ascii="Aptos" w:hAnsi="Aptos"/>
          <w:b/>
          <w:color w:val="2F5597"/>
        </w:rPr>
        <w:t xml:space="preserve">IN_PROGRESS — </w:t>
      </w:r>
      <w:r>
        <w:rPr>
          <w:rFonts w:ascii="Aptos" w:hAnsi="Aptos"/>
        </w:rPr>
        <w:t>En cours.</w:t>
      </w:r>
    </w:p>
    <w:p>
      <w:r>
        <w:rPr>
          <w:rFonts w:ascii="Aptos" w:hAnsi="Aptos"/>
          <w:b/>
          <w:color w:val="2F5597"/>
        </w:rPr>
        <w:t xml:space="preserve">COMPLETED — </w:t>
      </w:r>
      <w:r>
        <w:rPr>
          <w:rFonts w:ascii="Aptos" w:hAnsi="Aptos"/>
        </w:rPr>
        <w:t>Terminée.</w:t>
      </w:r>
    </w:p>
    <w:p>
      <w:r>
        <w:rPr>
          <w:rFonts w:ascii="Aptos" w:hAnsi="Aptos"/>
          <w:b/>
          <w:color w:val="2F5597"/>
        </w:rPr>
        <w:t xml:space="preserve">BLOCKED — </w:t>
      </w:r>
      <w:r>
        <w:rPr>
          <w:rFonts w:ascii="Aptos" w:hAnsi="Aptos"/>
        </w:rPr>
        <w:t>En attente / action requise selon le message client.</w:t>
      </w:r>
    </w:p>
    <w:p>
      <w:r>
        <w:rPr>
          <w:rFonts w:ascii="Aptos" w:hAnsi="Aptos"/>
          <w:b/>
          <w:color w:val="2F5597"/>
        </w:rPr>
        <w:t xml:space="preserve">SKIPPED — </w:t>
      </w:r>
      <w:r>
        <w:rPr>
          <w:rFonts w:ascii="Aptos" w:hAnsi="Aptos"/>
        </w:rPr>
        <w:t>Non applicable / ignorée.</w:t>
      </w:r>
    </w:p>
    <w:p>
      <w:pPr>
        <w:pStyle w:val="Heading2"/>
        <w:keepNext/>
      </w:pPr>
      <w:r>
        <w:t>7.3 Règles de fonctionnement</w:t>
      </w:r>
    </w:p>
    <w:p>
      <w:pPr>
        <w:pStyle w:val="ListBullet"/>
      </w:pPr>
      <w:r>
        <w:rPr>
          <w:rFonts w:ascii="Aptos" w:hAnsi="Aptos"/>
        </w:rPr>
        <w:t>Plusieurs étapes peuvent être IN_PROGRESS simultanément.</w:t>
      </w:r>
    </w:p>
    <w:p>
      <w:pPr>
        <w:pStyle w:val="ListBullet"/>
      </w:pPr>
      <w:r>
        <w:rPr>
          <w:rFonts w:ascii="Aptos" w:hAnsi="Aptos"/>
        </w:rPr>
        <w:t>Terminer une étape ne démarre pas automatiquement la suivante.</w:t>
      </w:r>
    </w:p>
    <w:p>
      <w:pPr>
        <w:pStyle w:val="ListBullet"/>
      </w:pPr>
      <w:r>
        <w:rPr>
          <w:rFonts w:ascii="Aptos" w:hAnsi="Aptos"/>
        </w:rPr>
        <w:t>Une étape déjà utilisée est SKIPPED plutôt que supprimée silencieusement.</w:t>
      </w:r>
    </w:p>
    <w:p>
      <w:pPr>
        <w:pStyle w:val="ListBullet"/>
      </w:pPr>
      <w:r>
        <w:rPr>
          <w:rFonts w:ascii="Aptos" w:hAnsi="Aptos"/>
        </w:rPr>
        <w:t>Les étapes peuvent être CLIENT_VISIBLE ou INTERNAL_ONLY.</w:t>
      </w:r>
    </w:p>
    <w:p>
      <w:pPr>
        <w:pStyle w:val="ListBullet"/>
      </w:pPr>
      <w:r>
        <w:rPr>
          <w:rFonts w:ascii="Aptos" w:hAnsi="Aptos"/>
        </w:rPr>
        <w:t>Un blocage nécessite un motif interne et peut avoir un message simplifié client.</w:t>
      </w:r>
    </w:p>
    <w:p>
      <w:pPr>
        <w:pStyle w:val="ListBullet"/>
      </w:pPr>
      <w:r>
        <w:rPr>
          <w:rFonts w:ascii="Aptos" w:hAnsi="Aptos"/>
        </w:rPr>
        <w:t>Les documents, paiements et workflow restent indépendants dans le MVP.</w:t>
      </w:r>
    </w:p>
    <w:p>
      <w:pPr>
        <w:pStyle w:val="Heading2"/>
        <w:keepNext/>
      </w:pPr>
      <w:r>
        <w:t>7.4 Calcul de progression</w:t>
      </w:r>
    </w:p>
    <w:p>
      <w:r>
        <w:rPr>
          <w:rFonts w:ascii="Aptos" w:hAnsi="Aptos"/>
        </w:rPr>
        <w:t>Progression client = nombre d’étapes visibles COMPLETED / nombre total d’étapes visibles comptabilisables. Les étapes INTERNAL_ONLY et SKIPPED ne comptent pas. L’ajout d’une nouvelle étape peut donc faire diminuer le pourcentage affiché, ce qui est acceptable si l’ajout est communiqué.</w:t>
      </w:r>
    </w:p>
    <w:p>
      <w:pPr>
        <w:pStyle w:val="Heading2"/>
        <w:keepNext/>
      </w:pPr>
      <w:r>
        <w:t>7.5 Fin du workflow</w:t>
      </w:r>
    </w:p>
    <w:p>
      <w:r>
        <w:rPr>
          <w:rFonts w:ascii="Aptos" w:hAnsi="Aptos"/>
        </w:rPr>
        <w:t>100 % du workflow n’entraîne jamais automatiquement la clôture du projet. L’agence reste décisionnaire.</w:t>
      </w:r>
    </w:p>
    <w:p>
      <w:pPr>
        <w:pStyle w:val="Heading1"/>
        <w:keepNext/>
      </w:pPr>
      <w:r>
        <w:t>8. Suivi financier &amp; reçus</w:t>
      </w:r>
    </w:p>
    <w:p>
      <w:pPr>
        <w:pStyle w:val="Heading2"/>
        <w:keepNext/>
      </w:pPr>
      <w:r>
        <w:t>8.1 Principe</w:t>
      </w:r>
    </w:p>
    <w:p>
      <w:r>
        <w:rPr>
          <w:rFonts w:ascii="Aptos" w:hAnsi="Aptos"/>
        </w:rPr>
        <w:t>Le MVP ne réalise aucun paiement en ligne. La plateforme enregistre uniquement les sommes déjà reçues par l’agence via espèces, Mobile Money, virement, TPE externe ou autre moyen.</w:t>
      </w:r>
    </w:p>
    <w:p>
      <w:pPr>
        <w:pStyle w:val="Heading2"/>
        <w:keepNext/>
      </w:pPr>
      <w:r>
        <w:t>8.2 Montant et devise</w:t>
      </w:r>
    </w:p>
    <w:p>
      <w:pPr>
        <w:pStyle w:val="ListBullet"/>
      </w:pPr>
      <w:r>
        <w:rPr>
          <w:rFonts w:ascii="Aptos" w:hAnsi="Aptos"/>
        </w:rPr>
        <w:t>Montant convenu rattaché au projet.</w:t>
      </w:r>
    </w:p>
    <w:p>
      <w:pPr>
        <w:pStyle w:val="ListBullet"/>
      </w:pPr>
      <w:r>
        <w:rPr>
          <w:rFonts w:ascii="Aptos" w:hAnsi="Aptos"/>
        </w:rPr>
        <w:t>Devise par défaut : XOF.</w:t>
      </w:r>
    </w:p>
    <w:p>
      <w:pPr>
        <w:pStyle w:val="ListBullet"/>
      </w:pPr>
      <w:r>
        <w:rPr>
          <w:rFonts w:ascii="Aptos" w:hAnsi="Aptos"/>
        </w:rPr>
        <w:t>Une seule devise principale par projet dans le MVP.</w:t>
      </w:r>
    </w:p>
    <w:p>
      <w:pPr>
        <w:pStyle w:val="ListBullet"/>
      </w:pPr>
      <w:r>
        <w:rPr>
          <w:rFonts w:ascii="Aptos" w:hAnsi="Aptos"/>
        </w:rPr>
        <w:t>Modification du montant possible ; si des paiements existent déjà, permission + confirmation + motif + audit.</w:t>
      </w:r>
    </w:p>
    <w:p>
      <w:pPr>
        <w:pStyle w:val="Heading2"/>
        <w:keepNext/>
      </w:pPr>
      <w:r>
        <w:t>8.3 Paiements</w:t>
      </w:r>
    </w:p>
    <w:p>
      <w:pPr>
        <w:pStyle w:val="ListBullet"/>
      </w:pPr>
      <w:r>
        <w:rPr>
          <w:rFonts w:ascii="Aptos" w:hAnsi="Aptos"/>
        </w:rPr>
        <w:t>Plusieurs versements sont autorisés.</w:t>
      </w:r>
    </w:p>
    <w:p>
      <w:pPr>
        <w:pStyle w:val="ListBullet"/>
      </w:pPr>
      <w:r>
        <w:rPr>
          <w:rFonts w:ascii="Aptos" w:hAnsi="Aptos"/>
        </w:rPr>
        <w:t>Date effective du paiement distincte de la date de saisie.</w:t>
      </w:r>
    </w:p>
    <w:p>
      <w:pPr>
        <w:pStyle w:val="ListBullet"/>
      </w:pPr>
      <w:r>
        <w:rPr>
          <w:rFonts w:ascii="Aptos" w:hAnsi="Aptos"/>
        </w:rPr>
        <w:t>Total payé = somme des transactions VALID.</w:t>
      </w:r>
    </w:p>
    <w:p>
      <w:pPr>
        <w:pStyle w:val="ListBullet"/>
      </w:pPr>
      <w:r>
        <w:rPr>
          <w:rFonts w:ascii="Aptos" w:hAnsi="Aptos"/>
        </w:rPr>
        <w:t>Reste à payer = montant convenu - total payé.</w:t>
      </w:r>
    </w:p>
    <w:p>
      <w:pPr>
        <w:pStyle w:val="ListBullet"/>
      </w:pPr>
      <w:r>
        <w:rPr>
          <w:rFonts w:ascii="Aptos" w:hAnsi="Aptos"/>
        </w:rPr>
        <w:t>Statut financier calculé : NOT_PAID, PARTIALLY_PAID, PAID, OVERPAID.</w:t>
      </w:r>
    </w:p>
    <w:p>
      <w:pPr>
        <w:pStyle w:val="Heading2"/>
        <w:keepNext/>
      </w:pPr>
      <w:r>
        <w:t>8.4 Correction et annulation</w:t>
      </w:r>
    </w:p>
    <w:p>
      <w:r>
        <w:rPr>
          <w:rFonts w:ascii="Aptos" w:hAnsi="Aptos"/>
        </w:rPr>
        <w:t>Une erreur n’est jamais corrigée par modification silencieuse d’une transaction confirmée. L’ancienne transaction passe à CANCELLED avec motif, puis une nouvelle transaction correcte est créée. Les paiements annulés restent dans l’historique.</w:t>
      </w:r>
    </w:p>
    <w:p>
      <w:pPr>
        <w:pStyle w:val="Heading2"/>
        <w:keepNext/>
      </w:pPr>
      <w:r>
        <w:t>8.5 Surpaiement</w:t>
      </w:r>
    </w:p>
    <w:p>
      <w:r>
        <w:rPr>
          <w:rFonts w:ascii="Aptos" w:hAnsi="Aptos"/>
        </w:rPr>
        <w:t>Un surpaiement déclenche un avertissement et exige une permission spécifique ainsi qu’un motif pour être accepté.</w:t>
      </w:r>
    </w:p>
    <w:p>
      <w:pPr>
        <w:pStyle w:val="Heading2"/>
        <w:keepNext/>
      </w:pPr>
      <w:r>
        <w:t>8.6 Reçus</w:t>
      </w:r>
    </w:p>
    <w:p>
      <w:r>
        <w:rPr>
          <w:rFonts w:ascii="Aptos" w:hAnsi="Aptos"/>
        </w:rPr>
        <w:t>Chaque reçu officiel possède une référence unique REC-YYYY-NNNNNN et reste lié à la transaction. Le client peut télécharger les reçus valides depuis son espace. Un reçu lié à une transaction annulée doit être marqué comme annulé et ne doit pas apparaître comme valable.</w:t>
      </w:r>
    </w:p>
    <w:p>
      <w:pPr>
        <w:pStyle w:val="Heading2"/>
        <w:keepNext/>
      </w:pPr>
      <w:r>
        <w:t>8.7 Données de transaction</w:t>
      </w:r>
    </w:p>
    <w:p>
      <w:pPr>
        <w:pStyle w:val="ListBullet"/>
      </w:pPr>
      <w:r>
        <w:rPr>
          <w:rFonts w:ascii="Aptos" w:hAnsi="Aptos"/>
        </w:rPr>
        <w:t>Montant.</w:t>
      </w:r>
    </w:p>
    <w:p>
      <w:pPr>
        <w:pStyle w:val="ListBullet"/>
      </w:pPr>
      <w:r>
        <w:rPr>
          <w:rFonts w:ascii="Aptos" w:hAnsi="Aptos"/>
        </w:rPr>
        <w:t>Date effective.</w:t>
      </w:r>
    </w:p>
    <w:p>
      <w:pPr>
        <w:pStyle w:val="ListBullet"/>
      </w:pPr>
      <w:r>
        <w:rPr>
          <w:rFonts w:ascii="Aptos" w:hAnsi="Aptos"/>
        </w:rPr>
        <w:t>Date de saisie.</w:t>
      </w:r>
    </w:p>
    <w:p>
      <w:pPr>
        <w:pStyle w:val="ListBullet"/>
      </w:pPr>
      <w:r>
        <w:rPr>
          <w:rFonts w:ascii="Aptos" w:hAnsi="Aptos"/>
        </w:rPr>
        <w:t>Moyen de paiement.</w:t>
      </w:r>
    </w:p>
    <w:p>
      <w:pPr>
        <w:pStyle w:val="ListBullet"/>
      </w:pPr>
      <w:r>
        <w:rPr>
          <w:rFonts w:ascii="Aptos" w:hAnsi="Aptos"/>
        </w:rPr>
        <w:t>Référence externe éventuelle.</w:t>
      </w:r>
    </w:p>
    <w:p>
      <w:pPr>
        <w:pStyle w:val="ListBullet"/>
      </w:pPr>
      <w:r>
        <w:rPr>
          <w:rFonts w:ascii="Aptos" w:hAnsi="Aptos"/>
        </w:rPr>
        <w:t>Collaborateur ayant enregistré.</w:t>
      </w:r>
    </w:p>
    <w:p>
      <w:pPr>
        <w:pStyle w:val="ListBullet"/>
      </w:pPr>
      <w:r>
        <w:rPr>
          <w:rFonts w:ascii="Aptos" w:hAnsi="Aptos"/>
        </w:rPr>
        <w:t>Note interne éventuelle.</w:t>
      </w:r>
    </w:p>
    <w:p>
      <w:pPr>
        <w:pStyle w:val="ListBullet"/>
      </w:pPr>
      <w:r>
        <w:rPr>
          <w:rFonts w:ascii="Aptos" w:hAnsi="Aptos"/>
        </w:rPr>
        <w:t>Preuve et/ou reçu.</w:t>
      </w:r>
    </w:p>
    <w:p>
      <w:pPr>
        <w:pStyle w:val="Heading1"/>
        <w:keepNext/>
      </w:pPr>
      <w:r>
        <w:t>9. Notifications &amp; communications</w:t>
      </w:r>
    </w:p>
    <w:p>
      <w:pPr>
        <w:pStyle w:val="Heading2"/>
        <w:keepNext/>
      </w:pPr>
      <w:r>
        <w:t>9.1 Canaux MVP</w:t>
      </w:r>
    </w:p>
    <w:p>
      <w:pPr>
        <w:pStyle w:val="ListBullet"/>
      </w:pPr>
      <w:r>
        <w:rPr>
          <w:rFonts w:ascii="Aptos" w:hAnsi="Aptos"/>
        </w:rPr>
        <w:t>Notification interne dans la plateforme.</w:t>
      </w:r>
    </w:p>
    <w:p>
      <w:pPr>
        <w:pStyle w:val="ListBullet"/>
      </w:pPr>
      <w:r>
        <w:rPr>
          <w:rFonts w:ascii="Aptos" w:hAnsi="Aptos"/>
        </w:rPr>
        <w:t>Email transactionnel.</w:t>
      </w:r>
    </w:p>
    <w:p>
      <w:r>
        <w:rPr>
          <w:rFonts w:ascii="Aptos" w:hAnsi="Aptos"/>
        </w:rPr>
        <w:t>Les communications essentielles ne sont pas désactivables dans le MVP. WhatsApp, SMS et push mobile natif restent hors périmètre.</w:t>
      </w:r>
    </w:p>
    <w:p>
      <w:pPr>
        <w:pStyle w:val="Heading2"/>
        <w:keepNext/>
      </w:pPr>
      <w:r>
        <w:t>9.2 Événements importants</w:t>
      </w:r>
    </w:p>
    <w:p>
      <w:pPr>
        <w:pStyle w:val="ListBullet"/>
      </w:pPr>
      <w:r>
        <w:rPr>
          <w:rFonts w:ascii="Aptos" w:hAnsi="Aptos"/>
        </w:rPr>
        <w:t>Compte : demande reçue, activation, refus, suspension, réactivation.</w:t>
      </w:r>
    </w:p>
    <w:p>
      <w:pPr>
        <w:pStyle w:val="ListBullet"/>
      </w:pPr>
      <w:r>
        <w:rPr>
          <w:rFonts w:ascii="Aptos" w:hAnsi="Aptos"/>
        </w:rPr>
        <w:t>Demande : soumission, étude, acceptation, refus, annulation.</w:t>
      </w:r>
    </w:p>
    <w:p>
      <w:pPr>
        <w:pStyle w:val="ListBullet"/>
      </w:pPr>
      <w:r>
        <w:rPr>
          <w:rFonts w:ascii="Aptos" w:hAnsi="Aptos"/>
        </w:rPr>
        <w:t>Projet : activation, mise en attente, reprise, annulation, clôture.</w:t>
      </w:r>
    </w:p>
    <w:p>
      <w:pPr>
        <w:pStyle w:val="ListBullet"/>
      </w:pPr>
      <w:r>
        <w:rPr>
          <w:rFonts w:ascii="Aptos" w:hAnsi="Aptos"/>
        </w:rPr>
        <w:t>Workflow : nouvelle étape, démarrage, blocage, déblocage, fin.</w:t>
      </w:r>
    </w:p>
    <w:p>
      <w:pPr>
        <w:pStyle w:val="ListBullet"/>
      </w:pPr>
      <w:r>
        <w:rPr>
          <w:rFonts w:ascii="Aptos" w:hAnsi="Aptos"/>
        </w:rPr>
        <w:t>Documents : document demandé, reçu, correction, validation, expiration, échéance.</w:t>
      </w:r>
    </w:p>
    <w:p>
      <w:pPr>
        <w:pStyle w:val="ListBullet"/>
      </w:pPr>
      <w:r>
        <w:rPr>
          <w:rFonts w:ascii="Aptos" w:hAnsi="Aptos"/>
        </w:rPr>
        <w:t>Finances : paiement enregistré, reçu disponible, correction financière significative.</w:t>
      </w:r>
    </w:p>
    <w:p>
      <w:pPr>
        <w:pStyle w:val="Heading2"/>
        <w:keepNext/>
      </w:pPr>
      <w:r>
        <w:t>9.3 Prévention du spam</w:t>
      </w:r>
    </w:p>
    <w:p>
      <w:r>
        <w:rPr>
          <w:rFonts w:ascii="Aptos" w:hAnsi="Aptos"/>
        </w:rPr>
        <w:t>Les emails sont réservés aux événements suffisamment importants. Les petits changements successifs peuvent être regroupés. Une même action métier doit être idempotente afin d’éviter les duplications d’emails ou notifications.</w:t>
      </w:r>
    </w:p>
    <w:p>
      <w:pPr>
        <w:pStyle w:val="Heading2"/>
        <w:keepNext/>
      </w:pPr>
      <w:r>
        <w:t>9.4 Confidentialité des emails</w:t>
      </w:r>
    </w:p>
    <w:p>
      <w:r>
        <w:rPr>
          <w:rFonts w:ascii="Aptos" w:hAnsi="Aptos"/>
        </w:rPr>
        <w:t>Les emails ne contiennent pas de documents sensibles en pièce jointe automatique ni d’informations personnelles inutiles. Ils redirigent vers l’espace sécurisé, sans contourner l’authentification.</w:t>
      </w:r>
    </w:p>
    <w:p>
      <w:pPr>
        <w:pStyle w:val="Heading2"/>
        <w:keepNext/>
      </w:pPr>
      <w:r>
        <w:t>9.5 Statuts d’envoi</w:t>
      </w:r>
    </w:p>
    <w:p>
      <w:r>
        <w:rPr>
          <w:rFonts w:ascii="Aptos" w:hAnsi="Aptos"/>
        </w:rPr>
        <w:t>PENDING, SENT, FAILED. L’échec d’un email ne provoque jamais le rollback d’une action métier valide. Les tentatives techniques peuvent être relancées séparément.</w:t>
      </w:r>
    </w:p>
    <w:p>
      <w:pPr>
        <w:pStyle w:val="Heading1"/>
        <w:keepNext/>
      </w:pPr>
      <w:r>
        <w:t>10. Historique, journal d’activité &amp; audit</w:t>
      </w:r>
    </w:p>
    <w:p>
      <w:pPr>
        <w:pStyle w:val="Heading2"/>
        <w:keepNext/>
      </w:pPr>
      <w:r>
        <w:t>10.1 Trois niveaux</w:t>
      </w:r>
    </w:p>
    <w:p>
      <w:pPr>
        <w:pStyle w:val="ListBullet"/>
      </w:pPr>
      <w:r>
        <w:rPr>
          <w:rFonts w:ascii="Aptos" w:hAnsi="Aptos"/>
        </w:rPr>
        <w:t>Historique métier : événements importants d’un projet, éventuellement visibles au client sous forme simplifiée.</w:t>
      </w:r>
    </w:p>
    <w:p>
      <w:pPr>
        <w:pStyle w:val="ListBullet"/>
      </w:pPr>
      <w:r>
        <w:rPr>
          <w:rFonts w:ascii="Aptos" w:hAnsi="Aptos"/>
        </w:rPr>
        <w:t>Journal d’activité : qui a fait quoi, quand et sur quelle ressource.</w:t>
      </w:r>
    </w:p>
    <w:p>
      <w:pPr>
        <w:pStyle w:val="ListBullet"/>
      </w:pPr>
      <w:r>
        <w:rPr>
          <w:rFonts w:ascii="Aptos" w:hAnsi="Aptos"/>
        </w:rPr>
        <w:t>Logs techniques/sécurité : erreurs, diagnostic, événements de sécurité.</w:t>
      </w:r>
    </w:p>
    <w:p>
      <w:pPr>
        <w:pStyle w:val="Heading2"/>
        <w:keepNext/>
      </w:pPr>
      <w:r>
        <w:t>10.2 Immutabilité fonctionnelle</w:t>
      </w:r>
    </w:p>
    <w:p>
      <w:r>
        <w:rPr>
          <w:rFonts w:ascii="Aptos" w:hAnsi="Aptos"/>
        </w:rPr>
        <w:t>Un événement d’audit n’est pas modifiable depuis l’interface métier. Une erreur est corrigée par un nouvel événement, jamais par réécriture de l’ancien.</w:t>
      </w:r>
    </w:p>
    <w:p>
      <w:pPr>
        <w:pStyle w:val="Heading2"/>
        <w:keepNext/>
      </w:pPr>
      <w:r>
        <w:t>10.3 Données auditées</w:t>
      </w:r>
    </w:p>
    <w:p>
      <w:pPr>
        <w:pStyle w:val="ListBullet"/>
      </w:pPr>
      <w:r>
        <w:rPr>
          <w:rFonts w:ascii="Aptos" w:hAnsi="Aptos"/>
        </w:rPr>
        <w:t>Décisions sur les comptes et demandes.</w:t>
      </w:r>
    </w:p>
    <w:p>
      <w:pPr>
        <w:pStyle w:val="ListBullet"/>
      </w:pPr>
      <w:r>
        <w:rPr>
          <w:rFonts w:ascii="Aptos" w:hAnsi="Aptos"/>
        </w:rPr>
        <w:t>Transitions de projet.</w:t>
      </w:r>
    </w:p>
    <w:p>
      <w:pPr>
        <w:pStyle w:val="ListBullet"/>
      </w:pPr>
      <w:r>
        <w:rPr>
          <w:rFonts w:ascii="Aptos" w:hAnsi="Aptos"/>
        </w:rPr>
        <w:t>Changements de workflow.</w:t>
      </w:r>
    </w:p>
    <w:p>
      <w:pPr>
        <w:pStyle w:val="ListBullet"/>
      </w:pPr>
      <w:r>
        <w:rPr>
          <w:rFonts w:ascii="Aptos" w:hAnsi="Aptos"/>
        </w:rPr>
        <w:t>Téléversements, corrections et validations documentaires.</w:t>
      </w:r>
    </w:p>
    <w:p>
      <w:pPr>
        <w:pStyle w:val="ListBullet"/>
      </w:pPr>
      <w:r>
        <w:rPr>
          <w:rFonts w:ascii="Aptos" w:hAnsi="Aptos"/>
        </w:rPr>
        <w:t>Définition/modification des montants, paiements, annulations et reçus.</w:t>
      </w:r>
    </w:p>
    <w:p>
      <w:pPr>
        <w:pStyle w:val="ListBullet"/>
      </w:pPr>
      <w:r>
        <w:rPr>
          <w:rFonts w:ascii="Aptos" w:hAnsi="Aptos"/>
        </w:rPr>
        <w:t>Changements de rôles et permissions.</w:t>
      </w:r>
    </w:p>
    <w:p>
      <w:pPr>
        <w:pStyle w:val="ListBullet"/>
      </w:pPr>
      <w:r>
        <w:rPr>
          <w:rFonts w:ascii="Aptos" w:hAnsi="Aptos"/>
        </w:rPr>
        <w:t>Opérations administratives sensibles.</w:t>
      </w:r>
    </w:p>
    <w:p>
      <w:pPr>
        <w:pStyle w:val="Heading2"/>
        <w:keepNext/>
      </w:pPr>
      <w:r>
        <w:t>10.4 Motifs obligatoires</w:t>
      </w:r>
    </w:p>
    <w:p>
      <w:pPr>
        <w:pStyle w:val="ListBullet"/>
      </w:pPr>
      <w:r>
        <w:rPr>
          <w:rFonts w:ascii="Aptos" w:hAnsi="Aptos"/>
        </w:rPr>
        <w:t>Refus.</w:t>
      </w:r>
    </w:p>
    <w:p>
      <w:pPr>
        <w:pStyle w:val="ListBullet"/>
      </w:pPr>
      <w:r>
        <w:rPr>
          <w:rFonts w:ascii="Aptos" w:hAnsi="Aptos"/>
        </w:rPr>
        <w:t>Suspension.</w:t>
      </w:r>
    </w:p>
    <w:p>
      <w:pPr>
        <w:pStyle w:val="ListBullet"/>
      </w:pPr>
      <w:r>
        <w:rPr>
          <w:rFonts w:ascii="Aptos" w:hAnsi="Aptos"/>
        </w:rPr>
        <w:t>Annulation de projet.</w:t>
      </w:r>
    </w:p>
    <w:p>
      <w:pPr>
        <w:pStyle w:val="ListBullet"/>
      </w:pPr>
      <w:r>
        <w:rPr>
          <w:rFonts w:ascii="Aptos" w:hAnsi="Aptos"/>
        </w:rPr>
        <w:t>Réouverture.</w:t>
      </w:r>
    </w:p>
    <w:p>
      <w:pPr>
        <w:pStyle w:val="ListBullet"/>
      </w:pPr>
      <w:r>
        <w:rPr>
          <w:rFonts w:ascii="Aptos" w:hAnsi="Aptos"/>
        </w:rPr>
        <w:t>Clôture exceptionnelle.</w:t>
      </w:r>
    </w:p>
    <w:p>
      <w:pPr>
        <w:pStyle w:val="ListBullet"/>
      </w:pPr>
      <w:r>
        <w:rPr>
          <w:rFonts w:ascii="Aptos" w:hAnsi="Aptos"/>
        </w:rPr>
        <w:t>Modification financière après paiement.</w:t>
      </w:r>
    </w:p>
    <w:p>
      <w:pPr>
        <w:pStyle w:val="ListBullet"/>
      </w:pPr>
      <w:r>
        <w:rPr>
          <w:rFonts w:ascii="Aptos" w:hAnsi="Aptos"/>
        </w:rPr>
        <w:t>Annulation de paiement.</w:t>
      </w:r>
    </w:p>
    <w:p>
      <w:pPr>
        <w:pStyle w:val="ListBullet"/>
      </w:pPr>
      <w:r>
        <w:rPr>
          <w:rFonts w:ascii="Aptos" w:hAnsi="Aptos"/>
        </w:rPr>
        <w:t>Surpaiement autorisé.</w:t>
      </w:r>
    </w:p>
    <w:p>
      <w:pPr>
        <w:pStyle w:val="ListBullet"/>
      </w:pPr>
      <w:r>
        <w:rPr>
          <w:rFonts w:ascii="Aptos" w:hAnsi="Aptos"/>
        </w:rPr>
        <w:t>Suppression exceptionnelle.</w:t>
      </w:r>
    </w:p>
    <w:p>
      <w:pPr>
        <w:pStyle w:val="Heading2"/>
        <w:keepNext/>
      </w:pPr>
      <w:r>
        <w:t>10.5 Confidentialité des logs</w:t>
      </w:r>
    </w:p>
    <w:p>
      <w:r>
        <w:rPr>
          <w:rFonts w:ascii="Aptos" w:hAnsi="Aptos"/>
        </w:rPr>
        <w:t>Aucun mot de passe, token, secret, contenu complet de document ou autre donnée sensible inutile ne doit être écrit dans les journaux.</w:t>
      </w:r>
    </w:p>
    <w:p>
      <w:pPr>
        <w:pStyle w:val="Heading1"/>
        <w:keepNext/>
      </w:pPr>
      <w:r>
        <w:t>11. Dashboards &amp; pilotage opérationnel</w:t>
      </w:r>
    </w:p>
    <w:p>
      <w:pPr>
        <w:pStyle w:val="Heading2"/>
        <w:keepNext/>
      </w:pPr>
      <w:r>
        <w:t>11.1 Dashboard client</w:t>
      </w:r>
    </w:p>
    <w:p>
      <w:pPr>
        <w:pStyle w:val="ListBullet"/>
      </w:pPr>
      <w:r>
        <w:rPr>
          <w:rFonts w:ascii="Aptos" w:hAnsi="Aptos"/>
        </w:rPr>
        <w:t>Projets actifs et progression.</w:t>
      </w:r>
    </w:p>
    <w:p>
      <w:pPr>
        <w:pStyle w:val="ListBullet"/>
      </w:pPr>
      <w:r>
        <w:rPr>
          <w:rFonts w:ascii="Aptos" w:hAnsi="Aptos"/>
        </w:rPr>
        <w:t>Demandes en cours.</w:t>
      </w:r>
    </w:p>
    <w:p>
      <w:pPr>
        <w:pStyle w:val="ListBullet"/>
      </w:pPr>
      <w:r>
        <w:rPr>
          <w:rFonts w:ascii="Aptos" w:hAnsi="Aptos"/>
        </w:rPr>
        <w:t>Étape actuelle et prochaine action.</w:t>
      </w:r>
    </w:p>
    <w:p>
      <w:pPr>
        <w:pStyle w:val="ListBullet"/>
      </w:pPr>
      <w:r>
        <w:rPr>
          <w:rFonts w:ascii="Aptos" w:hAnsi="Aptos"/>
        </w:rPr>
        <w:t>Documents nécessitant une action.</w:t>
      </w:r>
    </w:p>
    <w:p>
      <w:pPr>
        <w:pStyle w:val="ListBullet"/>
      </w:pPr>
      <w:r>
        <w:rPr>
          <w:rFonts w:ascii="Aptos" w:hAnsi="Aptos"/>
        </w:rPr>
        <w:t>Échéances.</w:t>
      </w:r>
    </w:p>
    <w:p>
      <w:pPr>
        <w:pStyle w:val="ListBullet"/>
      </w:pPr>
      <w:r>
        <w:rPr>
          <w:rFonts w:ascii="Aptos" w:hAnsi="Aptos"/>
        </w:rPr>
        <w:t>Situation financière et reçus.</w:t>
      </w:r>
    </w:p>
    <w:p>
      <w:pPr>
        <w:pStyle w:val="ListBullet"/>
      </w:pPr>
      <w:r>
        <w:rPr>
          <w:rFonts w:ascii="Aptos" w:hAnsi="Aptos"/>
        </w:rPr>
        <w:t>Notifications récentes.</w:t>
      </w:r>
    </w:p>
    <w:p>
      <w:pPr>
        <w:pStyle w:val="ListBullet"/>
      </w:pPr>
      <w:r>
        <w:rPr>
          <w:rFonts w:ascii="Aptos" w:hAnsi="Aptos"/>
        </w:rPr>
        <w:t>Bouton « Entamer une nouvelle procédure ».</w:t>
      </w:r>
    </w:p>
    <w:p>
      <w:pPr>
        <w:pStyle w:val="Heading2"/>
        <w:keepNext/>
      </w:pPr>
      <w:r>
        <w:t>11.2 Dashboard agence</w:t>
      </w:r>
    </w:p>
    <w:p>
      <w:pPr>
        <w:pStyle w:val="ListBullet"/>
      </w:pPr>
      <w:r>
        <w:rPr>
          <w:rFonts w:ascii="Aptos" w:hAnsi="Aptos"/>
        </w:rPr>
        <w:t>Comptes en attente.</w:t>
      </w:r>
    </w:p>
    <w:p>
      <w:pPr>
        <w:pStyle w:val="ListBullet"/>
      </w:pPr>
      <w:r>
        <w:rPr>
          <w:rFonts w:ascii="Aptos" w:hAnsi="Aptos"/>
        </w:rPr>
        <w:t>Demandes à traiter.</w:t>
      </w:r>
    </w:p>
    <w:p>
      <w:pPr>
        <w:pStyle w:val="ListBullet"/>
      </w:pPr>
      <w:r>
        <w:rPr>
          <w:rFonts w:ascii="Aptos" w:hAnsi="Aptos"/>
        </w:rPr>
        <w:t>Projets actifs, ON_HOLD et bloqués.</w:t>
      </w:r>
    </w:p>
    <w:p>
      <w:pPr>
        <w:pStyle w:val="ListBullet"/>
      </w:pPr>
      <w:r>
        <w:rPr>
          <w:rFonts w:ascii="Aptos" w:hAnsi="Aptos"/>
        </w:rPr>
        <w:t>Documents à vérifier et en retard.</w:t>
      </w:r>
    </w:p>
    <w:p>
      <w:pPr>
        <w:pStyle w:val="ListBullet"/>
      </w:pPr>
      <w:r>
        <w:rPr>
          <w:rFonts w:ascii="Aptos" w:hAnsi="Aptos"/>
        </w:rPr>
        <w:t>Échéances proches.</w:t>
      </w:r>
    </w:p>
    <w:p>
      <w:pPr>
        <w:pStyle w:val="ListBullet"/>
      </w:pPr>
      <w:r>
        <w:rPr>
          <w:rFonts w:ascii="Aptos" w:hAnsi="Aptos"/>
        </w:rPr>
        <w:t>Paiements récents et montants restant à recevoir.</w:t>
      </w:r>
    </w:p>
    <w:p>
      <w:pPr>
        <w:pStyle w:val="ListBullet"/>
      </w:pPr>
      <w:r>
        <w:rPr>
          <w:rFonts w:ascii="Aptos" w:hAnsi="Aptos"/>
        </w:rPr>
        <w:t>Actions prioritaires.</w:t>
      </w:r>
    </w:p>
    <w:p>
      <w:pPr>
        <w:pStyle w:val="ListBullet"/>
      </w:pPr>
      <w:r>
        <w:rPr>
          <w:rFonts w:ascii="Aptos" w:hAnsi="Aptos"/>
        </w:rPr>
        <w:t>Activité récente.</w:t>
      </w:r>
    </w:p>
    <w:p>
      <w:pPr>
        <w:pStyle w:val="Heading2"/>
        <w:keepNext/>
      </w:pPr>
      <w:r>
        <w:t>11.3 Principe de conception</w:t>
      </w:r>
    </w:p>
    <w:p>
      <w:r>
        <w:rPr>
          <w:rFonts w:ascii="Aptos" w:hAnsi="Aptos"/>
        </w:rPr>
        <w:t>Le dashboard est un outil d’action, pas une collection de chiffres décoratifs. Chaque indicateur doit, lorsque pertinent, conduire à une vue métier filtrée.</w:t>
      </w:r>
    </w:p>
    <w:p>
      <w:pPr>
        <w:pStyle w:val="Heading2"/>
        <w:keepNext/>
      </w:pPr>
      <w:r>
        <w:t>11.4 Recherche globale</w:t>
      </w:r>
    </w:p>
    <w:p>
      <w:r>
        <w:rPr>
          <w:rFonts w:ascii="Aptos" w:hAnsi="Aptos"/>
        </w:rPr>
        <w:t>L’espace agence doit permettre de retrouver rapidement un client, une référence REQ, une référence PRJ, un email ou un téléphone.</w:t>
      </w:r>
    </w:p>
    <w:p>
      <w:pPr>
        <w:pStyle w:val="Heading2"/>
        <w:keepNext/>
      </w:pPr>
      <w:r>
        <w:t>11.5 Priorité et mobile</w:t>
      </w:r>
    </w:p>
    <w:p>
      <w:r>
        <w:rPr>
          <w:rFonts w:ascii="Aptos" w:hAnsi="Aptos"/>
        </w:rPr>
        <w:t>Les alertes reposent sur des règles explicites (normal, attention, urgent) et non sur un score IA opaque. Le dashboard client est fortement optimisé pour mobile ; l’espace agence reste fonctionnel sur mobile mais peut privilégier ordinateur/tablette pour les opérations complexes.</w:t>
      </w:r>
    </w:p>
    <w:p>
      <w:pPr>
        <w:pStyle w:val="Heading1"/>
        <w:keepNext/>
      </w:pPr>
      <w:r>
        <w:t>12. Site public &amp; acquisition</w:t>
      </w:r>
    </w:p>
    <w:p>
      <w:pPr>
        <w:pStyle w:val="Heading2"/>
        <w:keepNext/>
      </w:pPr>
      <w:r>
        <w:t>12.1 Structure publique</w:t>
      </w:r>
    </w:p>
    <w:p>
      <w:pPr>
        <w:pStyle w:val="ListBullet"/>
      </w:pPr>
      <w:r>
        <w:rPr>
          <w:rFonts w:ascii="Aptos" w:hAnsi="Aptos"/>
        </w:rPr>
        <w:t>Accueil.</w:t>
      </w:r>
    </w:p>
    <w:p>
      <w:pPr>
        <w:pStyle w:val="ListBullet"/>
      </w:pPr>
      <w:r>
        <w:rPr>
          <w:rFonts w:ascii="Aptos" w:hAnsi="Aptos"/>
        </w:rPr>
        <w:t>Services.</w:t>
      </w:r>
    </w:p>
    <w:p>
      <w:pPr>
        <w:pStyle w:val="ListBullet"/>
      </w:pPr>
      <w:r>
        <w:rPr>
          <w:rFonts w:ascii="Aptos" w:hAnsi="Aptos"/>
        </w:rPr>
        <w:t>À propos.</w:t>
      </w:r>
    </w:p>
    <w:p>
      <w:pPr>
        <w:pStyle w:val="ListBullet"/>
      </w:pPr>
      <w:r>
        <w:rPr>
          <w:rFonts w:ascii="Aptos" w:hAnsi="Aptos"/>
        </w:rPr>
        <w:t>Comment ça marche.</w:t>
      </w:r>
    </w:p>
    <w:p>
      <w:pPr>
        <w:pStyle w:val="ListBullet"/>
      </w:pPr>
      <w:r>
        <w:rPr>
          <w:rFonts w:ascii="Aptos" w:hAnsi="Aptos"/>
        </w:rPr>
        <w:t>Contact.</w:t>
      </w:r>
    </w:p>
    <w:p>
      <w:pPr>
        <w:pStyle w:val="ListBullet"/>
      </w:pPr>
      <w:r>
        <w:rPr>
          <w:rFonts w:ascii="Aptos" w:hAnsi="Aptos"/>
        </w:rPr>
        <w:t>Créer un compte.</w:t>
      </w:r>
    </w:p>
    <w:p>
      <w:pPr>
        <w:pStyle w:val="ListBullet"/>
      </w:pPr>
      <w:r>
        <w:rPr>
          <w:rFonts w:ascii="Aptos" w:hAnsi="Aptos"/>
        </w:rPr>
        <w:t>Se connecter.</w:t>
      </w:r>
    </w:p>
    <w:p>
      <w:pPr>
        <w:pStyle w:val="Heading2"/>
        <w:keepNext/>
      </w:pPr>
      <w:r>
        <w:t>12.2 Frontière public/privé</w:t>
      </w:r>
    </w:p>
    <w:p>
      <w:r>
        <w:rPr>
          <w:rFonts w:ascii="Aptos" w:hAnsi="Aptos"/>
        </w:rPr>
        <w:t>Le site public, l’espace client et l’espace agence sont séparés fonctionnellement. Aucune donnée privée (clients, projets, documents, paiements, notes) ne doit être retournée par une route publique.</w:t>
      </w:r>
    </w:p>
    <w:p>
      <w:pPr>
        <w:pStyle w:val="Heading2"/>
        <w:keepNext/>
      </w:pPr>
      <w:r>
        <w:t>12.3 Positionnement</w:t>
      </w:r>
    </w:p>
    <w:p>
      <w:r>
        <w:rPr>
          <w:rFonts w:ascii="Aptos" w:hAnsi="Aptos"/>
        </w:rPr>
        <w:t>Le site présente l’accompagnement et le suivi des procédures. Il ne doit pas laisser croire que le client peut réserver un billet, un hôtel ou acheter directement un voyage dans le MVP.</w:t>
      </w:r>
    </w:p>
    <w:p>
      <w:pPr>
        <w:pStyle w:val="Heading2"/>
        <w:keepNext/>
      </w:pPr>
      <w:r>
        <w:t>12.4 Informations légales</w:t>
      </w:r>
    </w:p>
    <w:p>
      <w:pPr>
        <w:pStyle w:val="ListBullet"/>
      </w:pPr>
      <w:r>
        <w:rPr>
          <w:rFonts w:ascii="Aptos" w:hAnsi="Aptos"/>
        </w:rPr>
        <w:t>Politique de confidentialité.</w:t>
      </w:r>
    </w:p>
    <w:p>
      <w:pPr>
        <w:pStyle w:val="ListBullet"/>
      </w:pPr>
      <w:r>
        <w:rPr>
          <w:rFonts w:ascii="Aptos" w:hAnsi="Aptos"/>
        </w:rPr>
        <w:t>Conditions d’utilisation.</w:t>
      </w:r>
    </w:p>
    <w:p>
      <w:pPr>
        <w:pStyle w:val="ListBullet"/>
      </w:pPr>
      <w:r>
        <w:rPr>
          <w:rFonts w:ascii="Aptos" w:hAnsi="Aptos"/>
        </w:rPr>
        <w:t>Mentions légales.</w:t>
      </w:r>
    </w:p>
    <w:p>
      <w:pPr>
        <w:pStyle w:val="ListBullet"/>
      </w:pPr>
      <w:r>
        <w:rPr>
          <w:rFonts w:ascii="Aptos" w:hAnsi="Aptos"/>
        </w:rPr>
        <w:t>Gestion distincte des consentements nécessaires au service et des éventuels consentements marketing.</w:t>
      </w:r>
    </w:p>
    <w:p>
      <w:pPr>
        <w:pStyle w:val="ListBullet"/>
      </w:pPr>
      <w:r>
        <w:rPr>
          <w:rFonts w:ascii="Aptos" w:hAnsi="Aptos"/>
        </w:rPr>
        <w:t>Conservation de la version et de la date d’acceptation des documents juridiques.</w:t>
      </w:r>
    </w:p>
    <w:p>
      <w:pPr>
        <w:pStyle w:val="Heading2"/>
        <w:keepNext/>
      </w:pPr>
      <w:r>
        <w:t>12.5 Google Stitch</w:t>
      </w:r>
    </w:p>
    <w:p>
      <w:r>
        <w:rPr>
          <w:rFonts w:ascii="Aptos" w:hAnsi="Aptos"/>
        </w:rPr>
        <w:t>Les maquettes seront conçues à partir de prompts structurés indiquant objectif, utilisateur, contenu, CTA, hiérarchie, contraintes responsive, design system et éléments interdits. Stitch ne décide pas du périmètre métier.</w:t>
      </w:r>
    </w:p>
    <w:p>
      <w:pPr>
        <w:pStyle w:val="Heading1"/>
        <w:keepNext/>
      </w:pPr>
      <w:r>
        <w:t>13. Rôles, permissions &amp; administration</w:t>
      </w:r>
    </w:p>
    <w:p>
      <w:pPr>
        <w:pStyle w:val="Heading2"/>
        <w:keepNext/>
      </w:pPr>
      <w:r>
        <w:t>13.1 Modèle RBAC enrichi</w:t>
      </w:r>
    </w:p>
    <w:p>
      <w:r>
        <w:rPr>
          <w:rFonts w:ascii="Aptos" w:hAnsi="Aptos"/>
        </w:rPr>
        <w:t>Le système utilise un rôle métier de base complété par des permissions fines. Les permissions réelles sont toujours contrôlées côté Laravel.</w:t>
      </w:r>
    </w:p>
    <w:p>
      <w:pPr>
        <w:pStyle w:val="Heading2"/>
        <w:keepNext/>
      </w:pPr>
      <w:r>
        <w:t>13.2 Rôles initiaux</w:t>
      </w:r>
    </w:p>
    <w:p>
      <w:pPr>
        <w:pStyle w:val="ListBullet"/>
      </w:pPr>
      <w:r>
        <w:rPr>
          <w:rFonts w:ascii="Aptos" w:hAnsi="Aptos"/>
        </w:rPr>
        <w:t>DIRECTOR_ADMIN.</w:t>
      </w:r>
    </w:p>
    <w:p>
      <w:pPr>
        <w:pStyle w:val="ListBullet"/>
      </w:pPr>
      <w:r>
        <w:rPr>
          <w:rFonts w:ascii="Aptos" w:hAnsi="Aptos"/>
        </w:rPr>
        <w:t>SECRETARY.</w:t>
      </w:r>
    </w:p>
    <w:p>
      <w:pPr>
        <w:pStyle w:val="ListBullet"/>
      </w:pPr>
      <w:r>
        <w:rPr>
          <w:rFonts w:ascii="Aptos" w:hAnsi="Aptos"/>
        </w:rPr>
        <w:t>ASSISTANT.</w:t>
      </w:r>
    </w:p>
    <w:p>
      <w:pPr>
        <w:pStyle w:val="ListBullet"/>
      </w:pPr>
      <w:r>
        <w:rPr>
          <w:rFonts w:ascii="Aptos" w:hAnsi="Aptos"/>
        </w:rPr>
        <w:t>CLIENT.</w:t>
      </w:r>
    </w:p>
    <w:p>
      <w:pPr>
        <w:pStyle w:val="Heading2"/>
        <w:keepNext/>
      </w:pPr>
      <w:r>
        <w:t>13.3 Compte individuel</w:t>
      </w:r>
    </w:p>
    <w:p>
      <w:r>
        <w:rPr>
          <w:rFonts w:ascii="Aptos" w:hAnsi="Aptos"/>
        </w:rPr>
        <w:t>Chaque collaborateur possède son propre compte. Les comptes partagés sont interdits afin de préserver l’audit et la responsabilité des actions.</w:t>
      </w:r>
    </w:p>
    <w:p>
      <w:pPr>
        <w:pStyle w:val="Heading2"/>
        <w:keepNext/>
      </w:pPr>
      <w:r>
        <w:t>13.4 Matrice initiale</w:t>
      </w:r>
    </w:p>
    <w:tbl>
      <w:tblPr>
        <w:tblStyle w:val="TableGrid"/>
        <w:tblW w:type="auto" w:w="0"/>
        <w:jc w:val="center"/>
        <w:tblLook w:firstColumn="1" w:firstRow="1" w:lastColumn="0" w:lastRow="0" w:noHBand="0" w:noVBand="1" w:val="04A0"/>
      </w:tblPr>
      <w:tblGrid>
        <w:gridCol w:w="2464"/>
        <w:gridCol w:w="2464"/>
        <w:gridCol w:w="2464"/>
        <w:gridCol w:w="2464"/>
      </w:tblGrid>
      <w:tr>
        <w:trPr>
          <w:cantSplit/>
          <w:tblHeader w:val="true"/>
        </w:trPr>
        <w:tc>
          <w:tcPr>
            <w:tcW w:type="dxa" w:w="2464"/>
            <w:shd w:fill="17365D"/>
            <w:tcMar>
              <w:top w:w="100" w:type="dxa"/>
              <w:start w:w="100" w:type="dxa"/>
              <w:bottom w:w="100" w:type="dxa"/>
              <w:end w:w="100" w:type="dxa"/>
            </w:tcMar>
          </w:tcPr>
          <w:p>
            <w:r>
              <w:rPr>
                <w:rFonts w:ascii="Aptos" w:hAnsi="Aptos"/>
                <w:b/>
                <w:color w:val="FFFFFF"/>
                <w:sz w:val="17"/>
              </w:rPr>
              <w:t>Fonction</w:t>
            </w:r>
          </w:p>
        </w:tc>
        <w:tc>
          <w:tcPr>
            <w:tcW w:type="dxa" w:w="2464"/>
            <w:shd w:fill="17365D"/>
            <w:tcMar>
              <w:top w:w="100" w:type="dxa"/>
              <w:start w:w="100" w:type="dxa"/>
              <w:bottom w:w="100" w:type="dxa"/>
              <w:end w:w="100" w:type="dxa"/>
            </w:tcMar>
          </w:tcPr>
          <w:p>
            <w:r>
              <w:rPr>
                <w:rFonts w:ascii="Aptos" w:hAnsi="Aptos"/>
                <w:b/>
                <w:color w:val="FFFFFF"/>
                <w:sz w:val="17"/>
              </w:rPr>
              <w:t>Directeur/Admin</w:t>
            </w:r>
          </w:p>
        </w:tc>
        <w:tc>
          <w:tcPr>
            <w:tcW w:type="dxa" w:w="2464"/>
            <w:shd w:fill="17365D"/>
            <w:tcMar>
              <w:top w:w="100" w:type="dxa"/>
              <w:start w:w="100" w:type="dxa"/>
              <w:bottom w:w="100" w:type="dxa"/>
              <w:end w:w="100" w:type="dxa"/>
            </w:tcMar>
          </w:tcPr>
          <w:p>
            <w:r>
              <w:rPr>
                <w:rFonts w:ascii="Aptos" w:hAnsi="Aptos"/>
                <w:b/>
                <w:color w:val="FFFFFF"/>
                <w:sz w:val="17"/>
              </w:rPr>
              <w:t>Secrétaire</w:t>
            </w:r>
          </w:p>
        </w:tc>
        <w:tc>
          <w:tcPr>
            <w:tcW w:type="dxa" w:w="2464"/>
            <w:shd w:fill="17365D"/>
            <w:tcMar>
              <w:top w:w="100" w:type="dxa"/>
              <w:start w:w="100" w:type="dxa"/>
              <w:bottom w:w="100" w:type="dxa"/>
              <w:end w:w="100" w:type="dxa"/>
            </w:tcMar>
          </w:tcPr>
          <w:p>
            <w:r>
              <w:rPr>
                <w:rFonts w:ascii="Aptos" w:hAnsi="Aptos"/>
                <w:b/>
                <w:color w:val="FFFFFF"/>
                <w:sz w:val="17"/>
              </w:rPr>
              <w:t>Assistant</w:t>
            </w:r>
          </w:p>
        </w:tc>
      </w:tr>
      <w:tr>
        <w:trPr>
          <w:cantSplit/>
        </w:trPr>
        <w:tc>
          <w:tcPr>
            <w:tcW w:type="dxa" w:w="2464"/>
            <w:tcMar>
              <w:top w:w="70" w:type="dxa"/>
              <w:start w:w="70" w:type="dxa"/>
              <w:bottom w:w="70" w:type="dxa"/>
              <w:end w:w="70" w:type="dxa"/>
            </w:tcMar>
          </w:tcPr>
          <w:p>
            <w:r>
              <w:t>Voir clients</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Selon affectation</w:t>
            </w:r>
          </w:p>
        </w:tc>
      </w:tr>
      <w:tr>
        <w:trPr>
          <w:cantSplit/>
        </w:trPr>
        <w:tc>
          <w:tcPr>
            <w:tcW w:type="dxa" w:w="2464"/>
            <w:tcMar>
              <w:top w:w="70" w:type="dxa"/>
              <w:start w:w="70" w:type="dxa"/>
              <w:bottom w:w="70" w:type="dxa"/>
              <w:end w:w="70" w:type="dxa"/>
            </w:tcMar>
          </w:tcPr>
          <w:p>
            <w:r>
              <w:t>Créer compte client</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Permission</w:t>
            </w:r>
          </w:p>
        </w:tc>
      </w:tr>
      <w:tr>
        <w:trPr>
          <w:cantSplit/>
        </w:trPr>
        <w:tc>
          <w:tcPr>
            <w:tcW w:type="dxa" w:w="2464"/>
            <w:tcMar>
              <w:top w:w="70" w:type="dxa"/>
              <w:start w:w="70" w:type="dxa"/>
              <w:bottom w:w="70" w:type="dxa"/>
              <w:end w:w="70" w:type="dxa"/>
            </w:tcMar>
          </w:tcPr>
          <w:p>
            <w:r>
              <w:t>Valider compte</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Permission</w:t>
            </w:r>
          </w:p>
        </w:tc>
        <w:tc>
          <w:tcPr>
            <w:tcW w:type="dxa" w:w="2464"/>
            <w:tcMar>
              <w:top w:w="70" w:type="dxa"/>
              <w:start w:w="70" w:type="dxa"/>
              <w:bottom w:w="70" w:type="dxa"/>
              <w:end w:w="70" w:type="dxa"/>
            </w:tcMar>
          </w:tcPr>
          <w:p>
            <w:r>
              <w:t>Permission</w:t>
            </w:r>
          </w:p>
        </w:tc>
      </w:tr>
      <w:tr>
        <w:trPr>
          <w:cantSplit/>
        </w:trPr>
        <w:tc>
          <w:tcPr>
            <w:tcW w:type="dxa" w:w="2464"/>
            <w:tcMar>
              <w:top w:w="70" w:type="dxa"/>
              <w:start w:w="70" w:type="dxa"/>
              <w:bottom w:w="70" w:type="dxa"/>
              <w:end w:w="70" w:type="dxa"/>
            </w:tcMar>
          </w:tcPr>
          <w:p>
            <w:r>
              <w:t>Voir demandes</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Permission</w:t>
            </w:r>
          </w:p>
        </w:tc>
      </w:tr>
      <w:tr>
        <w:trPr>
          <w:cantSplit/>
        </w:trPr>
        <w:tc>
          <w:tcPr>
            <w:tcW w:type="dxa" w:w="2464"/>
            <w:tcMar>
              <w:top w:w="70" w:type="dxa"/>
              <w:start w:w="70" w:type="dxa"/>
              <w:bottom w:w="70" w:type="dxa"/>
              <w:end w:w="70" w:type="dxa"/>
            </w:tcMar>
          </w:tcPr>
          <w:p>
            <w:r>
              <w:t>Accepter/refuser demande</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Permission</w:t>
            </w:r>
          </w:p>
        </w:tc>
        <w:tc>
          <w:tcPr>
            <w:tcW w:type="dxa" w:w="2464"/>
            <w:tcMar>
              <w:top w:w="70" w:type="dxa"/>
              <w:start w:w="70" w:type="dxa"/>
              <w:bottom w:w="70" w:type="dxa"/>
              <w:end w:w="70" w:type="dxa"/>
            </w:tcMar>
          </w:tcPr>
          <w:p>
            <w:r>
              <w:t>Permission</w:t>
            </w:r>
          </w:p>
        </w:tc>
      </w:tr>
      <w:tr>
        <w:trPr>
          <w:cantSplit/>
        </w:trPr>
        <w:tc>
          <w:tcPr>
            <w:tcW w:type="dxa" w:w="2464"/>
            <w:tcMar>
              <w:top w:w="70" w:type="dxa"/>
              <w:start w:w="70" w:type="dxa"/>
              <w:bottom w:w="70" w:type="dxa"/>
              <w:end w:w="70" w:type="dxa"/>
            </w:tcMar>
          </w:tcPr>
          <w:p>
            <w:r>
              <w:t>Voir projets</w:t>
            </w:r>
          </w:p>
        </w:tc>
        <w:tc>
          <w:tcPr>
            <w:tcW w:type="dxa" w:w="2464"/>
            <w:tcMar>
              <w:top w:w="70" w:type="dxa"/>
              <w:start w:w="70" w:type="dxa"/>
              <w:bottom w:w="70" w:type="dxa"/>
              <w:end w:w="70" w:type="dxa"/>
            </w:tcMar>
          </w:tcPr>
          <w:p>
            <w:r>
              <w:t>Tous</w:t>
            </w:r>
          </w:p>
        </w:tc>
        <w:tc>
          <w:tcPr>
            <w:tcW w:type="dxa" w:w="2464"/>
            <w:tcMar>
              <w:top w:w="70" w:type="dxa"/>
              <w:start w:w="70" w:type="dxa"/>
              <w:bottom w:w="70" w:type="dxa"/>
              <w:end w:w="70" w:type="dxa"/>
            </w:tcMar>
          </w:tcPr>
          <w:p>
            <w:r>
              <w:t>Autorisés</w:t>
            </w:r>
          </w:p>
        </w:tc>
        <w:tc>
          <w:tcPr>
            <w:tcW w:type="dxa" w:w="2464"/>
            <w:tcMar>
              <w:top w:w="70" w:type="dxa"/>
              <w:start w:w="70" w:type="dxa"/>
              <w:bottom w:w="70" w:type="dxa"/>
              <w:end w:w="70" w:type="dxa"/>
            </w:tcMar>
          </w:tcPr>
          <w:p>
            <w:r>
              <w:t>Affectés par défaut</w:t>
            </w:r>
          </w:p>
        </w:tc>
      </w:tr>
      <w:tr>
        <w:trPr>
          <w:cantSplit/>
        </w:trPr>
        <w:tc>
          <w:tcPr>
            <w:tcW w:type="dxa" w:w="2464"/>
            <w:tcMar>
              <w:top w:w="70" w:type="dxa"/>
              <w:start w:w="70" w:type="dxa"/>
              <w:bottom w:w="70" w:type="dxa"/>
              <w:end w:w="70" w:type="dxa"/>
            </w:tcMar>
          </w:tcPr>
          <w:p>
            <w:r>
              <w:t>Clôturer projet</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Permission</w:t>
            </w:r>
          </w:p>
        </w:tc>
        <w:tc>
          <w:tcPr>
            <w:tcW w:type="dxa" w:w="2464"/>
            <w:tcMar>
              <w:top w:w="70" w:type="dxa"/>
              <w:start w:w="70" w:type="dxa"/>
              <w:bottom w:w="70" w:type="dxa"/>
              <w:end w:w="70" w:type="dxa"/>
            </w:tcMar>
          </w:tcPr>
          <w:p>
            <w:r>
              <w:t>Non par défaut</w:t>
            </w:r>
          </w:p>
        </w:tc>
      </w:tr>
      <w:tr>
        <w:trPr>
          <w:cantSplit/>
        </w:trPr>
        <w:tc>
          <w:tcPr>
            <w:tcW w:type="dxa" w:w="2464"/>
            <w:tcMar>
              <w:top w:w="70" w:type="dxa"/>
              <w:start w:w="70" w:type="dxa"/>
              <w:bottom w:w="70" w:type="dxa"/>
              <w:end w:w="70" w:type="dxa"/>
            </w:tcMar>
          </w:tcPr>
          <w:p>
            <w:r>
              <w:t>Réouvrir projet</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Non par défaut</w:t>
            </w:r>
          </w:p>
        </w:tc>
        <w:tc>
          <w:tcPr>
            <w:tcW w:type="dxa" w:w="2464"/>
            <w:tcMar>
              <w:top w:w="70" w:type="dxa"/>
              <w:start w:w="70" w:type="dxa"/>
              <w:bottom w:w="70" w:type="dxa"/>
              <w:end w:w="70" w:type="dxa"/>
            </w:tcMar>
          </w:tcPr>
          <w:p>
            <w:r>
              <w:t>Non</w:t>
            </w:r>
          </w:p>
        </w:tc>
      </w:tr>
      <w:tr>
        <w:trPr>
          <w:cantSplit/>
        </w:trPr>
        <w:tc>
          <w:tcPr>
            <w:tcW w:type="dxa" w:w="2464"/>
            <w:tcMar>
              <w:top w:w="70" w:type="dxa"/>
              <w:start w:w="70" w:type="dxa"/>
              <w:bottom w:w="70" w:type="dxa"/>
              <w:end w:w="70" w:type="dxa"/>
            </w:tcMar>
          </w:tcPr>
          <w:p>
            <w:r>
              <w:t>Gérer documents</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Permission</w:t>
            </w:r>
          </w:p>
        </w:tc>
      </w:tr>
      <w:tr>
        <w:trPr>
          <w:cantSplit/>
        </w:trPr>
        <w:tc>
          <w:tcPr>
            <w:tcW w:type="dxa" w:w="2464"/>
            <w:tcMar>
              <w:top w:w="70" w:type="dxa"/>
              <w:start w:w="70" w:type="dxa"/>
              <w:bottom w:w="70" w:type="dxa"/>
              <w:end w:w="70" w:type="dxa"/>
            </w:tcMar>
          </w:tcPr>
          <w:p>
            <w:r>
              <w:t>Voir finances</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Si autorisé</w:t>
            </w:r>
          </w:p>
        </w:tc>
        <w:tc>
          <w:tcPr>
            <w:tcW w:type="dxa" w:w="2464"/>
            <w:tcMar>
              <w:top w:w="70" w:type="dxa"/>
              <w:start w:w="70" w:type="dxa"/>
              <w:bottom w:w="70" w:type="dxa"/>
              <w:end w:w="70" w:type="dxa"/>
            </w:tcMar>
          </w:tcPr>
          <w:p>
            <w:r>
              <w:t>Non par défaut</w:t>
            </w:r>
          </w:p>
        </w:tc>
      </w:tr>
      <w:tr>
        <w:trPr>
          <w:cantSplit/>
        </w:trPr>
        <w:tc>
          <w:tcPr>
            <w:tcW w:type="dxa" w:w="2464"/>
            <w:tcMar>
              <w:top w:w="70" w:type="dxa"/>
              <w:start w:w="70" w:type="dxa"/>
              <w:bottom w:w="70" w:type="dxa"/>
              <w:end w:w="70" w:type="dxa"/>
            </w:tcMar>
          </w:tcPr>
          <w:p>
            <w:r>
              <w:t>Enregistrer paiement</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Permission</w:t>
            </w:r>
          </w:p>
        </w:tc>
        <w:tc>
          <w:tcPr>
            <w:tcW w:type="dxa" w:w="2464"/>
            <w:tcMar>
              <w:top w:w="70" w:type="dxa"/>
              <w:start w:w="70" w:type="dxa"/>
              <w:bottom w:w="70" w:type="dxa"/>
              <w:end w:w="70" w:type="dxa"/>
            </w:tcMar>
          </w:tcPr>
          <w:p>
            <w:r>
              <w:t>Non par défaut</w:t>
            </w:r>
          </w:p>
        </w:tc>
      </w:tr>
      <w:tr>
        <w:trPr>
          <w:cantSplit/>
        </w:trPr>
        <w:tc>
          <w:tcPr>
            <w:tcW w:type="dxa" w:w="2464"/>
            <w:tcMar>
              <w:top w:w="70" w:type="dxa"/>
              <w:start w:w="70" w:type="dxa"/>
              <w:bottom w:w="70" w:type="dxa"/>
              <w:end w:w="70" w:type="dxa"/>
            </w:tcMar>
          </w:tcPr>
          <w:p>
            <w:r>
              <w:t>Annuler paiement</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Non par défaut</w:t>
            </w:r>
          </w:p>
        </w:tc>
        <w:tc>
          <w:tcPr>
            <w:tcW w:type="dxa" w:w="2464"/>
            <w:tcMar>
              <w:top w:w="70" w:type="dxa"/>
              <w:start w:w="70" w:type="dxa"/>
              <w:bottom w:w="70" w:type="dxa"/>
              <w:end w:w="70" w:type="dxa"/>
            </w:tcMar>
          </w:tcPr>
          <w:p>
            <w:r>
              <w:t>Non</w:t>
            </w:r>
          </w:p>
        </w:tc>
      </w:tr>
      <w:tr>
        <w:trPr>
          <w:cantSplit/>
        </w:trPr>
        <w:tc>
          <w:tcPr>
            <w:tcW w:type="dxa" w:w="2464"/>
            <w:tcMar>
              <w:top w:w="70" w:type="dxa"/>
              <w:start w:w="70" w:type="dxa"/>
              <w:bottom w:w="70" w:type="dxa"/>
              <w:end w:w="70" w:type="dxa"/>
            </w:tcMar>
          </w:tcPr>
          <w:p>
            <w:r>
              <w:t>Gérer collaborateurs</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Non</w:t>
            </w:r>
          </w:p>
        </w:tc>
        <w:tc>
          <w:tcPr>
            <w:tcW w:type="dxa" w:w="2464"/>
            <w:tcMar>
              <w:top w:w="70" w:type="dxa"/>
              <w:start w:w="70" w:type="dxa"/>
              <w:bottom w:w="70" w:type="dxa"/>
              <w:end w:w="70" w:type="dxa"/>
            </w:tcMar>
          </w:tcPr>
          <w:p>
            <w:r>
              <w:t>Non</w:t>
            </w:r>
          </w:p>
        </w:tc>
      </w:tr>
      <w:tr>
        <w:trPr>
          <w:cantSplit/>
        </w:trPr>
        <w:tc>
          <w:tcPr>
            <w:tcW w:type="dxa" w:w="2464"/>
            <w:tcMar>
              <w:top w:w="70" w:type="dxa"/>
              <w:start w:w="70" w:type="dxa"/>
              <w:bottom w:w="70" w:type="dxa"/>
              <w:end w:w="70" w:type="dxa"/>
            </w:tcMar>
          </w:tcPr>
          <w:p>
            <w:r>
              <w:t>Gérer permissions</w:t>
            </w:r>
          </w:p>
        </w:tc>
        <w:tc>
          <w:tcPr>
            <w:tcW w:type="dxa" w:w="2464"/>
            <w:tcMar>
              <w:top w:w="70" w:type="dxa"/>
              <w:start w:w="70" w:type="dxa"/>
              <w:bottom w:w="70" w:type="dxa"/>
              <w:end w:w="70" w:type="dxa"/>
            </w:tcMar>
          </w:tcPr>
          <w:p>
            <w:r>
              <w:t>Oui</w:t>
            </w:r>
          </w:p>
        </w:tc>
        <w:tc>
          <w:tcPr>
            <w:tcW w:type="dxa" w:w="2464"/>
            <w:tcMar>
              <w:top w:w="70" w:type="dxa"/>
              <w:start w:w="70" w:type="dxa"/>
              <w:bottom w:w="70" w:type="dxa"/>
              <w:end w:w="70" w:type="dxa"/>
            </w:tcMar>
          </w:tcPr>
          <w:p>
            <w:r>
              <w:t>Non</w:t>
            </w:r>
          </w:p>
        </w:tc>
        <w:tc>
          <w:tcPr>
            <w:tcW w:type="dxa" w:w="2464"/>
            <w:tcMar>
              <w:top w:w="70" w:type="dxa"/>
              <w:start w:w="70" w:type="dxa"/>
              <w:bottom w:w="70" w:type="dxa"/>
              <w:end w:w="70" w:type="dxa"/>
            </w:tcMar>
          </w:tcPr>
          <w:p>
            <w:r>
              <w:t>Non</w:t>
            </w:r>
          </w:p>
        </w:tc>
      </w:tr>
    </w:tbl>
    <w:p>
      <w:pPr>
        <w:pStyle w:val="Heading2"/>
        <w:keepNext/>
      </w:pPr>
      <w:r>
        <w:t>13.5 Permissions sensibles</w:t>
      </w:r>
    </w:p>
    <w:p>
      <w:pPr>
        <w:pStyle w:val="ListBullet"/>
      </w:pPr>
      <w:r>
        <w:rPr>
          <w:rFonts w:ascii="Aptos" w:hAnsi="Aptos"/>
        </w:rPr>
        <w:t>Gérer les permissions.</w:t>
      </w:r>
    </w:p>
    <w:p>
      <w:pPr>
        <w:pStyle w:val="ListBullet"/>
      </w:pPr>
      <w:r>
        <w:rPr>
          <w:rFonts w:ascii="Aptos" w:hAnsi="Aptos"/>
        </w:rPr>
        <w:t>Annuler un paiement.</w:t>
      </w:r>
    </w:p>
    <w:p>
      <w:pPr>
        <w:pStyle w:val="ListBullet"/>
      </w:pPr>
      <w:r>
        <w:rPr>
          <w:rFonts w:ascii="Aptos" w:hAnsi="Aptos"/>
        </w:rPr>
        <w:t>Autoriser un surpaiement.</w:t>
      </w:r>
    </w:p>
    <w:p>
      <w:pPr>
        <w:pStyle w:val="ListBullet"/>
      </w:pPr>
      <w:r>
        <w:rPr>
          <w:rFonts w:ascii="Aptos" w:hAnsi="Aptos"/>
        </w:rPr>
        <w:t>Réouvrir un projet.</w:t>
      </w:r>
    </w:p>
    <w:p>
      <w:pPr>
        <w:pStyle w:val="ListBullet"/>
      </w:pPr>
      <w:r>
        <w:rPr>
          <w:rFonts w:ascii="Aptos" w:hAnsi="Aptos"/>
        </w:rPr>
        <w:t>Suppression exceptionnelle.</w:t>
      </w:r>
    </w:p>
    <w:p>
      <w:pPr>
        <w:pStyle w:val="ListBullet"/>
      </w:pPr>
      <w:r>
        <w:rPr>
          <w:rFonts w:ascii="Aptos" w:hAnsi="Aptos"/>
        </w:rPr>
        <w:t>Accès étendu à l’audit.</w:t>
      </w:r>
    </w:p>
    <w:p>
      <w:pPr>
        <w:pStyle w:val="Heading2"/>
        <w:keepNext/>
      </w:pPr>
      <w:r>
        <w:t>13.6 Suspension et sessions</w:t>
      </w:r>
    </w:p>
    <w:p>
      <w:r>
        <w:rPr>
          <w:rFonts w:ascii="Aptos" w:hAnsi="Aptos"/>
        </w:rPr>
        <w:t>La suspension d’un collaborateur bloque immédiatement ses nouveaux accès et révoque ses sessions actives. Les actions passées restent attribuées à ce compte.</w:t>
      </w:r>
    </w:p>
    <w:p>
      <w:pPr>
        <w:pStyle w:val="Heading2"/>
        <w:keepNext/>
      </w:pPr>
      <w:r>
        <w:t>13.7 Protections</w:t>
      </w:r>
    </w:p>
    <w:p>
      <w:pPr>
        <w:pStyle w:val="ListBullet"/>
      </w:pPr>
      <w:r>
        <w:rPr>
          <w:rFonts w:ascii="Aptos" w:hAnsi="Aptos"/>
        </w:rPr>
        <w:t>Un utilisateur ne peut pas s’accorder lui-même un privilège supérieur.</w:t>
      </w:r>
    </w:p>
    <w:p>
      <w:pPr>
        <w:pStyle w:val="ListBullet"/>
      </w:pPr>
      <w:r>
        <w:rPr>
          <w:rFonts w:ascii="Aptos" w:hAnsi="Aptos"/>
        </w:rPr>
        <w:t>Le dernier Directeur/Admin opérationnel est protégé contre une désactivation accidentelle.</w:t>
      </w:r>
    </w:p>
    <w:p>
      <w:pPr>
        <w:pStyle w:val="ListBullet"/>
      </w:pPr>
      <w:r>
        <w:rPr>
          <w:rFonts w:ascii="Aptos" w:hAnsi="Aptos"/>
        </w:rPr>
        <w:t>Un client ne reçoit jamais de permission interne.</w:t>
      </w:r>
    </w:p>
    <w:p>
      <w:pPr>
        <w:pStyle w:val="ListBullet"/>
      </w:pPr>
      <w:r>
        <w:rPr>
          <w:rFonts w:ascii="Aptos" w:hAnsi="Aptos"/>
        </w:rPr>
        <w:t>L’usurpation de compte client est hors périmètre du MVP.</w:t>
      </w:r>
    </w:p>
    <w:p>
      <w:pPr>
        <w:pStyle w:val="ListBullet"/>
      </w:pPr>
      <w:r>
        <w:rPr>
          <w:rFonts w:ascii="Aptos" w:hAnsi="Aptos"/>
        </w:rPr>
        <w:t>Les mots de passe clients sont gérés via invitation/réinitialisation, jamais communiqués aux collaborateurs.</w:t>
      </w:r>
    </w:p>
    <w:p>
      <w:pPr>
        <w:pStyle w:val="Heading1"/>
        <w:keepNext/>
      </w:pPr>
      <w:r>
        <w:t>14. Exigences non fonctionnelles &amp; sécurité</w:t>
      </w:r>
    </w:p>
    <w:p>
      <w:pPr>
        <w:pStyle w:val="Heading2"/>
        <w:keepNext/>
      </w:pPr>
      <w:r>
        <w:t>14.1 Référentiel</w:t>
      </w:r>
    </w:p>
    <w:p>
      <w:r>
        <w:rPr>
          <w:rFonts w:ascii="Aptos" w:hAnsi="Aptos"/>
        </w:rPr>
        <w:t>OWASP Application Security Verification Standard (ASVS) version 5.0.0 est utilisé comme référentiel de vérification de sécurité applicative. Les contrôles seront transformés en checklists adaptées au projet avant mise en production.</w:t>
      </w:r>
    </w:p>
    <w:p>
      <w:pPr>
        <w:pStyle w:val="Heading2"/>
        <w:keepNext/>
      </w:pPr>
      <w:r>
        <w:t>14.2 Authentification et session</w:t>
      </w:r>
    </w:p>
    <w:p>
      <w:pPr>
        <w:pStyle w:val="ListBullet"/>
      </w:pPr>
      <w:r>
        <w:rPr>
          <w:rFonts w:ascii="Aptos" w:hAnsi="Aptos"/>
        </w:rPr>
        <w:t>HTTPS obligatoire en production.</w:t>
      </w:r>
    </w:p>
    <w:p>
      <w:pPr>
        <w:pStyle w:val="ListBullet"/>
      </w:pPr>
      <w:r>
        <w:rPr>
          <w:rFonts w:ascii="Aptos" w:hAnsi="Aptos"/>
        </w:rPr>
        <w:t>Mot de passe MVP : minimum 10 caractères, sans règles de composition artificiellement excessives.</w:t>
      </w:r>
    </w:p>
    <w:p>
      <w:pPr>
        <w:pStyle w:val="ListBullet"/>
      </w:pPr>
      <w:r>
        <w:rPr>
          <w:rFonts w:ascii="Aptos" w:hAnsi="Aptos"/>
        </w:rPr>
        <w:t>Rate limiting sur connexion, récupération de mot de passe et formulaires publics sensibles.</w:t>
      </w:r>
    </w:p>
    <w:p>
      <w:pPr>
        <w:pStyle w:val="ListBullet"/>
      </w:pPr>
      <w:r>
        <w:rPr>
          <w:rFonts w:ascii="Aptos" w:hAnsi="Aptos"/>
        </w:rPr>
        <w:t>Révocation des sessions après suspension.</w:t>
      </w:r>
    </w:p>
    <w:p>
      <w:pPr>
        <w:pStyle w:val="ListBullet"/>
      </w:pPr>
      <w:r>
        <w:rPr>
          <w:rFonts w:ascii="Aptos" w:hAnsi="Aptos"/>
        </w:rPr>
        <w:t>Réinitialisation sécurisée du mot de passe.</w:t>
      </w:r>
    </w:p>
    <w:p>
      <w:pPr>
        <w:pStyle w:val="Heading2"/>
        <w:keepNext/>
      </w:pPr>
      <w:r>
        <w:t>14.3 Autorisation et validation</w:t>
      </w:r>
    </w:p>
    <w:p>
      <w:pPr>
        <w:pStyle w:val="ListBullet"/>
      </w:pPr>
      <w:r>
        <w:rPr>
          <w:rFonts w:ascii="Aptos" w:hAnsi="Aptos"/>
        </w:rPr>
        <w:t>Contrôle systématique côté Laravel de l’identité, permission, propriété de ressource et état métier.</w:t>
      </w:r>
    </w:p>
    <w:p>
      <w:pPr>
        <w:pStyle w:val="ListBullet"/>
      </w:pPr>
      <w:r>
        <w:rPr>
          <w:rFonts w:ascii="Aptos" w:hAnsi="Aptos"/>
        </w:rPr>
        <w:t>Protection contre les accès horizontaux (un client ne peut jamais accéder aux ressources d’un autre).</w:t>
      </w:r>
    </w:p>
    <w:p>
      <w:pPr>
        <w:pStyle w:val="ListBullet"/>
      </w:pPr>
      <w:r>
        <w:rPr>
          <w:rFonts w:ascii="Aptos" w:hAnsi="Aptos"/>
        </w:rPr>
        <w:t>Validation serveur de toutes les entrées.</w:t>
      </w:r>
    </w:p>
    <w:p>
      <w:pPr>
        <w:pStyle w:val="ListBullet"/>
      </w:pPr>
      <w:r>
        <w:rPr>
          <w:rFonts w:ascii="Aptos" w:hAnsi="Aptos"/>
        </w:rPr>
        <w:t>Protection CSRF adaptée à l’architecture.</w:t>
      </w:r>
    </w:p>
    <w:p>
      <w:pPr>
        <w:pStyle w:val="ListBullet"/>
      </w:pPr>
      <w:r>
        <w:rPr>
          <w:rFonts w:ascii="Aptos" w:hAnsi="Aptos"/>
        </w:rPr>
        <w:t>CORS limité aux origines nécessaires.</w:t>
      </w:r>
    </w:p>
    <w:p>
      <w:pPr>
        <w:pStyle w:val="Heading2"/>
        <w:keepNext/>
      </w:pPr>
      <w:r>
        <w:t>14.4 Secrets et dépendances</w:t>
      </w:r>
    </w:p>
    <w:p>
      <w:pPr>
        <w:pStyle w:val="ListBullet"/>
      </w:pPr>
      <w:r>
        <w:rPr>
          <w:rFonts w:ascii="Aptos" w:hAnsi="Aptos"/>
        </w:rPr>
        <w:t>Secrets hors dépôt Git.</w:t>
      </w:r>
    </w:p>
    <w:p>
      <w:pPr>
        <w:pStyle w:val="ListBullet"/>
      </w:pPr>
      <w:r>
        <w:rPr>
          <w:rFonts w:ascii="Aptos" w:hAnsi="Aptos"/>
        </w:rPr>
        <w:t>Variables d’environnement sécurisées.</w:t>
      </w:r>
    </w:p>
    <w:p>
      <w:pPr>
        <w:pStyle w:val="ListBullet"/>
      </w:pPr>
      <w:r>
        <w:rPr>
          <w:rFonts w:ascii="Aptos" w:hAnsi="Aptos"/>
        </w:rPr>
        <w:t>Dépendances Composer/npm justifiées, maintenues et surveillées.</w:t>
      </w:r>
    </w:p>
    <w:p>
      <w:pPr>
        <w:pStyle w:val="ListBullet"/>
      </w:pPr>
      <w:r>
        <w:rPr>
          <w:rFonts w:ascii="Aptos" w:hAnsi="Aptos"/>
        </w:rPr>
        <w:t>Aucune mise à jour non contrôlée directement en production.</w:t>
      </w:r>
    </w:p>
    <w:p>
      <w:pPr>
        <w:pStyle w:val="Heading2"/>
        <w:keepNext/>
      </w:pPr>
      <w:r>
        <w:t>14.5 Fichiers</w:t>
      </w:r>
    </w:p>
    <w:p>
      <w:pPr>
        <w:pStyle w:val="ListBullet"/>
      </w:pPr>
      <w:r>
        <w:rPr>
          <w:rFonts w:ascii="Aptos" w:hAnsi="Aptos"/>
        </w:rPr>
        <w:t>Stockage privé.</w:t>
      </w:r>
    </w:p>
    <w:p>
      <w:pPr>
        <w:pStyle w:val="ListBullet"/>
      </w:pPr>
      <w:r>
        <w:rPr>
          <w:rFonts w:ascii="Aptos" w:hAnsi="Aptos"/>
        </w:rPr>
        <w:t>Contrôle MIME/extension/taille.</w:t>
      </w:r>
    </w:p>
    <w:p>
      <w:pPr>
        <w:pStyle w:val="ListBullet"/>
      </w:pPr>
      <w:r>
        <w:rPr>
          <w:rFonts w:ascii="Aptos" w:hAnsi="Aptos"/>
        </w:rPr>
        <w:t>Renommage serveur.</w:t>
      </w:r>
    </w:p>
    <w:p>
      <w:pPr>
        <w:pStyle w:val="ListBullet"/>
      </w:pPr>
      <w:r>
        <w:rPr>
          <w:rFonts w:ascii="Aptos" w:hAnsi="Aptos"/>
        </w:rPr>
        <w:t>Préparation à l’intégration d’un antivirus/antimalware.</w:t>
      </w:r>
    </w:p>
    <w:p>
      <w:pPr>
        <w:pStyle w:val="ListBullet"/>
      </w:pPr>
      <w:r>
        <w:rPr>
          <w:rFonts w:ascii="Aptos" w:hAnsi="Aptos"/>
        </w:rPr>
        <w:t>Pas d’envoi à un service public tiers sans validation de confidentialité.</w:t>
      </w:r>
    </w:p>
    <w:p>
      <w:pPr>
        <w:pStyle w:val="Heading2"/>
        <w:keepNext/>
      </w:pPr>
      <w:r>
        <w:t>14.6 Environnements</w:t>
      </w:r>
    </w:p>
    <w:p>
      <w:pPr>
        <w:pStyle w:val="ListBullet"/>
      </w:pPr>
      <w:r>
        <w:rPr>
          <w:rFonts w:ascii="Aptos" w:hAnsi="Aptos"/>
        </w:rPr>
        <w:t>Développement.</w:t>
      </w:r>
    </w:p>
    <w:p>
      <w:pPr>
        <w:pStyle w:val="ListBullet"/>
      </w:pPr>
      <w:r>
        <w:rPr>
          <w:rFonts w:ascii="Aptos" w:hAnsi="Aptos"/>
        </w:rPr>
        <w:t>Test/validation lorsque l’infrastructure le permet.</w:t>
      </w:r>
    </w:p>
    <w:p>
      <w:pPr>
        <w:pStyle w:val="ListBullet"/>
      </w:pPr>
      <w:r>
        <w:rPr>
          <w:rFonts w:ascii="Aptos" w:hAnsi="Aptos"/>
        </w:rPr>
        <w:t>Production.</w:t>
      </w:r>
    </w:p>
    <w:p>
      <w:pPr>
        <w:pStyle w:val="ListBullet"/>
      </w:pPr>
      <w:r>
        <w:rPr>
          <w:rFonts w:ascii="Aptos" w:hAnsi="Aptos"/>
        </w:rPr>
        <w:t>Bases de test isolées ; aucune commande destructive de test ne doit pouvoir toucher la production.</w:t>
      </w:r>
    </w:p>
    <w:p>
      <w:pPr>
        <w:pStyle w:val="ListBullet"/>
      </w:pPr>
      <w:r>
        <w:rPr>
          <w:rFonts w:ascii="Aptos" w:hAnsi="Aptos"/>
        </w:rPr>
        <w:t>Données réelles interdites dans les fixtures et limitées dans les prompts IA.</w:t>
      </w:r>
    </w:p>
    <w:p>
      <w:pPr>
        <w:pStyle w:val="Heading2"/>
        <w:keepNext/>
      </w:pPr>
      <w:r>
        <w:t>14.7 Sauvegardes et reprise</w:t>
      </w:r>
    </w:p>
    <w:p>
      <w:pPr>
        <w:pStyle w:val="ListBullet"/>
      </w:pPr>
      <w:r>
        <w:rPr>
          <w:rFonts w:ascii="Aptos" w:hAnsi="Aptos"/>
        </w:rPr>
        <w:t>Sauvegarde automatisée quotidienne au minimum de la base et des documents.</w:t>
      </w:r>
    </w:p>
    <w:p>
      <w:pPr>
        <w:pStyle w:val="ListBullet"/>
      </w:pPr>
      <w:r>
        <w:rPr>
          <w:rFonts w:ascii="Aptos" w:hAnsi="Aptos"/>
        </w:rPr>
        <w:t>Rétention initiale : 7 quotidiennes + 4 hebdomadaires ; mensuelles selon infrastructure.</w:t>
      </w:r>
    </w:p>
    <w:p>
      <w:pPr>
        <w:pStyle w:val="ListBullet"/>
      </w:pPr>
      <w:r>
        <w:rPr>
          <w:rFonts w:ascii="Aptos" w:hAnsi="Aptos"/>
        </w:rPr>
        <w:t>Au moins une copie indépendante du serveur principal.</w:t>
      </w:r>
    </w:p>
    <w:p>
      <w:pPr>
        <w:pStyle w:val="ListBullet"/>
      </w:pPr>
      <w:r>
        <w:rPr>
          <w:rFonts w:ascii="Aptos" w:hAnsi="Aptos"/>
        </w:rPr>
        <w:t>Tests de restauration périodiques.</w:t>
      </w:r>
    </w:p>
    <w:p>
      <w:pPr>
        <w:pStyle w:val="ListBullet"/>
      </w:pPr>
      <w:r>
        <w:rPr>
          <w:rFonts w:ascii="Aptos" w:hAnsi="Aptos"/>
        </w:rPr>
        <w:t>Objectif RPO ≤ 24 h.</w:t>
      </w:r>
    </w:p>
    <w:p>
      <w:pPr>
        <w:pStyle w:val="ListBullet"/>
      </w:pPr>
      <w:r>
        <w:rPr>
          <w:rFonts w:ascii="Aptos" w:hAnsi="Aptos"/>
        </w:rPr>
        <w:t>Objectif RTO ≤ 8 h.</w:t>
      </w:r>
    </w:p>
    <w:p>
      <w:pPr>
        <w:pStyle w:val="ListBullet"/>
      </w:pPr>
      <w:r>
        <w:rPr>
          <w:rFonts w:ascii="Aptos" w:hAnsi="Aptos"/>
        </w:rPr>
        <w:t>Objectif de disponibilité MVP : 99,5 % mensuelle hors maintenances planifiées et incidents externes majeurs.</w:t>
      </w:r>
    </w:p>
    <w:p>
      <w:pPr>
        <w:pStyle w:val="Heading2"/>
        <w:keepNext/>
      </w:pPr>
      <w:r>
        <w:t>14.8 Performance et exploitation</w:t>
      </w:r>
    </w:p>
    <w:p>
      <w:pPr>
        <w:pStyle w:val="ListBullet"/>
      </w:pPr>
      <w:r>
        <w:rPr>
          <w:rFonts w:ascii="Aptos" w:hAnsi="Aptos"/>
        </w:rPr>
        <w:t>Réponses API courantes idéalement &lt; 1 s ; expérience usuelle généralement &lt; 2 s hors uploads/services externes.</w:t>
      </w:r>
    </w:p>
    <w:p>
      <w:pPr>
        <w:pStyle w:val="ListBullet"/>
      </w:pPr>
      <w:r>
        <w:rPr>
          <w:rFonts w:ascii="Aptos" w:hAnsi="Aptos"/>
        </w:rPr>
        <w:t>Pagination des listes importantes.</w:t>
      </w:r>
    </w:p>
    <w:p>
      <w:pPr>
        <w:pStyle w:val="ListBullet"/>
      </w:pPr>
      <w:r>
        <w:rPr>
          <w:rFonts w:ascii="Aptos" w:hAnsi="Aptos"/>
        </w:rPr>
        <w:t>Requêtes et index adaptés aux recherches courantes.</w:t>
      </w:r>
    </w:p>
    <w:p>
      <w:pPr>
        <w:pStyle w:val="ListBullet"/>
      </w:pPr>
      <w:r>
        <w:rPr>
          <w:rFonts w:ascii="Aptos" w:hAnsi="Aptos"/>
        </w:rPr>
        <w:t>Emails et tâches longues asynchrones lorsque pertinent.</w:t>
      </w:r>
    </w:p>
    <w:p>
      <w:pPr>
        <w:pStyle w:val="ListBullet"/>
      </w:pPr>
      <w:r>
        <w:rPr>
          <w:rFonts w:ascii="Aptos" w:hAnsi="Aptos"/>
        </w:rPr>
        <w:t>Monitoring minimal : disponibilité, erreurs répétées, échec sauvegardes, base, stockage/espace disque.</w:t>
      </w:r>
    </w:p>
    <w:p>
      <w:pPr>
        <w:pStyle w:val="Heading2"/>
        <w:keepNext/>
      </w:pPr>
      <w:r>
        <w:t>14.9 Agents IA et production</w:t>
      </w:r>
    </w:p>
    <w:tbl>
      <w:tblPr>
        <w:tblW w:type="auto" w:w="0"/>
        <w:jc w:val="center"/>
        <w:tblLook w:firstColumn="1" w:firstRow="1" w:lastColumn="0" w:lastRow="0" w:noHBand="0" w:noVBand="1" w:val="04A0"/>
      </w:tblPr>
      <w:tblGrid>
        <w:gridCol w:w="9858"/>
      </w:tblGrid>
      <w:tr>
        <w:trPr>
          <w:cantSplit/>
        </w:trPr>
        <w:tc>
          <w:tcPr>
            <w:tcW w:type="dxa" w:w="9858"/>
            <w:shd w:fill="FCE4D6"/>
            <w:tcMar>
              <w:top w:w="160" w:type="dxa"/>
              <w:start w:w="180" w:type="dxa"/>
              <w:bottom w:w="160" w:type="dxa"/>
              <w:end w:w="180" w:type="dxa"/>
            </w:tcMar>
          </w:tcPr>
          <w:p>
            <w:r>
              <w:rPr>
                <w:rFonts w:ascii="Aptos" w:hAnsi="Aptos"/>
                <w:b/>
                <w:color w:val="17365D"/>
                <w:sz w:val="20"/>
              </w:rPr>
              <w:t>Gate humaine obligatoire</w:t>
              <w:br/>
            </w:r>
            <w:r>
              <w:rPr>
                <w:rFonts w:ascii="Aptos" w:hAnsi="Aptos"/>
                <w:sz w:val="19"/>
              </w:rPr>
              <w:t>Aucun agent IA n’est autorisé par défaut à exécuter une migration destructive, vider une base, lancer un fresh/reset, supprimer des fichiers de production, modifier des secrets ou déployer sans autorisation humaine explicite.</w:t>
            </w:r>
          </w:p>
        </w:tc>
      </w:tr>
    </w:tbl>
    <w:p/>
    <w:p>
      <w:pPr>
        <w:pStyle w:val="Heading1"/>
        <w:keepNext/>
      </w:pPr>
      <w:r>
        <w:t>15. Cycle métier de bout en bout</w:t>
      </w:r>
    </w:p>
    <w:p>
      <w:pPr>
        <w:ind w:left="85" w:hanging="85"/>
      </w:pPr>
      <w:r>
        <w:rPr>
          <w:rFonts w:ascii="Aptos" w:hAnsi="Aptos"/>
        </w:rPr>
        <w:t>1. Le visiteur crée un compte.</w:t>
      </w:r>
    </w:p>
    <w:p>
      <w:pPr>
        <w:ind w:left="85" w:hanging="85"/>
      </w:pPr>
      <w:r>
        <w:rPr>
          <w:rFonts w:ascii="Aptos" w:hAnsi="Aptos"/>
        </w:rPr>
        <w:t>2. L’adresse email est vérifiée.</w:t>
      </w:r>
    </w:p>
    <w:p>
      <w:pPr>
        <w:ind w:left="85" w:hanging="85"/>
      </w:pPr>
      <w:r>
        <w:rPr>
          <w:rFonts w:ascii="Aptos" w:hAnsi="Aptos"/>
        </w:rPr>
        <w:t>3. L’agence analyse la demande de compte et choisit ACTIVE ou REJECTED.</w:t>
      </w:r>
    </w:p>
    <w:p>
      <w:pPr>
        <w:ind w:left="85" w:hanging="85"/>
      </w:pPr>
      <w:r>
        <w:rPr>
          <w:rFonts w:ascii="Aptos" w:hAnsi="Aptos"/>
        </w:rPr>
        <w:t>4. Le client ACTIVE reçoit l’email d’activation et accède à son espace.</w:t>
      </w:r>
    </w:p>
    <w:p>
      <w:pPr>
        <w:ind w:left="85" w:hanging="85"/>
      </w:pPr>
      <w:r>
        <w:rPr>
          <w:rFonts w:ascii="Aptos" w:hAnsi="Aptos"/>
        </w:rPr>
        <w:t>5. Le client clique sur « Entamer une nouvelle procédure ».</w:t>
      </w:r>
    </w:p>
    <w:p>
      <w:pPr>
        <w:ind w:left="85" w:hanging="85"/>
      </w:pPr>
      <w:r>
        <w:rPr>
          <w:rFonts w:ascii="Aptos" w:hAnsi="Aptos"/>
        </w:rPr>
        <w:t>6. La plateforme crée REQ-YYYY-NNNNNN avec statut INITIATED et redirige vers Google Forms.</w:t>
      </w:r>
    </w:p>
    <w:p>
      <w:pPr>
        <w:ind w:left="85" w:hanging="85"/>
      </w:pPr>
      <w:r>
        <w:rPr>
          <w:rFonts w:ascii="Aptos" w:hAnsi="Aptos"/>
        </w:rPr>
        <w:t>7. Le client remplit le formulaire ; l’agence confirme la réponse reçue : SUBMITTED.</w:t>
      </w:r>
    </w:p>
    <w:p>
      <w:pPr>
        <w:ind w:left="85" w:hanging="85"/>
      </w:pPr>
      <w:r>
        <w:rPr>
          <w:rFonts w:ascii="Aptos" w:hAnsi="Aptos"/>
        </w:rPr>
        <w:t>8. L’agence analyse la demande : UNDER_REVIEW.</w:t>
      </w:r>
    </w:p>
    <w:p>
      <w:pPr>
        <w:ind w:left="85" w:hanging="85"/>
      </w:pPr>
      <w:r>
        <w:rPr>
          <w:rFonts w:ascii="Aptos" w:hAnsi="Aptos"/>
        </w:rPr>
        <w:t>9. L’agence accepte ou refuse. Un refus n’affecte pas le compte.</w:t>
      </w:r>
    </w:p>
    <w:p>
      <w:pPr>
        <w:ind w:left="85" w:hanging="85"/>
      </w:pPr>
      <w:r>
        <w:rPr>
          <w:rFonts w:ascii="Aptos" w:hAnsi="Aptos"/>
        </w:rPr>
        <w:t>10. Une demande ACCEPTED crée automatiquement un projet PRJ-YYYY-NNNNNN en DRAFT.</w:t>
      </w:r>
    </w:p>
    <w:p>
      <w:pPr>
        <w:ind w:left="85" w:hanging="85"/>
      </w:pPr>
      <w:r>
        <w:rPr>
          <w:rFonts w:ascii="Aptos" w:hAnsi="Aptos"/>
        </w:rPr>
        <w:t>11. L’agence configure le voyageur/contact, les informations, documents, workflow, échéances, montant et responsable.</w:t>
      </w:r>
    </w:p>
    <w:p>
      <w:pPr>
        <w:ind w:left="85" w:hanging="85"/>
      </w:pPr>
      <w:r>
        <w:rPr>
          <w:rFonts w:ascii="Aptos" w:hAnsi="Aptos"/>
        </w:rPr>
        <w:t>12. L’agence active le projet ; il devient visible au client.</w:t>
      </w:r>
    </w:p>
    <w:p>
      <w:pPr>
        <w:ind w:left="85" w:hanging="85"/>
      </w:pPr>
      <w:r>
        <w:rPr>
          <w:rFonts w:ascii="Aptos" w:hAnsi="Aptos"/>
        </w:rPr>
        <w:t>13. Le client et l’agence échangent les documents via la plateforme sécurisée.</w:t>
      </w:r>
    </w:p>
    <w:p>
      <w:pPr>
        <w:ind w:left="85" w:hanging="85"/>
      </w:pPr>
      <w:r>
        <w:rPr>
          <w:rFonts w:ascii="Aptos" w:hAnsi="Aptos"/>
        </w:rPr>
        <w:t>14. L’agence fait évoluer le workflow et valide les étapes.</w:t>
      </w:r>
    </w:p>
    <w:p>
      <w:pPr>
        <w:ind w:left="85" w:hanging="85"/>
      </w:pPr>
      <w:r>
        <w:rPr>
          <w:rFonts w:ascii="Aptos" w:hAnsi="Aptos"/>
        </w:rPr>
        <w:t>15. L’agence enregistre les paiements reçus hors plateforme et met les reçus à disposition.</w:t>
      </w:r>
    </w:p>
    <w:p>
      <w:pPr>
        <w:ind w:left="85" w:hanging="85"/>
      </w:pPr>
      <w:r>
        <w:rPr>
          <w:rFonts w:ascii="Aptos" w:hAnsi="Aptos"/>
        </w:rPr>
        <w:t>16. Le système informe le client des événements importants et conserve l’audit.</w:t>
      </w:r>
    </w:p>
    <w:p>
      <w:pPr>
        <w:ind w:left="85" w:hanging="85"/>
      </w:pPr>
      <w:r>
        <w:rPr>
          <w:rFonts w:ascii="Aptos" w:hAnsi="Aptos"/>
        </w:rPr>
        <w:t>17. L’agence clôture explicitement le projet lorsque la procédure est considérée terminée.</w:t>
      </w:r>
    </w:p>
    <w:p>
      <w:pPr>
        <w:ind w:left="85" w:hanging="85"/>
      </w:pPr>
      <w:r>
        <w:rPr>
          <w:rFonts w:ascii="Aptos" w:hAnsi="Aptos"/>
        </w:rPr>
        <w:t>18. Le projet peut ensuite être archivé tout en conservant l’historique et les données à conserver légalement.</w:t>
      </w:r>
    </w:p>
    <w:p>
      <w:pPr>
        <w:pStyle w:val="Heading1"/>
        <w:keepNext/>
      </w:pPr>
      <w:r>
        <w:t>16. Hors périmètre &amp; évolutions</w:t>
      </w:r>
    </w:p>
    <w:p>
      <w:pPr>
        <w:pStyle w:val="Heading2"/>
        <w:keepNext/>
      </w:pPr>
      <w:r>
        <w:t>16.1 Hors périmètre MVP</w:t>
      </w:r>
    </w:p>
    <w:p>
      <w:pPr>
        <w:pStyle w:val="ListBullet"/>
      </w:pPr>
      <w:r>
        <w:rPr>
          <w:rFonts w:ascii="Aptos" w:hAnsi="Aptos"/>
        </w:rPr>
        <w:t>Réservation de vols ou hôtels.</w:t>
      </w:r>
    </w:p>
    <w:p>
      <w:pPr>
        <w:pStyle w:val="ListBullet"/>
      </w:pPr>
      <w:r>
        <w:rPr>
          <w:rFonts w:ascii="Aptos" w:hAnsi="Aptos"/>
        </w:rPr>
        <w:t>Marketplace ou comparaison de prix.</w:t>
      </w:r>
    </w:p>
    <w:p>
      <w:pPr>
        <w:pStyle w:val="ListBullet"/>
      </w:pPr>
      <w:r>
        <w:rPr>
          <w:rFonts w:ascii="Aptos" w:hAnsi="Aptos"/>
        </w:rPr>
        <w:t>Paiement en ligne / FedaPay / Stripe / Mobile Money intégré.</w:t>
      </w:r>
    </w:p>
    <w:p>
      <w:pPr>
        <w:pStyle w:val="ListBullet"/>
      </w:pPr>
      <w:r>
        <w:rPr>
          <w:rFonts w:ascii="Aptos" w:hAnsi="Aptos"/>
        </w:rPr>
        <w:t>Messagerie ou chat interne client-agence.</w:t>
      </w:r>
    </w:p>
    <w:p>
      <w:pPr>
        <w:pStyle w:val="ListBullet"/>
      </w:pPr>
      <w:r>
        <w:rPr>
          <w:rFonts w:ascii="Aptos" w:hAnsi="Aptos"/>
        </w:rPr>
        <w:t>Multi-agences / SaaS multitenant.</w:t>
      </w:r>
    </w:p>
    <w:p>
      <w:pPr>
        <w:pStyle w:val="ListBullet"/>
      </w:pPr>
      <w:r>
        <w:rPr>
          <w:rFonts w:ascii="Aptos" w:hAnsi="Aptos"/>
        </w:rPr>
        <w:t>Workflow BPM avancé et automatisations conditionnelles complexes.</w:t>
      </w:r>
    </w:p>
    <w:p>
      <w:pPr>
        <w:pStyle w:val="ListBullet"/>
      </w:pPr>
      <w:r>
        <w:rPr>
          <w:rFonts w:ascii="Aptos" w:hAnsi="Aptos"/>
        </w:rPr>
        <w:t>OCR, validation documentaire ou décision d’éligibilité par IA.</w:t>
      </w:r>
    </w:p>
    <w:p>
      <w:pPr>
        <w:pStyle w:val="ListBullet"/>
      </w:pPr>
      <w:r>
        <w:rPr>
          <w:rFonts w:ascii="Aptos" w:hAnsi="Aptos"/>
        </w:rPr>
        <w:t>Synchronisation automatique avec ambassades ou systèmes de visa.</w:t>
      </w:r>
    </w:p>
    <w:p>
      <w:pPr>
        <w:pStyle w:val="ListBullet"/>
      </w:pPr>
      <w:r>
        <w:rPr>
          <w:rFonts w:ascii="Aptos" w:hAnsi="Aptos"/>
        </w:rPr>
        <w:t>Comptabilité complète, rapprochement bancaire ou facturation fiscale avancée.</w:t>
      </w:r>
    </w:p>
    <w:p>
      <w:pPr>
        <w:pStyle w:val="ListBullet"/>
      </w:pPr>
      <w:r>
        <w:rPr>
          <w:rFonts w:ascii="Aptos" w:hAnsi="Aptos"/>
        </w:rPr>
        <w:t>BI avancée, scoring IA ou prédictions.</w:t>
      </w:r>
    </w:p>
    <w:p>
      <w:pPr>
        <w:pStyle w:val="ListBullet"/>
      </w:pPr>
      <w:r>
        <w:rPr>
          <w:rFonts w:ascii="Aptos" w:hAnsi="Aptos"/>
        </w:rPr>
        <w:t>WhatsApp/SMS/push natif.</w:t>
      </w:r>
    </w:p>
    <w:p>
      <w:pPr>
        <w:pStyle w:val="Heading2"/>
        <w:keepNext/>
      </w:pPr>
      <w:r>
        <w:t>16.2 Évolutions possibles</w:t>
      </w:r>
    </w:p>
    <w:p>
      <w:pPr>
        <w:pStyle w:val="ListBullet"/>
      </w:pPr>
      <w:r>
        <w:rPr>
          <w:rFonts w:ascii="Aptos" w:hAnsi="Aptos"/>
        </w:rPr>
        <w:t>Formulaire de demande natif Vue remplaçant Google Forms.</w:t>
      </w:r>
    </w:p>
    <w:p>
      <w:pPr>
        <w:pStyle w:val="ListBullet"/>
      </w:pPr>
      <w:r>
        <w:rPr>
          <w:rFonts w:ascii="Aptos" w:hAnsi="Aptos"/>
        </w:rPr>
        <w:t>Modèles de workflow et de checklists documentaires.</w:t>
      </w:r>
    </w:p>
    <w:p>
      <w:pPr>
        <w:pStyle w:val="ListBullet"/>
      </w:pPr>
      <w:r>
        <w:rPr>
          <w:rFonts w:ascii="Aptos" w:hAnsi="Aptos"/>
        </w:rPr>
        <w:t>Messagerie client-agence.</w:t>
      </w:r>
    </w:p>
    <w:p>
      <w:pPr>
        <w:pStyle w:val="ListBullet"/>
      </w:pPr>
      <w:r>
        <w:rPr>
          <w:rFonts w:ascii="Aptos" w:hAnsi="Aptos"/>
        </w:rPr>
        <w:t>Paiement en ligne et échéanciers.</w:t>
      </w:r>
    </w:p>
    <w:p>
      <w:pPr>
        <w:pStyle w:val="ListBullet"/>
      </w:pPr>
      <w:r>
        <w:rPr>
          <w:rFonts w:ascii="Aptos" w:hAnsi="Aptos"/>
        </w:rPr>
        <w:t>WhatsApp Business / SMS.</w:t>
      </w:r>
    </w:p>
    <w:p>
      <w:pPr>
        <w:pStyle w:val="ListBullet"/>
      </w:pPr>
      <w:r>
        <w:rPr>
          <w:rFonts w:ascii="Aptos" w:hAnsi="Aptos"/>
        </w:rPr>
        <w:t>OCR et extraction automatique de données.</w:t>
      </w:r>
    </w:p>
    <w:p>
      <w:pPr>
        <w:pStyle w:val="ListBullet"/>
      </w:pPr>
      <w:r>
        <w:rPr>
          <w:rFonts w:ascii="Aptos" w:hAnsi="Aptos"/>
        </w:rPr>
        <w:t>Rapports et exports avancés.</w:t>
      </w:r>
    </w:p>
    <w:p>
      <w:pPr>
        <w:pStyle w:val="ListBullet"/>
      </w:pPr>
      <w:r>
        <w:rPr>
          <w:rFonts w:ascii="Aptos" w:hAnsi="Aptos"/>
        </w:rPr>
        <w:t>MFA, SSO et double approbation sur actions sensibles.</w:t>
      </w:r>
    </w:p>
    <w:p>
      <w:pPr>
        <w:pStyle w:val="Heading1"/>
        <w:keepNext/>
      </w:pPr>
      <w:r>
        <w:t>17. Critères globaux de succès</w:t>
      </w:r>
    </w:p>
    <w:p>
      <w:r>
        <w:rPr>
          <w:rFonts w:ascii="Aptos" w:hAnsi="Aptos"/>
        </w:rPr>
        <w:t>Le MVP est fonctionnel lorsque le scénario complet peut être exécuté de manière sûre et traçable, sans intervention technique directe dans la base de données.</w:t>
      </w:r>
    </w:p>
    <w:p>
      <w:pPr>
        <w:ind w:left="85" w:hanging="85"/>
      </w:pPr>
      <w:r>
        <w:rPr>
          <w:rFonts w:ascii="Aptos" w:hAnsi="Aptos"/>
        </w:rPr>
        <w:t>1. Créer et vérifier un compte client.</w:t>
      </w:r>
    </w:p>
    <w:p>
      <w:pPr>
        <w:ind w:left="85" w:hanging="85"/>
      </w:pPr>
      <w:r>
        <w:rPr>
          <w:rFonts w:ascii="Aptos" w:hAnsi="Aptos"/>
        </w:rPr>
        <w:t>2. Valider ou refuser le compte avec règles de transition correctes.</w:t>
      </w:r>
    </w:p>
    <w:p>
      <w:pPr>
        <w:ind w:left="85" w:hanging="85"/>
      </w:pPr>
      <w:r>
        <w:rPr>
          <w:rFonts w:ascii="Aptos" w:hAnsi="Aptos"/>
        </w:rPr>
        <w:t>3. Se connecter avec un compte actif et être bloqué si le compte est suspendu.</w:t>
      </w:r>
    </w:p>
    <w:p>
      <w:pPr>
        <w:ind w:left="85" w:hanging="85"/>
      </w:pPr>
      <w:r>
        <w:rPr>
          <w:rFonts w:ascii="Aptos" w:hAnsi="Aptos"/>
        </w:rPr>
        <w:t>4. Initier une demande et la rattacher correctement au client.</w:t>
      </w:r>
    </w:p>
    <w:p>
      <w:pPr>
        <w:ind w:left="85" w:hanging="85"/>
      </w:pPr>
      <w:r>
        <w:rPr>
          <w:rFonts w:ascii="Aptos" w:hAnsi="Aptos"/>
        </w:rPr>
        <w:t>5. Accepter/refuser une demande sans double décision concurrente.</w:t>
      </w:r>
    </w:p>
    <w:p>
      <w:pPr>
        <w:ind w:left="85" w:hanging="85"/>
      </w:pPr>
      <w:r>
        <w:rPr>
          <w:rFonts w:ascii="Aptos" w:hAnsi="Aptos"/>
        </w:rPr>
        <w:t>6. Créer automatiquement un projet DRAFT puis l’activer.</w:t>
      </w:r>
    </w:p>
    <w:p>
      <w:pPr>
        <w:ind w:left="85" w:hanging="85"/>
      </w:pPr>
      <w:r>
        <w:rPr>
          <w:rFonts w:ascii="Aptos" w:hAnsi="Aptos"/>
        </w:rPr>
        <w:t>7. Construire et suivre un workflow personnalisé.</w:t>
      </w:r>
    </w:p>
    <w:p>
      <w:pPr>
        <w:ind w:left="85" w:hanging="85"/>
      </w:pPr>
      <w:r>
        <w:rPr>
          <w:rFonts w:ascii="Aptos" w:hAnsi="Aptos"/>
        </w:rPr>
        <w:t>8. Demander, recevoir, versionner, corriger et valider des documents privés.</w:t>
      </w:r>
    </w:p>
    <w:p>
      <w:pPr>
        <w:ind w:left="85" w:hanging="85"/>
      </w:pPr>
      <w:r>
        <w:rPr>
          <w:rFonts w:ascii="Aptos" w:hAnsi="Aptos"/>
        </w:rPr>
        <w:t>9. Enregistrer plusieurs paiements hors plateforme et calculer le reste dû.</w:t>
      </w:r>
    </w:p>
    <w:p>
      <w:pPr>
        <w:ind w:left="85" w:hanging="85"/>
      </w:pPr>
      <w:r>
        <w:rPr>
          <w:rFonts w:ascii="Aptos" w:hAnsi="Aptos"/>
        </w:rPr>
        <w:t>10. Générer/téléverser et télécharger des reçus sécurisés.</w:t>
      </w:r>
    </w:p>
    <w:p>
      <w:pPr>
        <w:ind w:left="85" w:hanging="85"/>
      </w:pPr>
      <w:r>
        <w:rPr>
          <w:rFonts w:ascii="Aptos" w:hAnsi="Aptos"/>
        </w:rPr>
        <w:t>11. Notifier le client sans exposer de données sensibles.</w:t>
      </w:r>
    </w:p>
    <w:p>
      <w:pPr>
        <w:ind w:left="85" w:hanging="85"/>
      </w:pPr>
      <w:r>
        <w:rPr>
          <w:rFonts w:ascii="Aptos" w:hAnsi="Aptos"/>
        </w:rPr>
        <w:t>12. Afficher des dashboards pertinents selon le rôle.</w:t>
      </w:r>
    </w:p>
    <w:p>
      <w:pPr>
        <w:ind w:left="85" w:hanging="85"/>
      </w:pPr>
      <w:r>
        <w:rPr>
          <w:rFonts w:ascii="Aptos" w:hAnsi="Aptos"/>
        </w:rPr>
        <w:t>13. Appliquer toutes les permissions côté backend.</w:t>
      </w:r>
    </w:p>
    <w:p>
      <w:pPr>
        <w:ind w:left="85" w:hanging="85"/>
      </w:pPr>
      <w:r>
        <w:rPr>
          <w:rFonts w:ascii="Aptos" w:hAnsi="Aptos"/>
        </w:rPr>
        <w:t>14. Conserver un historique/audit fiable.</w:t>
      </w:r>
    </w:p>
    <w:p>
      <w:pPr>
        <w:ind w:left="85" w:hanging="85"/>
      </w:pPr>
      <w:r>
        <w:rPr>
          <w:rFonts w:ascii="Aptos" w:hAnsi="Aptos"/>
        </w:rPr>
        <w:t>15. Sauvegarder et restaurer les données.</w:t>
      </w:r>
    </w:p>
    <w:p>
      <w:pPr>
        <w:ind w:left="85" w:hanging="85"/>
      </w:pPr>
      <w:r>
        <w:rPr>
          <w:rFonts w:ascii="Aptos" w:hAnsi="Aptos"/>
        </w:rPr>
        <w:t>16. Empêcher un client d’accéder aux données d’un autre.</w:t>
      </w:r>
    </w:p>
    <w:p>
      <w:pPr>
        <w:ind w:left="85" w:hanging="85"/>
      </w:pPr>
      <w:r>
        <w:rPr>
          <w:rFonts w:ascii="Aptos" w:hAnsi="Aptos"/>
        </w:rPr>
        <w:t>17. Déployer le MVP via une procédure documentée avec gate humaine et rollback.</w:t>
      </w:r>
    </w:p>
    <w:p>
      <w:pPr>
        <w:pStyle w:val="Heading1"/>
        <w:keepNext/>
      </w:pPr>
      <w:r>
        <w:t>18. Références externes et conformité</w:t>
      </w:r>
    </w:p>
    <w:p>
      <w:r>
        <w:rPr>
          <w:rFonts w:ascii="Aptos" w:hAnsi="Aptos"/>
        </w:rPr>
        <w:t>Ces références servent de base de conception et devront être revues lors de la gate de conformité avant mise en production commerciale.</w:t>
      </w:r>
    </w:p>
    <w:p>
      <w:pPr>
        <w:pStyle w:val="ListBullet"/>
      </w:pPr>
      <w:r>
        <w:rPr>
          <w:rFonts w:ascii="Aptos" w:hAnsi="Aptos"/>
        </w:rPr>
        <w:t>OWASP Application Security Verification Standard (ASVS) — version stable 5.0.0 : référentiel de vérification des contrôles de sécurité applicative.</w:t>
      </w:r>
    </w:p>
    <w:p>
      <w:pPr>
        <w:pStyle w:val="ListBullet"/>
      </w:pPr>
      <w:r>
        <w:rPr>
          <w:rFonts w:ascii="Aptos" w:hAnsi="Aptos"/>
        </w:rPr>
        <w:t>Autorité de Protection des Données Personnelles (APDP) du Bénin — Code du numérique et guides de conformité : finalité, pertinence/minimisation, conservation limitée, sécurité/confidentialité et droits des personnes.</w:t>
      </w:r>
    </w:p>
    <w:p>
      <w:pPr>
        <w:pStyle w:val="ListBullet"/>
      </w:pPr>
      <w:r>
        <w:rPr>
          <w:rFonts w:ascii="Aptos" w:hAnsi="Aptos"/>
        </w:rPr>
        <w:t>OHADA / AUDCIF — obligations comptables et règles de conservation applicables aux pièces justificatives, à confirmer précisément avec le professionnel comptable/juridique de l’agence selon la nature du reçu et de la pièce.</w:t>
      </w:r>
    </w:p>
    <w:tbl>
      <w:tblPr>
        <w:tblW w:type="auto" w:w="0"/>
        <w:jc w:val="center"/>
        <w:tblLook w:firstColumn="1" w:firstRow="1" w:lastColumn="0" w:lastRow="0" w:noHBand="0" w:noVBand="1" w:val="04A0"/>
      </w:tblPr>
      <w:tblGrid>
        <w:gridCol w:w="9858"/>
      </w:tblGrid>
      <w:tr>
        <w:trPr>
          <w:cantSplit/>
        </w:trPr>
        <w:tc>
          <w:tcPr>
            <w:tcW w:type="dxa" w:w="9858"/>
            <w:shd w:fill="FFF2CC"/>
            <w:tcMar>
              <w:top w:w="160" w:type="dxa"/>
              <w:start w:w="180" w:type="dxa"/>
              <w:bottom w:w="160" w:type="dxa"/>
              <w:end w:w="180" w:type="dxa"/>
            </w:tcMar>
          </w:tcPr>
          <w:p>
            <w:r>
              <w:rPr>
                <w:rFonts w:ascii="Aptos" w:hAnsi="Aptos"/>
                <w:b/>
                <w:color w:val="17365D"/>
                <w:sz w:val="20"/>
              </w:rPr>
              <w:t>Gate conformité</w:t>
              <w:br/>
            </w:r>
            <w:r>
              <w:rPr>
                <w:rFonts w:ascii="Aptos" w:hAnsi="Aptos"/>
                <w:sz w:val="19"/>
              </w:rPr>
              <w:t>Avant la première mise en production commerciale, l’équipe doit faire valider la politique de confidentialité, les durées de conservation, les formalités APDP applicables et le traitement des pièces financières. Le présent cahier des charges est un document produit/technique et ne remplace pas un avis juridique ou comptable.</w:t>
            </w:r>
          </w:p>
        </w:tc>
      </w:tr>
    </w:tbl>
    <w:p/>
    <w:p>
      <w:pPr>
        <w:pStyle w:val="Heading1"/>
        <w:keepNext/>
      </w:pPr>
      <w:r>
        <w:t>Annexe A — Règles métier structurantes</w:t>
      </w:r>
    </w:p>
    <w:p>
      <w:pPr>
        <w:ind w:left="85" w:hanging="85"/>
      </w:pPr>
      <w:r>
        <w:rPr>
          <w:rFonts w:ascii="Aptos" w:hAnsi="Aptos"/>
        </w:rPr>
        <w:t>1. Un compte ACTIVE n’est jamais reclassé REJECTED ; il est suspendu si l’accès doit être retiré.</w:t>
      </w:r>
    </w:p>
    <w:p>
      <w:pPr>
        <w:ind w:left="85" w:hanging="85"/>
      </w:pPr>
      <w:r>
        <w:rPr>
          <w:rFonts w:ascii="Aptos" w:hAnsi="Aptos"/>
        </w:rPr>
        <w:t>2. La validation du compte est indépendante de la validation de chaque demande de voyage.</w:t>
      </w:r>
    </w:p>
    <w:p>
      <w:pPr>
        <w:ind w:left="85" w:hanging="85"/>
      </w:pPr>
      <w:r>
        <w:rPr>
          <w:rFonts w:ascii="Aptos" w:hAnsi="Aptos"/>
        </w:rPr>
        <w:t>3. Un client peut avoir plusieurs demandes et plusieurs projets simultanément.</w:t>
      </w:r>
    </w:p>
    <w:p>
      <w:pPr>
        <w:ind w:left="85" w:hanging="85"/>
      </w:pPr>
      <w:r>
        <w:rPr>
          <w:rFonts w:ascii="Aptos" w:hAnsi="Aptos"/>
        </w:rPr>
        <w:t>4. Une demande ACCEPTED crée un seul projet principal DRAFT.</w:t>
      </w:r>
    </w:p>
    <w:p>
      <w:pPr>
        <w:ind w:left="85" w:hanging="85"/>
      </w:pPr>
      <w:r>
        <w:rPr>
          <w:rFonts w:ascii="Aptos" w:hAnsi="Aptos"/>
        </w:rPr>
        <w:t>5. Le projet DRAFT est invisible au client jusqu’à activation.</w:t>
      </w:r>
    </w:p>
    <w:p>
      <w:pPr>
        <w:ind w:left="85" w:hanging="85"/>
      </w:pPr>
      <w:r>
        <w:rPr>
          <w:rFonts w:ascii="Aptos" w:hAnsi="Aptos"/>
        </w:rPr>
        <w:t>6. Les documents requis sont définis manuellement projet par projet dans le MVP.</w:t>
      </w:r>
    </w:p>
    <w:p>
      <w:pPr>
        <w:ind w:left="85" w:hanging="85"/>
      </w:pPr>
      <w:r>
        <w:rPr>
          <w:rFonts w:ascii="Aptos" w:hAnsi="Aptos"/>
        </w:rPr>
        <w:t>7. Une exigence documentaire et un fichier téléversé sont deux objets distincts.</w:t>
      </w:r>
    </w:p>
    <w:p>
      <w:pPr>
        <w:ind w:left="85" w:hanging="85"/>
      </w:pPr>
      <w:r>
        <w:rPr>
          <w:rFonts w:ascii="Aptos" w:hAnsi="Aptos"/>
        </w:rPr>
        <w:t>8. Une nouvelle version documentaire doit être revalidée.</w:t>
      </w:r>
    </w:p>
    <w:p>
      <w:pPr>
        <w:ind w:left="85" w:hanging="85"/>
      </w:pPr>
      <w:r>
        <w:rPr>
          <w:rFonts w:ascii="Aptos" w:hAnsi="Aptos"/>
        </w:rPr>
        <w:t>9. Le workflow appartient au projet ; plusieurs étapes peuvent être en cours simultanément.</w:t>
      </w:r>
    </w:p>
    <w:p>
      <w:pPr>
        <w:ind w:left="85" w:hanging="85"/>
      </w:pPr>
      <w:r>
        <w:rPr>
          <w:rFonts w:ascii="Aptos" w:hAnsi="Aptos"/>
        </w:rPr>
        <w:t>10. La progression client ne tient compte que des étapes visibles et non ignorées.</w:t>
      </w:r>
    </w:p>
    <w:p>
      <w:pPr>
        <w:ind w:left="85" w:hanging="85"/>
      </w:pPr>
      <w:r>
        <w:rPr>
          <w:rFonts w:ascii="Aptos" w:hAnsi="Aptos"/>
        </w:rPr>
        <w:t>11. 100 % du workflow ne clôture pas automatiquement le projet.</w:t>
      </w:r>
    </w:p>
    <w:p>
      <w:pPr>
        <w:ind w:left="85" w:hanging="85"/>
      </w:pPr>
      <w:r>
        <w:rPr>
          <w:rFonts w:ascii="Aptos" w:hAnsi="Aptos"/>
        </w:rPr>
        <w:t>12. Les paiements sont reçus hors plateforme puis enregistrés par l’agence.</w:t>
      </w:r>
    </w:p>
    <w:p>
      <w:pPr>
        <w:ind w:left="85" w:hanging="85"/>
      </w:pPr>
      <w:r>
        <w:rPr>
          <w:rFonts w:ascii="Aptos" w:hAnsi="Aptos"/>
        </w:rPr>
        <w:t>13. Une transaction financière n’est jamais modifiée ou supprimée silencieusement.</w:t>
      </w:r>
    </w:p>
    <w:p>
      <w:pPr>
        <w:ind w:left="85" w:hanging="85"/>
      </w:pPr>
      <w:r>
        <w:rPr>
          <w:rFonts w:ascii="Aptos" w:hAnsi="Aptos"/>
        </w:rPr>
        <w:t>14. Paiement, documents et workflow restent indépendants dans le MVP.</w:t>
      </w:r>
    </w:p>
    <w:p>
      <w:pPr>
        <w:ind w:left="85" w:hanging="85"/>
      </w:pPr>
      <w:r>
        <w:rPr>
          <w:rFonts w:ascii="Aptos" w:hAnsi="Aptos"/>
        </w:rPr>
        <w:t>15. Les notifications ne sont jamais la source de vérité métier.</w:t>
      </w:r>
    </w:p>
    <w:p>
      <w:pPr>
        <w:ind w:left="85" w:hanging="85"/>
      </w:pPr>
      <w:r>
        <w:rPr>
          <w:rFonts w:ascii="Aptos" w:hAnsi="Aptos"/>
        </w:rPr>
        <w:t>16. Les événements d’audit ne sont pas modifiables depuis l’interface métier.</w:t>
      </w:r>
    </w:p>
    <w:p>
      <w:pPr>
        <w:ind w:left="85" w:hanging="85"/>
      </w:pPr>
      <w:r>
        <w:rPr>
          <w:rFonts w:ascii="Aptos" w:hAnsi="Aptos"/>
        </w:rPr>
        <w:t>17. Chaque collaborateur possède un compte individuel.</w:t>
      </w:r>
    </w:p>
    <w:p>
      <w:pPr>
        <w:ind w:left="85" w:hanging="85"/>
      </w:pPr>
      <w:r>
        <w:rPr>
          <w:rFonts w:ascii="Aptos" w:hAnsi="Aptos"/>
        </w:rPr>
        <w:t>18. Les permissions sont contrôlées côté backend même lorsque Vue masque les actions.</w:t>
      </w:r>
    </w:p>
    <w:p>
      <w:pPr>
        <w:ind w:left="85" w:hanging="85"/>
      </w:pPr>
      <w:r>
        <w:rPr>
          <w:rFonts w:ascii="Aptos" w:hAnsi="Aptos"/>
        </w:rPr>
        <w:t>19. Google Forms est remplaçable et ne doit pas structurer le domaine métier.</w:t>
      </w:r>
    </w:p>
    <w:p>
      <w:pPr>
        <w:ind w:left="85" w:hanging="85"/>
      </w:pPr>
      <w:r>
        <w:rPr>
          <w:rFonts w:ascii="Aptos" w:hAnsi="Aptos"/>
        </w:rPr>
        <w:t>20. Aucune opération destructrice de production par un agent IA sans gate humaine.</w:t>
      </w:r>
    </w:p>
    <w:p>
      <w:pPr>
        <w:pStyle w:val="Heading1"/>
        <w:keepNext/>
      </w:pPr>
      <w:r>
        <w:t>Annexe B — Cycles d’état de référence</w:t>
      </w:r>
    </w:p>
    <w:p>
      <w:pPr>
        <w:pStyle w:val="Heading2"/>
        <w:keepNext/>
      </w:pPr>
      <w:r>
        <w:t>Compte</w:t>
      </w:r>
    </w:p>
    <w:p>
      <w:r>
        <w:rPr>
          <w:rFonts w:ascii="Aptos" w:hAnsi="Aptos"/>
        </w:rPr>
        <w:t>PENDING → ACTIVE ou REJECTED ; ACTIVE ↔ SUSPENDED. Aucun ACTIVE → REJECTED direct.</w:t>
      </w:r>
    </w:p>
    <w:p>
      <w:pPr>
        <w:pStyle w:val="Heading2"/>
        <w:keepNext/>
      </w:pPr>
      <w:r>
        <w:t>Demande</w:t>
      </w:r>
    </w:p>
    <w:p>
      <w:r>
        <w:rPr>
          <w:rFonts w:ascii="Aptos" w:hAnsi="Aptos"/>
        </w:rPr>
        <w:t>INITIATED → SUBMITTED → UNDER_REVIEW → ACCEPTED ou REJECTED ; annulation possible avant acceptation.</w:t>
      </w:r>
    </w:p>
    <w:p>
      <w:pPr>
        <w:pStyle w:val="Heading2"/>
        <w:keepNext/>
      </w:pPr>
      <w:r>
        <w:t>Projet</w:t>
      </w:r>
    </w:p>
    <w:p>
      <w:r>
        <w:rPr>
          <w:rFonts w:ascii="Aptos" w:hAnsi="Aptos"/>
        </w:rPr>
        <w:t>DRAFT → ACTIVE ↔ ON_HOLD → COMPLETED ; DRAFT/ACTIVE/ON_HOLD → CANCELLED ; COMPLETED → ARCHIVED ; réouverture exceptionnelle et auditée.</w:t>
      </w:r>
    </w:p>
    <w:p>
      <w:pPr>
        <w:pStyle w:val="Heading2"/>
        <w:keepNext/>
      </w:pPr>
      <w:r>
        <w:t>Document</w:t>
      </w:r>
    </w:p>
    <w:p>
      <w:r>
        <w:rPr>
          <w:rFonts w:ascii="Aptos" w:hAnsi="Aptos"/>
        </w:rPr>
        <w:t>REQUIRED → SUBMITTED → UNDER_REVIEW → VALIDATED ou ACTION_REQUIRED ; nouvelle version après correction ; VALIDATED → EXPIRED si applicable ; NOT_REQUIRED si l’exigence disparaît.</w:t>
      </w:r>
    </w:p>
    <w:p>
      <w:pPr>
        <w:pStyle w:val="Heading2"/>
        <w:keepNext/>
      </w:pPr>
      <w:r>
        <w:t>Étape workflow</w:t>
      </w:r>
    </w:p>
    <w:p>
      <w:r>
        <w:rPr>
          <w:rFonts w:ascii="Aptos" w:hAnsi="Aptos"/>
        </w:rPr>
        <w:t>PENDING → IN_PROGRESS → COMPLETED ; BLOCKED peut intervenir puis revenir vers IN_PROGRESS/COMPLETED ; SKIPPED pour une étape devenue non applicable.</w:t>
      </w:r>
    </w:p>
    <w:p>
      <w:pPr>
        <w:pStyle w:val="Heading2"/>
        <w:keepNext/>
      </w:pPr>
      <w:r>
        <w:t>Paiement</w:t>
      </w:r>
    </w:p>
    <w:p>
      <w:r>
        <w:rPr>
          <w:rFonts w:ascii="Aptos" w:hAnsi="Aptos"/>
        </w:rPr>
        <w:t>VALID ou CANCELLED. Le statut financier du projet (NOT_PAID / PARTIALLY_PAID / PAID / OVERPAID) est calculé.</w:t>
      </w:r>
    </w:p>
    <w:p>
      <w:pPr>
        <w:pStyle w:val="Heading1"/>
        <w:keepNext/>
      </w:pPr>
      <w:r>
        <w:t>Annexe C — Conséquences pour le futur backlog</w:t>
      </w:r>
    </w:p>
    <w:p>
      <w:r>
        <w:rPr>
          <w:rFonts w:ascii="Aptos" w:hAnsi="Aptos"/>
        </w:rPr>
        <w:t>Le présent cahier des charges sera ensuite transformé en épics et cartes Trello. Le découpage devra respecter les dépendances métier et permettre le travail parallèle des deux membres de l’équipe sans mélanger plusieurs décisions critiques dans une même carte.</w:t>
      </w:r>
    </w:p>
    <w:p>
      <w:pPr>
        <w:pStyle w:val="ListBullet"/>
      </w:pPr>
      <w:r>
        <w:rPr>
          <w:rFonts w:ascii="Aptos" w:hAnsi="Aptos"/>
        </w:rPr>
        <w:t>Fondations &amp; sécurité.</w:t>
      </w:r>
    </w:p>
    <w:p>
      <w:pPr>
        <w:pStyle w:val="ListBullet"/>
      </w:pPr>
      <w:r>
        <w:rPr>
          <w:rFonts w:ascii="Aptos" w:hAnsi="Aptos"/>
        </w:rPr>
        <w:t>Authentification / comptes / profils.</w:t>
      </w:r>
    </w:p>
    <w:p>
      <w:pPr>
        <w:pStyle w:val="ListBullet"/>
      </w:pPr>
      <w:r>
        <w:rPr>
          <w:rFonts w:ascii="Aptos" w:hAnsi="Aptos"/>
        </w:rPr>
        <w:t>RBAC &amp; collaborateurs.</w:t>
      </w:r>
    </w:p>
    <w:p>
      <w:pPr>
        <w:pStyle w:val="ListBullet"/>
      </w:pPr>
      <w:r>
        <w:rPr>
          <w:rFonts w:ascii="Aptos" w:hAnsi="Aptos"/>
        </w:rPr>
        <w:t>Demandes de voyage &amp; Google Forms.</w:t>
      </w:r>
    </w:p>
    <w:p>
      <w:pPr>
        <w:pStyle w:val="ListBullet"/>
      </w:pPr>
      <w:r>
        <w:rPr>
          <w:rFonts w:ascii="Aptos" w:hAnsi="Aptos"/>
        </w:rPr>
        <w:t>Projets &amp; fiche client.</w:t>
      </w:r>
    </w:p>
    <w:p>
      <w:pPr>
        <w:pStyle w:val="ListBullet"/>
      </w:pPr>
      <w:r>
        <w:rPr>
          <w:rFonts w:ascii="Aptos" w:hAnsi="Aptos"/>
        </w:rPr>
        <w:t>Gestion documentaire.</w:t>
      </w:r>
    </w:p>
    <w:p>
      <w:pPr>
        <w:pStyle w:val="ListBullet"/>
      </w:pPr>
      <w:r>
        <w:rPr>
          <w:rFonts w:ascii="Aptos" w:hAnsi="Aptos"/>
        </w:rPr>
        <w:t>Workflow &amp; progression.</w:t>
      </w:r>
    </w:p>
    <w:p>
      <w:pPr>
        <w:pStyle w:val="ListBullet"/>
      </w:pPr>
      <w:r>
        <w:rPr>
          <w:rFonts w:ascii="Aptos" w:hAnsi="Aptos"/>
        </w:rPr>
        <w:t>Suivi financier &amp; reçus.</w:t>
      </w:r>
    </w:p>
    <w:p>
      <w:pPr>
        <w:pStyle w:val="ListBullet"/>
      </w:pPr>
      <w:r>
        <w:rPr>
          <w:rFonts w:ascii="Aptos" w:hAnsi="Aptos"/>
        </w:rPr>
        <w:t>Notifications.</w:t>
      </w:r>
    </w:p>
    <w:p>
      <w:pPr>
        <w:pStyle w:val="ListBullet"/>
      </w:pPr>
      <w:r>
        <w:rPr>
          <w:rFonts w:ascii="Aptos" w:hAnsi="Aptos"/>
        </w:rPr>
        <w:t>Audit &amp; historique.</w:t>
      </w:r>
    </w:p>
    <w:p>
      <w:pPr>
        <w:pStyle w:val="ListBullet"/>
      </w:pPr>
      <w:r>
        <w:rPr>
          <w:rFonts w:ascii="Aptos" w:hAnsi="Aptos"/>
        </w:rPr>
        <w:t>Dashboards.</w:t>
      </w:r>
    </w:p>
    <w:p>
      <w:pPr>
        <w:pStyle w:val="ListBullet"/>
      </w:pPr>
      <w:r>
        <w:rPr>
          <w:rFonts w:ascii="Aptos" w:hAnsi="Aptos"/>
        </w:rPr>
        <w:t>Site public &amp; UI/UX.</w:t>
      </w:r>
    </w:p>
    <w:p>
      <w:pPr>
        <w:pStyle w:val="ListBullet"/>
      </w:pPr>
      <w:r>
        <w:rPr>
          <w:rFonts w:ascii="Aptos" w:hAnsi="Aptos"/>
        </w:rPr>
        <w:t>Hardening, tests, déploiement et gate de mise en production.</w:t>
      </w:r>
    </w:p>
    <w:p>
      <w:r>
        <w:br w:type="page"/>
      </w:r>
    </w:p>
    <w:p>
      <w:pPr>
        <w:pStyle w:val="Heading1"/>
        <w:keepNext/>
      </w:pPr>
      <w:r>
        <w:t>Approbation</w:t>
      </w:r>
    </w:p>
    <w:p>
      <w:r>
        <w:rPr>
          <w:rFonts w:ascii="Aptos" w:hAnsi="Aptos"/>
        </w:rPr>
        <w:t>Cette version consolide les décisions fonctionnelles prises pendant les ateliers de cadrage. Toute évolution après approbation devra faire l’objet d’une modification versionnée du cahier des charges ou d’une décision complémentaire explicitement référencée.</w:t>
      </w:r>
    </w:p>
    <w:tbl>
      <w:tblPr>
        <w:tblStyle w:val="TableGrid"/>
        <w:tblW w:type="auto" w:w="0"/>
        <w:jc w:val="center"/>
        <w:tblLook w:firstColumn="1" w:firstRow="1" w:lastColumn="0" w:lastRow="0" w:noHBand="0" w:noVBand="1" w:val="04A0"/>
      </w:tblPr>
      <w:tblGrid>
        <w:gridCol w:w="3286"/>
        <w:gridCol w:w="3286"/>
        <w:gridCol w:w="3286"/>
      </w:tblGrid>
      <w:tr>
        <w:trPr>
          <w:cantSplit/>
          <w:tblHeader w:val="true"/>
        </w:trPr>
        <w:tc>
          <w:tcPr>
            <w:tcW w:type="dxa" w:w="3286"/>
            <w:shd w:fill="17365D"/>
            <w:tcMar>
              <w:top w:w="100" w:type="dxa"/>
              <w:start w:w="100" w:type="dxa"/>
              <w:bottom w:w="100" w:type="dxa"/>
              <w:end w:w="100" w:type="dxa"/>
            </w:tcMar>
          </w:tcPr>
          <w:p>
            <w:r>
              <w:rPr>
                <w:rFonts w:ascii="Aptos" w:hAnsi="Aptos"/>
                <w:b/>
                <w:color w:val="FFFFFF"/>
                <w:sz w:val="18"/>
              </w:rPr>
              <w:t>Rôle</w:t>
            </w:r>
          </w:p>
        </w:tc>
        <w:tc>
          <w:tcPr>
            <w:tcW w:type="dxa" w:w="3286"/>
            <w:shd w:fill="17365D"/>
            <w:tcMar>
              <w:top w:w="100" w:type="dxa"/>
              <w:start w:w="100" w:type="dxa"/>
              <w:bottom w:w="100" w:type="dxa"/>
              <w:end w:w="100" w:type="dxa"/>
            </w:tcMar>
          </w:tcPr>
          <w:p>
            <w:r>
              <w:rPr>
                <w:rFonts w:ascii="Aptos" w:hAnsi="Aptos"/>
                <w:b/>
                <w:color w:val="FFFFFF"/>
                <w:sz w:val="18"/>
              </w:rPr>
              <w:t>Nom / Signature</w:t>
            </w:r>
          </w:p>
        </w:tc>
        <w:tc>
          <w:tcPr>
            <w:tcW w:type="dxa" w:w="3286"/>
            <w:shd w:fill="17365D"/>
            <w:tcMar>
              <w:top w:w="100" w:type="dxa"/>
              <w:start w:w="100" w:type="dxa"/>
              <w:bottom w:w="100" w:type="dxa"/>
              <w:end w:w="100" w:type="dxa"/>
            </w:tcMar>
          </w:tcPr>
          <w:p>
            <w:r>
              <w:rPr>
                <w:rFonts w:ascii="Aptos" w:hAnsi="Aptos"/>
                <w:b/>
                <w:color w:val="FFFFFF"/>
                <w:sz w:val="18"/>
              </w:rPr>
              <w:t>Date</w:t>
            </w:r>
          </w:p>
        </w:tc>
      </w:tr>
      <w:tr>
        <w:trPr>
          <w:cantSplit/>
        </w:trPr>
        <w:tc>
          <w:tcPr>
            <w:tcW w:type="dxa" w:w="3286"/>
            <w:tcMar>
              <w:top w:w="180" w:type="dxa"/>
              <w:start w:w="120" w:type="dxa"/>
              <w:bottom w:w="180" w:type="dxa"/>
              <w:end w:w="120" w:type="dxa"/>
            </w:tcMar>
          </w:tcPr>
          <w:p>
            <w:r>
              <w:t>Responsable projet</w:t>
            </w:r>
          </w:p>
        </w:tc>
        <w:tc>
          <w:tcPr>
            <w:tcW w:type="dxa" w:w="3286"/>
            <w:tcMar>
              <w:top w:w="180" w:type="dxa"/>
              <w:start w:w="120" w:type="dxa"/>
              <w:bottom w:w="180" w:type="dxa"/>
              <w:end w:w="120" w:type="dxa"/>
            </w:tcMar>
          </w:tcPr>
          <w:p/>
        </w:tc>
        <w:tc>
          <w:tcPr>
            <w:tcW w:type="dxa" w:w="3286"/>
            <w:tcMar>
              <w:top w:w="180" w:type="dxa"/>
              <w:start w:w="120" w:type="dxa"/>
              <w:bottom w:w="180" w:type="dxa"/>
              <w:end w:w="120" w:type="dxa"/>
            </w:tcMar>
          </w:tcPr>
          <w:p/>
        </w:tc>
      </w:tr>
      <w:tr>
        <w:trPr>
          <w:cantSplit/>
        </w:trPr>
        <w:tc>
          <w:tcPr>
            <w:tcW w:type="dxa" w:w="3286"/>
            <w:tcMar>
              <w:top w:w="180" w:type="dxa"/>
              <w:start w:w="120" w:type="dxa"/>
              <w:bottom w:w="180" w:type="dxa"/>
              <w:end w:w="120" w:type="dxa"/>
            </w:tcMar>
          </w:tcPr>
          <w:p>
            <w:r>
              <w:t>Co-responsable projet</w:t>
            </w:r>
          </w:p>
        </w:tc>
        <w:tc>
          <w:tcPr>
            <w:tcW w:type="dxa" w:w="3286"/>
            <w:tcMar>
              <w:top w:w="180" w:type="dxa"/>
              <w:start w:w="120" w:type="dxa"/>
              <w:bottom w:w="180" w:type="dxa"/>
              <w:end w:w="120" w:type="dxa"/>
            </w:tcMar>
          </w:tcPr>
          <w:p/>
        </w:tc>
        <w:tc>
          <w:tcPr>
            <w:tcW w:type="dxa" w:w="3286"/>
            <w:tcMar>
              <w:top w:w="180" w:type="dxa"/>
              <w:start w:w="120" w:type="dxa"/>
              <w:bottom w:w="180" w:type="dxa"/>
              <w:end w:w="120" w:type="dxa"/>
            </w:tcMar>
          </w:tcPr>
          <w:p/>
        </w:tc>
      </w:tr>
    </w:tbl>
    <w:sectPr w:rsidR="00FC693F" w:rsidRPr="0006063C" w:rsidSect="00034616">
      <w:headerReference w:type="default" r:id="rId9"/>
      <w:footerReference w:type="default" r:id="rId10"/>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666666"/>
        <w:sz w:val="16"/>
      </w:rPr>
      <w:t>Document interne — Version 1.0 — 17 septembre 2026</w:t>
    </w:r>
  </w:p>
  <w:p>
    <w:pPr>
      <w:jc w:val="right"/>
    </w:pPr>
    <w:r>
      <w:rPr>
        <w:rFonts w:ascii="Aptos" w:hAnsi="Aptos"/>
        <w:color w:val="666666"/>
        <w:sz w:val="16"/>
      </w:rPr>
      <w:t xml:space="preserve">Page </w:t>
    </w:r>
    <w:r>
      <w:rPr>
        <w:rFonts w:ascii="Aptos" w:hAnsi="Aptos"/>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2F5597"/>
        <w:sz w:val="16"/>
      </w:rPr>
      <w:t>PLATEFORME AGENCE DE VOYAGE  •  CAHIER DES CHARGES FONCTIONNEL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pPr>
    <w:rPr>
      <w:rFonts w:ascii="Aptos" w:hAnsi="Aptos"/>
      <w:i/>
      <w:color w:val="666666"/>
      <w:sz w:val="24"/>
    </w:rPr>
  </w:style>
  <w:style w:type="paragraph" w:customStyle="1" w:styleId="Rule">
    <w:name w:val="Rule"/>
    <w:pPr>
      <w:spacing w:after="60"/>
      <w:ind w:left="227"/>
    </w:pPr>
    <w:rPr>
      <w:rFonts w:ascii="Aptos" w:hAnsi="Aptos"/>
      <w:color w:val="1F1F1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fonctionnel V1 — Plateforme Agence de Voyage</dc:title>
  <dc:subject>MVP commercialisable — gestion et suivi des procédures de voyage</dc:subject>
  <dc:creator>Équipe projet</dc:creator>
  <cp:keywords>agence voyage, Laravel, Vue, cahier des charges, workflow, documents, paiements, sécurité</cp:keywords>
  <dc:description>generated by python-docx</dc:description>
  <cp:lastModifiedBy/>
  <cp:revision>1</cp:revision>
  <dcterms:created xsi:type="dcterms:W3CDTF">2013-12-23T23:15:00Z</dcterms:created>
  <dcterms:modified xsi:type="dcterms:W3CDTF">2013-12-23T23:15:00Z</dcterms:modified>
  <cp:category/>
</cp:coreProperties>
</file>