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TÉCNICA THINKING ALOUD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Miguel Arnáiz y Carlos García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FNAC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Realizamos la Tarea 1 con Carlos como cliente y la Tarea 2 con Miguel como cliente.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75"/>
        <w:gridCol w:w="1245"/>
        <w:gridCol w:w="2775"/>
        <w:gridCol w:w="2205"/>
        <w:tblGridChange w:id="0">
          <w:tblGrid>
            <w:gridCol w:w="2070"/>
            <w:gridCol w:w="1575"/>
            <w:gridCol w:w="1245"/>
            <w:gridCol w:w="277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y acción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completitud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encontrados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Opiniones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Difícil decisión entre muchas ediciones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utilizan los filtros para el precio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poco pequeña la opción de eliminar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 34s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encuentran dificultades para volver a la página anterior desde la cesta(no es intuitivo). Dentro de la cesta no hay buscador ni opción de seguir comprando o al menos no se ha visto.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avisa que es lo que falta por rellenar a la hora de crear la cuenta. El problema es un nivel bajo de seguridad en la contraseña pero no indica que tenga que ser más alto.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estar atento a las opciones que puedes marcar para recibir pubilicidad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encontrar la cesta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cambiar de cantidades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hace falta cambiar de página para hacer todo lo anterior 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fácil-medio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 mucha información y se encuentra al final de la página, que puede ser difícil de encontrar para usuarios no expertos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 casa del Libro</w:t>
      </w:r>
      <w:r w:rsidDel="00000000" w:rsidR="00000000" w:rsidRPr="00000000">
        <w:rPr>
          <w:rtl w:val="0"/>
        </w:rPr>
        <w:t xml:space="preserve"> (1.Carlos cliente, 2.Miguel cliente)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75"/>
        <w:gridCol w:w="1245"/>
        <w:gridCol w:w="2775"/>
        <w:gridCol w:w="2205"/>
        <w:tblGridChange w:id="0">
          <w:tblGrid>
            <w:gridCol w:w="2070"/>
            <w:gridCol w:w="1575"/>
            <w:gridCol w:w="1245"/>
            <w:gridCol w:w="277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y acción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completitud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encontrados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Opiniones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fácil-medio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 dejan elegir rangos de precios que tú quieras al utilizar los filtros.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Dando a la x del libro te salen opciones y nos parece innecesario.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problemas para añadir cantidades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Pestaña clara y fácil de usar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 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 de fácil que añadir cantidades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 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añadir cantidades de nuevo y empezar el pago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min 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Difícil de encontrar las condiciones y una vez dentro de estas, dificultad para encontrar el apartado que se desea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Letra pequeña, dificultoso para gente que vea mal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del Libro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2.1 Acceder a tu cesta de la compra y de la lista de libros ya añadidos, modificar la cantidad del primer libro ingresando la cantidad que deseas para regalarlo a tus amigos.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2.2. Una vez hecho esto, te das cuenta de que el precio final supera tus expectativas y te arrepientes, por lo que decides comprar en otro momento y anulas las acciones para dejar sin efecto los cambios que acabas de realizar en tu cesta.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2.3. Pero después de todo no es tanto dinero y es mejor aprovechar el tiempo y comprar en este momento, por lo que vuelves a comprar los dos libros iniciales con la nueva cantidad del primer libro.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2.4. Por último, consultas las condiciones de devolución de un libro y qué debes hacer si recibes un libro dañado o erróneo.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FNAC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1.1. Buscar el primer libro.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1.2. Añadirlo a la cesta de la compra.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1.3. Buscar el segundo libro y añadirlo a la cesta de la compra.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1.4. Una vez hecho esto, y visto el total del importe a gastar, supongamos que decides no comprar el libro de García Márquez, y lo eliminas de la cesta de la compra.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1.5. Sin embargo, lo piensas mejor, y decides volver a incluirlo en la cesta de la compra, en realidad, no es tanto dinero.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1.6. Seguidamente, procedes a rellenar tus datos para el envío y compra de los libros. El proceso termina cuando te solicitan introducir la tarjeta de crédito.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