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Should we use lower or upper case for District names in the enumeration?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--How do we test if we need to create different objects to use a class?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How test are run in eclipse?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--How to dump the program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--Synchronization (update functions)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--System Class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--City hall (jar)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