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color w:val="000000"/>
        </w:rPr>
      </w:pPr>
      <w:r w:rsidDel="00000000" w:rsidR="00000000" w:rsidRPr="00000000">
        <w:rPr>
          <w:rtl w:val="0"/>
        </w:rPr>
        <w:t xml:space="preserve">Along this section, aspects related to cost control of both human and material (hardware and software) resources will be treated. This will be aimed at detecting cost variations that affect the budget and being able to take the decisions that are necessary in order to avoid the mismatch.</w:t>
      </w:r>
      <w:r w:rsidDel="00000000" w:rsidR="00000000" w:rsidRPr="00000000">
        <w:rPr>
          <w:rtl w:val="0"/>
        </w:rPr>
      </w:r>
    </w:p>
    <w:p w:rsidR="00000000" w:rsidDel="00000000" w:rsidP="00000000" w:rsidRDefault="00000000" w:rsidRPr="00000000" w14:paraId="00000002">
      <w:pPr>
        <w:pStyle w:val="Heading3"/>
        <w:pageBreakBefore w:val="0"/>
        <w:numPr>
          <w:ilvl w:val="2"/>
          <w:numId w:val="2"/>
        </w:numPr>
        <w:spacing w:before="280" w:lineRule="auto"/>
        <w:jc w:val="both"/>
        <w:rPr>
          <w:b w:val="1"/>
          <w:sz w:val="28"/>
          <w:szCs w:val="28"/>
        </w:rPr>
      </w:pPr>
      <w:bookmarkStart w:colFirst="0" w:colLast="0" w:name="_ujixkcwvfnvd" w:id="0"/>
      <w:bookmarkEnd w:id="0"/>
      <w:r w:rsidDel="00000000" w:rsidR="00000000" w:rsidRPr="00000000">
        <w:rPr>
          <w:b w:val="1"/>
          <w:color w:val="000000"/>
          <w:rtl w:val="0"/>
        </w:rPr>
        <w:t xml:space="preserve">Hardware and Software Resources</w:t>
      </w:r>
    </w:p>
    <w:p w:rsidR="00000000" w:rsidDel="00000000" w:rsidP="00000000" w:rsidRDefault="00000000" w:rsidRPr="00000000" w14:paraId="00000003">
      <w:pPr>
        <w:pageBreakBefore w:val="0"/>
        <w:jc w:val="both"/>
        <w:rPr/>
      </w:pPr>
      <w:r w:rsidDel="00000000" w:rsidR="00000000" w:rsidRPr="00000000">
        <w:rPr>
          <w:rtl w:val="0"/>
        </w:rPr>
        <w:t xml:space="preserve">The organization has the necessary equipment for the development of the project. Costs and its use are 1,050 euros/month, including both hardware and software. </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The total cost for the development equipment that is deduced from the time estimation obtained by means of the Gant diagram, considering an average of XX working days per month, is:</w:t>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(€ 1,050 / XX days) x</w:t>
      </w:r>
      <w:r w:rsidDel="00000000" w:rsidR="00000000" w:rsidRPr="00000000">
        <w:rPr>
          <w:highlight w:val="yellow"/>
          <w:rtl w:val="0"/>
        </w:rPr>
        <w:t xml:space="preserve"> (DAYS QUE VAMOS A TARDAR,, SUMA EXCEL)</w:t>
      </w:r>
      <w:r w:rsidDel="00000000" w:rsidR="00000000" w:rsidRPr="00000000">
        <w:rPr>
          <w:rtl w:val="0"/>
        </w:rPr>
        <w:t xml:space="preserve"> days = € Y,YYY.YY</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To develop the project, three workstations must be acquired with a cost of 1,650 euros per station. Another workstation is needed for performance testing with a cost of 3,200 euros. </w:t>
      </w:r>
    </w:p>
    <w:p w:rsidR="00000000" w:rsidDel="00000000" w:rsidP="00000000" w:rsidRDefault="00000000" w:rsidRPr="00000000" w14:paraId="0000000A">
      <w:pPr>
        <w:pageBreakBefore w:val="0"/>
        <w:jc w:val="both"/>
        <w:rPr>
          <w:highlight w:val="yellow"/>
        </w:rPr>
      </w:pPr>
      <w:r w:rsidDel="00000000" w:rsidR="00000000" w:rsidRPr="00000000">
        <w:rPr>
          <w:highlight w:val="yellow"/>
          <w:rtl w:val="0"/>
        </w:rPr>
        <w:t xml:space="preserve">A new integrated development environment shall also be acquired, at a cost of 1,100 euros per workstation. This environment includes all necessary software for the lifecycle of the project.</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Hence, the cost of the material resources that are necessary for the project is: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t xml:space="preserve">Material Resources Cost = € 12,266.61 + € 1,650 x 3 + € 3,200 </w:t>
      </w:r>
      <w:r w:rsidDel="00000000" w:rsidR="00000000" w:rsidRPr="00000000">
        <w:rPr>
          <w:highlight w:val="yellow"/>
          <w:rtl w:val="0"/>
        </w:rPr>
        <w:t xml:space="preserve">+ € 1,100</w:t>
      </w:r>
      <w:r w:rsidDel="00000000" w:rsidR="00000000" w:rsidRPr="00000000">
        <w:rPr>
          <w:rtl w:val="0"/>
        </w:rPr>
        <w:t xml:space="preserve"> = € ZZ,ZZZ.ZZ</w:t>
      </w:r>
      <w:r w:rsidDel="00000000" w:rsidR="00000000" w:rsidRPr="00000000">
        <w:rPr>
          <w:rtl w:val="0"/>
        </w:rPr>
      </w:r>
    </w:p>
    <w:p w:rsidR="00000000" w:rsidDel="00000000" w:rsidP="00000000" w:rsidRDefault="00000000" w:rsidRPr="00000000" w14:paraId="0000000F">
      <w:pPr>
        <w:pStyle w:val="Heading3"/>
        <w:pageBreakBefore w:val="0"/>
        <w:numPr>
          <w:ilvl w:val="2"/>
          <w:numId w:val="2"/>
        </w:numPr>
        <w:spacing w:before="280" w:line="240" w:lineRule="auto"/>
        <w:rPr>
          <w:b w:val="1"/>
          <w:sz w:val="28"/>
          <w:szCs w:val="28"/>
        </w:rPr>
      </w:pPr>
      <w:bookmarkStart w:colFirst="0" w:colLast="0" w:name="_ob6b7hy3iic4" w:id="1"/>
      <w:bookmarkEnd w:id="1"/>
      <w:r w:rsidDel="00000000" w:rsidR="00000000" w:rsidRPr="00000000">
        <w:rPr>
          <w:b w:val="1"/>
          <w:color w:val="000000"/>
          <w:rtl w:val="0"/>
        </w:rPr>
        <w:t xml:space="preserve">Human Resources</w:t>
      </w:r>
    </w:p>
    <w:p w:rsidR="00000000" w:rsidDel="00000000" w:rsidP="00000000" w:rsidRDefault="00000000" w:rsidRPr="00000000" w14:paraId="00000010">
      <w:pPr>
        <w:pageBreakBefore w:val="0"/>
        <w:numPr>
          <w:ilvl w:val="0"/>
          <w:numId w:val="1"/>
        </w:numPr>
        <w:ind w:left="720" w:hanging="360"/>
        <w:jc w:val="both"/>
        <w:rPr>
          <w:u w:val="none"/>
        </w:rPr>
      </w:pPr>
      <w:r w:rsidDel="00000000" w:rsidR="00000000" w:rsidRPr="00000000">
        <w:rPr>
          <w:rtl w:val="0"/>
        </w:rPr>
        <w:t xml:space="preserve">1 system analyst, with a cost of 400 euros/day. </w:t>
      </w:r>
    </w:p>
    <w:p w:rsidR="00000000" w:rsidDel="00000000" w:rsidP="00000000" w:rsidRDefault="00000000" w:rsidRPr="00000000" w14:paraId="00000011">
      <w:pPr>
        <w:pageBreakBefore w:val="0"/>
        <w:numPr>
          <w:ilvl w:val="0"/>
          <w:numId w:val="1"/>
        </w:numPr>
        <w:ind w:left="720" w:hanging="360"/>
        <w:jc w:val="both"/>
        <w:rPr>
          <w:u w:val="none"/>
        </w:rPr>
      </w:pPr>
      <w:r w:rsidDel="00000000" w:rsidR="00000000" w:rsidRPr="00000000">
        <w:rPr>
          <w:rtl w:val="0"/>
        </w:rPr>
        <w:t xml:space="preserve">1 “senior” designer, with a cost of 350 euros/day. </w:t>
      </w:r>
    </w:p>
    <w:p w:rsidR="00000000" w:rsidDel="00000000" w:rsidP="00000000" w:rsidRDefault="00000000" w:rsidRPr="00000000" w14:paraId="00000012">
      <w:pPr>
        <w:pageBreakBefore w:val="0"/>
        <w:numPr>
          <w:ilvl w:val="0"/>
          <w:numId w:val="1"/>
        </w:numPr>
        <w:ind w:left="720" w:hanging="360"/>
        <w:jc w:val="both"/>
        <w:rPr>
          <w:u w:val="none"/>
        </w:rPr>
      </w:pPr>
      <w:r w:rsidDel="00000000" w:rsidR="00000000" w:rsidRPr="00000000">
        <w:rPr>
          <w:rtl w:val="0"/>
        </w:rPr>
        <w:t xml:space="preserve">2 “junior” designers with a cost of 200 euros/day.</w:t>
      </w:r>
    </w:p>
    <w:p w:rsidR="00000000" w:rsidDel="00000000" w:rsidP="00000000" w:rsidRDefault="00000000" w:rsidRPr="00000000" w14:paraId="00000013">
      <w:pPr>
        <w:pageBreakBefore w:val="0"/>
        <w:numPr>
          <w:ilvl w:val="0"/>
          <w:numId w:val="1"/>
        </w:numPr>
        <w:ind w:left="720" w:hanging="360"/>
        <w:jc w:val="both"/>
        <w:rPr>
          <w:u w:val="none"/>
        </w:rPr>
      </w:pPr>
      <w:r w:rsidDel="00000000" w:rsidR="00000000" w:rsidRPr="00000000">
        <w:rPr>
          <w:rtl w:val="0"/>
        </w:rPr>
        <w:t xml:space="preserve">1 systems technician, with a cost of 300 euros/day.</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The total amount to be billed qualified personnel profile is shown in Table 1:</w:t>
      </w:r>
    </w:p>
    <w:p w:rsidR="00000000" w:rsidDel="00000000" w:rsidP="00000000" w:rsidRDefault="00000000" w:rsidRPr="00000000" w14:paraId="00000016">
      <w:pPr>
        <w:pageBreakBefore w:val="0"/>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1809.6666666666667"/>
        <w:gridCol w:w="1785"/>
        <w:gridCol w:w="1815"/>
        <w:tblGridChange w:id="0">
          <w:tblGrid>
            <w:gridCol w:w="1809.6666666666667"/>
            <w:gridCol w:w="1809.6666666666667"/>
            <w:gridCol w:w="1809.6666666666667"/>
            <w:gridCol w:w="178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b w:val="1"/>
                <w:color w:val="000080"/>
              </w:rPr>
            </w:pPr>
            <w:r w:rsidDel="00000000" w:rsidR="00000000" w:rsidRPr="00000000">
              <w:rPr>
                <w:b w:val="1"/>
                <w:color w:val="000080"/>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b w:val="1"/>
                <w:color w:val="000080"/>
              </w:rPr>
            </w:pPr>
            <w:r w:rsidDel="00000000" w:rsidR="00000000" w:rsidRPr="00000000">
              <w:rPr>
                <w:b w:val="1"/>
                <w:color w:val="000080"/>
                <w:rtl w:val="0"/>
              </w:rPr>
              <w:t xml:space="preserve">Daily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b w:val="1"/>
                <w:color w:val="000080"/>
              </w:rPr>
            </w:pPr>
            <w:r w:rsidDel="00000000" w:rsidR="00000000" w:rsidRPr="00000000">
              <w:rPr>
                <w:b w:val="1"/>
                <w:color w:val="000080"/>
                <w:rtl w:val="0"/>
              </w:rPr>
              <w:t xml:space="preserve">Project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b w:val="1"/>
                <w:color w:val="000080"/>
              </w:rPr>
            </w:pPr>
            <w:r w:rsidDel="00000000" w:rsidR="00000000" w:rsidRPr="00000000">
              <w:rPr>
                <w:b w:val="1"/>
                <w:color w:val="000080"/>
                <w:rtl w:val="0"/>
              </w:rPr>
              <w:t xml:space="preserve">Number of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b w:val="1"/>
                <w:color w:val="000080"/>
              </w:rPr>
            </w:pPr>
            <w:r w:rsidDel="00000000" w:rsidR="00000000" w:rsidRPr="00000000">
              <w:rPr>
                <w:b w:val="1"/>
                <w:color w:val="000080"/>
                <w:rtl w:val="0"/>
              </w:rPr>
              <w:t xml:space="preserve">Total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jc w:val="center"/>
              <w:rPr>
                <w:b w:val="1"/>
                <w:color w:val="000080"/>
              </w:rPr>
            </w:pPr>
            <w:r w:rsidDel="00000000" w:rsidR="00000000" w:rsidRPr="00000000">
              <w:rPr>
                <w:b w:val="1"/>
                <w:color w:val="000080"/>
                <w:rtl w:val="0"/>
              </w:rPr>
              <w:t xml:space="preserve">Software Analyst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color w:val="000080"/>
              </w:rPr>
            </w:pPr>
            <w:r w:rsidDel="00000000" w:rsidR="00000000" w:rsidRPr="00000000">
              <w:rPr>
                <w:color w:val="000080"/>
                <w:rtl w:val="0"/>
              </w:rPr>
              <w:t xml:space="preserve">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color w:val="000080"/>
              </w:rPr>
            </w:pPr>
            <w:r w:rsidDel="00000000" w:rsidR="00000000" w:rsidRPr="00000000">
              <w:rPr>
                <w:color w:val="000080"/>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color w:val="000080"/>
              </w:rPr>
            </w:pPr>
            <w:r w:rsidDel="00000000" w:rsidR="00000000" w:rsidRPr="00000000">
              <w:rPr>
                <w:color w:val="000080"/>
                <w:rtl w:val="0"/>
              </w:rPr>
              <w:t xml:space="preserve">Integration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color w:val="000080"/>
              </w:rPr>
            </w:pPr>
            <w:r w:rsidDel="00000000" w:rsidR="00000000" w:rsidRPr="00000000">
              <w:rPr>
                <w:color w:val="000080"/>
                <w:rtl w:val="0"/>
              </w:rPr>
              <w:t xml:space="preserve">System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pPr>
            <w:r w:rsidDel="00000000" w:rsidR="00000000" w:rsidRPr="00000000">
              <w:rPr>
                <w:rtl w:val="0"/>
              </w:rPr>
            </w:r>
          </w:p>
        </w:tc>
      </w:tr>
      <w:tr>
        <w:trPr>
          <w:cantSplit w:val="0"/>
          <w:trHeight w:val="35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b w:val="1"/>
                <w:color w:val="000080"/>
              </w:rPr>
            </w:pPr>
            <w:r w:rsidDel="00000000" w:rsidR="00000000" w:rsidRPr="00000000">
              <w:rPr>
                <w:b w:val="1"/>
                <w:color w:val="000080"/>
                <w:rtl w:val="0"/>
              </w:rPr>
              <w:t xml:space="preserve">Total Systems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b w:val="1"/>
                <w:color w:val="000080"/>
              </w:rPr>
            </w:pPr>
            <w:r w:rsidDel="00000000" w:rsidR="00000000" w:rsidRPr="00000000">
              <w:rPr>
                <w:b w:val="1"/>
                <w:color w:val="000080"/>
                <w:rtl w:val="0"/>
              </w:rPr>
              <w:t xml:space="preserve">Senior Designer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color w:val="000080"/>
              </w:rPr>
            </w:pPr>
            <w:r w:rsidDel="00000000" w:rsidR="00000000" w:rsidRPr="00000000">
              <w:rPr>
                <w:color w:val="000080"/>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color w:val="000080"/>
              </w:rPr>
            </w:pPr>
            <w:r w:rsidDel="00000000" w:rsidR="00000000" w:rsidRPr="00000000">
              <w:rPr>
                <w:color w:val="000080"/>
                <w:rtl w:val="0"/>
              </w:rPr>
              <w:t xml:space="preserve">Coding and Unitary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color w:val="000080"/>
              </w:rPr>
            </w:pPr>
            <w:r w:rsidDel="00000000" w:rsidR="00000000" w:rsidRPr="00000000">
              <w:rPr>
                <w:color w:val="000080"/>
                <w:rtl w:val="0"/>
              </w:rPr>
              <w:t xml:space="preserve">Integration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pPr>
            <w:r w:rsidDel="00000000" w:rsidR="00000000" w:rsidRPr="00000000">
              <w:rPr>
                <w:rtl w:val="0"/>
              </w:rPr>
            </w:r>
          </w:p>
        </w:tc>
      </w:tr>
      <w:tr>
        <w:trPr>
          <w:cantSplit w:val="0"/>
          <w:trHeight w:val="32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b w:val="1"/>
                <w:color w:val="000080"/>
              </w:rPr>
            </w:pPr>
            <w:r w:rsidDel="00000000" w:rsidR="00000000" w:rsidRPr="00000000">
              <w:rPr>
                <w:b w:val="1"/>
                <w:color w:val="000080"/>
                <w:rtl w:val="0"/>
              </w:rPr>
              <w:t xml:space="preserve">Total Senior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b w:val="1"/>
                <w:color w:val="000080"/>
              </w:rPr>
            </w:pPr>
            <w:r w:rsidDel="00000000" w:rsidR="00000000" w:rsidRPr="00000000">
              <w:rPr>
                <w:b w:val="1"/>
                <w:color w:val="000080"/>
                <w:rtl w:val="0"/>
              </w:rPr>
              <w:t xml:space="preserve">Junior Designers (x2)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color w:val="000080"/>
              </w:rPr>
            </w:pPr>
            <w:r w:rsidDel="00000000" w:rsidR="00000000" w:rsidRPr="00000000">
              <w:rPr>
                <w:color w:val="000080"/>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color w:val="000080"/>
              </w:rPr>
            </w:pPr>
            <w:r w:rsidDel="00000000" w:rsidR="00000000" w:rsidRPr="00000000">
              <w:rPr>
                <w:color w:val="000080"/>
                <w:rtl w:val="0"/>
              </w:rPr>
              <w:t xml:space="preserve">Coding and Unitary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color w:val="000080"/>
              </w:rPr>
            </w:pPr>
            <w:r w:rsidDel="00000000" w:rsidR="00000000" w:rsidRPr="00000000">
              <w:rPr>
                <w:color w:val="000080"/>
                <w:rtl w:val="0"/>
              </w:rPr>
              <w:t xml:space="preserve">Integration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b w:val="1"/>
                <w:color w:val="000080"/>
              </w:rPr>
            </w:pPr>
            <w:r w:rsidDel="00000000" w:rsidR="00000000" w:rsidRPr="00000000">
              <w:rPr>
                <w:b w:val="1"/>
                <w:color w:val="000080"/>
                <w:rtl w:val="0"/>
              </w:rPr>
              <w:t xml:space="preserve">Total Senior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b w:val="1"/>
                <w:color w:val="000080"/>
              </w:rPr>
            </w:pPr>
            <w:r w:rsidDel="00000000" w:rsidR="00000000" w:rsidRPr="00000000">
              <w:rPr>
                <w:b w:val="1"/>
                <w:color w:val="000080"/>
                <w:rtl w:val="0"/>
              </w:rPr>
              <w:t xml:space="preserve">System Technician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color w:val="000080"/>
              </w:rPr>
            </w:pPr>
            <w:r w:rsidDel="00000000" w:rsidR="00000000" w:rsidRPr="00000000">
              <w:rPr>
                <w:color w:val="000080"/>
                <w:rtl w:val="0"/>
              </w:rPr>
              <w:t xml:space="preserve">System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b w:val="1"/>
                <w:color w:val="000080"/>
              </w:rPr>
            </w:pPr>
            <w:r w:rsidDel="00000000" w:rsidR="00000000" w:rsidRPr="00000000">
              <w:rPr>
                <w:b w:val="1"/>
                <w:color w:val="000080"/>
                <w:rtl w:val="0"/>
              </w:rPr>
              <w:t xml:space="preserve">Total Systems 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b w:val="1"/>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b w:val="1"/>
                <w:color w:val="000080"/>
              </w:rPr>
            </w:pPr>
            <w:r w:rsidDel="00000000" w:rsidR="00000000" w:rsidRPr="00000000">
              <w:rPr>
                <w:b w:val="1"/>
                <w:color w:val="000080"/>
                <w:rtl w:val="0"/>
              </w:rPr>
              <w:t xml:space="preserve">HHRR Budge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6C">
      <w:pPr>
        <w:pageBreakBefore w:val="0"/>
        <w:jc w:val="center"/>
        <w:rPr>
          <w:highlight w:val="yellow"/>
        </w:rPr>
      </w:pPr>
      <w:r w:rsidDel="00000000" w:rsidR="00000000" w:rsidRPr="00000000">
        <w:rPr>
          <w:b w:val="1"/>
          <w:highlight w:val="yellow"/>
          <w:rtl w:val="0"/>
        </w:rPr>
        <w:t xml:space="preserve">Table 1. Human Resources Budget</w:t>
      </w:r>
      <w:r w:rsidDel="00000000" w:rsidR="00000000" w:rsidRPr="00000000">
        <w:rPr>
          <w:rtl w:val="0"/>
        </w:rPr>
      </w:r>
    </w:p>
    <w:p w:rsidR="00000000" w:rsidDel="00000000" w:rsidP="00000000" w:rsidRDefault="00000000" w:rsidRPr="00000000" w14:paraId="0000006D">
      <w:pPr>
        <w:pStyle w:val="Heading3"/>
        <w:pageBreakBefore w:val="0"/>
        <w:numPr>
          <w:ilvl w:val="2"/>
          <w:numId w:val="2"/>
        </w:numPr>
        <w:spacing w:before="280" w:line="240" w:lineRule="auto"/>
        <w:rPr>
          <w:b w:val="1"/>
          <w:sz w:val="28"/>
          <w:szCs w:val="28"/>
        </w:rPr>
      </w:pPr>
      <w:bookmarkStart w:colFirst="0" w:colLast="0" w:name="_xjc6qqskz0lm" w:id="2"/>
      <w:bookmarkEnd w:id="2"/>
      <w:r w:rsidDel="00000000" w:rsidR="00000000" w:rsidRPr="00000000">
        <w:rPr>
          <w:b w:val="1"/>
          <w:color w:val="000000"/>
          <w:rtl w:val="0"/>
        </w:rPr>
        <w:t xml:space="preserve">Project Budget</w:t>
      </w:r>
    </w:p>
    <w:p w:rsidR="00000000" w:rsidDel="00000000" w:rsidP="00000000" w:rsidRDefault="00000000" w:rsidRPr="00000000" w14:paraId="0000006E">
      <w:pPr>
        <w:pageBreakBefore w:val="0"/>
        <w:jc w:val="both"/>
        <w:rPr/>
      </w:pPr>
      <w:r w:rsidDel="00000000" w:rsidR="00000000" w:rsidRPr="00000000">
        <w:rPr>
          <w:rtl w:val="0"/>
        </w:rPr>
        <w:t xml:space="preserve">Finally, a section on Costs Management is included, which evaluates the total estimated budget for the project taking into account the material resources to be used and the qualified personnel to be assigned to the project (</w:t>
      </w:r>
      <w:r w:rsidDel="00000000" w:rsidR="00000000" w:rsidRPr="00000000">
        <w:rPr>
          <w:highlight w:val="yellow"/>
          <w:rtl w:val="0"/>
        </w:rPr>
        <w:t xml:space="preserve">Table X</w:t>
      </w:r>
      <w:r w:rsidDel="00000000" w:rsidR="00000000" w:rsidRPr="00000000">
        <w:rPr>
          <w:rtl w:val="0"/>
        </w:rPr>
        <w:t xml:space="preserv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b w:val="1"/>
                <w:color w:val="000080"/>
              </w:rPr>
            </w:pPr>
            <w:r w:rsidDel="00000000" w:rsidR="00000000" w:rsidRPr="00000000">
              <w:rPr>
                <w:b w:val="1"/>
                <w:color w:val="00008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color w:val="000080"/>
              </w:rPr>
            </w:pPr>
            <w:r w:rsidDel="00000000" w:rsidR="00000000" w:rsidRPr="00000000">
              <w:rPr>
                <w:b w:val="1"/>
                <w:color w:val="000080"/>
                <w:rtl w:val="0"/>
              </w:rPr>
              <w:t xml:space="preserve">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color w:val="000080"/>
              </w:rPr>
            </w:pPr>
            <w:r w:rsidDel="00000000" w:rsidR="00000000" w:rsidRPr="00000000">
              <w:rPr>
                <w:color w:val="000080"/>
                <w:rtl w:val="0"/>
              </w:rPr>
              <w:t xml:space="preserve">Material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color w:val="000080"/>
              </w:rPr>
            </w:pPr>
            <w:r w:rsidDel="00000000" w:rsidR="00000000" w:rsidRPr="00000000">
              <w:rPr>
                <w:color w:val="000080"/>
                <w:rtl w:val="0"/>
              </w:rPr>
              <w:t xml:space="preserve">Human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b w:val="1"/>
                <w:color w:val="000080"/>
              </w:rPr>
            </w:pPr>
            <w:r w:rsidDel="00000000" w:rsidR="00000000" w:rsidRPr="00000000">
              <w:rPr>
                <w:b w:val="1"/>
                <w:color w:val="00008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77">
      <w:pPr>
        <w:pageBreakBefore w:val="0"/>
        <w:jc w:val="center"/>
        <w:rPr>
          <w:b w:val="1"/>
          <w:highlight w:val="yellow"/>
        </w:rPr>
      </w:pPr>
      <w:r w:rsidDel="00000000" w:rsidR="00000000" w:rsidRPr="00000000">
        <w:rPr>
          <w:b w:val="1"/>
          <w:highlight w:val="yellow"/>
          <w:rtl w:val="0"/>
        </w:rPr>
        <w:t xml:space="preserve">Table 2. Total Project Budget</w:t>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t xml:space="preserve">As a conclusion, we have found that the estimated cost for the project is €</w:t>
      </w:r>
      <w:r w:rsidDel="00000000" w:rsidR="00000000" w:rsidRPr="00000000">
        <w:rPr>
          <w:highlight w:val="yellow"/>
          <w:rtl w:val="0"/>
        </w:rPr>
        <w:t xml:space="preserve"> AAAAAA</w:t>
      </w:r>
      <w:r w:rsidDel="00000000" w:rsidR="00000000" w:rsidRPr="00000000">
        <w:rPr>
          <w:rtl w:val="0"/>
        </w:rPr>
        <w:t xml:space="preserve">. This amount should not be exceeded in order to maintain the expected profits and/or not to incur in losses.</w:t>
      </w:r>
    </w:p>
    <w:p w:rsidR="00000000" w:rsidDel="00000000" w:rsidP="00000000" w:rsidRDefault="00000000" w:rsidRPr="00000000" w14:paraId="0000007A">
      <w:pPr>
        <w:pageBreakBefore w:val="0"/>
        <w:jc w:val="both"/>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