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BB1DA" w14:textId="12CC9692" w:rsidR="00C113EF" w:rsidRDefault="00C113EF" w:rsidP="00C113EF">
      <w:r w:rsidRPr="00C113EF">
        <w:drawing>
          <wp:inline distT="0" distB="0" distL="0" distR="0" wp14:anchorId="4DB91A62" wp14:editId="6C07E75A">
            <wp:extent cx="5731510" cy="2734945"/>
            <wp:effectExtent l="0" t="0" r="2540" b="8255"/>
            <wp:docPr id="87456807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8076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347C" w14:textId="1D5352C9" w:rsidR="00C113EF" w:rsidRPr="00C113EF" w:rsidRDefault="00C113EF" w:rsidP="00C113EF">
      <w:r w:rsidRPr="00C113EF">
        <w:t>Okay, let's break down the text with a focus on Brazilian Portuguese, and identify the author and subject matter.</w:t>
      </w:r>
    </w:p>
    <w:p w14:paraId="41C36D69" w14:textId="77777777" w:rsidR="00C113EF" w:rsidRPr="00C113EF" w:rsidRDefault="00C113EF" w:rsidP="00C113EF">
      <w:r w:rsidRPr="00C113EF">
        <w:rPr>
          <w:b/>
          <w:bCs/>
        </w:rPr>
        <w:t>Tradução para Português Brasileiro</w:t>
      </w:r>
    </w:p>
    <w:p w14:paraId="0149325C" w14:textId="77777777" w:rsidR="00C113EF" w:rsidRPr="00C113EF" w:rsidRDefault="00C113EF" w:rsidP="00C113EF">
      <w:r w:rsidRPr="00C113EF">
        <w:t>Aqui estão trechos-chave do texto traduzidos para o Português Brasileiro, buscando refletir as nuances da língua falada no Brasil:</w:t>
      </w:r>
    </w:p>
    <w:p w14:paraId="701DA565" w14:textId="77777777" w:rsidR="00C113EF" w:rsidRPr="00C113EF" w:rsidRDefault="00C113EF" w:rsidP="00C113EF">
      <w:pPr>
        <w:numPr>
          <w:ilvl w:val="0"/>
          <w:numId w:val="1"/>
        </w:numPr>
      </w:pPr>
      <w:r w:rsidRPr="00C113EF">
        <w:rPr>
          <w:b/>
          <w:bCs/>
        </w:rPr>
        <w:t>Beatitudes (trechos selecionados):</w:t>
      </w:r>
      <w:r w:rsidRPr="00C113EF">
        <w:t xml:space="preserve"> </w:t>
      </w:r>
    </w:p>
    <w:p w14:paraId="3C5F19D1" w14:textId="77777777" w:rsidR="00C113EF" w:rsidRPr="00C113EF" w:rsidRDefault="00C113EF" w:rsidP="00C113EF">
      <w:pPr>
        <w:numPr>
          <w:ilvl w:val="1"/>
          <w:numId w:val="1"/>
        </w:numPr>
      </w:pPr>
      <w:r w:rsidRPr="00C113EF">
        <w:t xml:space="preserve">"Beati pauperes spiritu, quoniam ipsorum est regnum caelorum." </w:t>
      </w:r>
    </w:p>
    <w:p w14:paraId="276E2B30" w14:textId="77777777" w:rsidR="00C113EF" w:rsidRPr="00C113EF" w:rsidRDefault="00C113EF" w:rsidP="00C113EF">
      <w:pPr>
        <w:numPr>
          <w:ilvl w:val="2"/>
          <w:numId w:val="1"/>
        </w:numPr>
      </w:pPr>
      <w:r w:rsidRPr="00C113EF">
        <w:t xml:space="preserve">"Bem-aventurados os pobres de espírito, porque deles é o Reino dos Céus." (ou, numa linguagem mais coloquial: "Felizes os humildes, porque o Reino dos Céus é deles.")   </w:t>
      </w:r>
    </w:p>
    <w:p w14:paraId="487B961F" w14:textId="77777777" w:rsidR="00C113EF" w:rsidRPr="00C113EF" w:rsidRDefault="00C113EF" w:rsidP="00C113EF">
      <w:pPr>
        <w:numPr>
          <w:ilvl w:val="1"/>
          <w:numId w:val="1"/>
        </w:numPr>
      </w:pPr>
      <w:r w:rsidRPr="00C113EF">
        <w:t xml:space="preserve">"Beati mites, quoniam ipsi possidebunt terram." </w:t>
      </w:r>
    </w:p>
    <w:p w14:paraId="483AFA41" w14:textId="77777777" w:rsidR="00C113EF" w:rsidRPr="00C113EF" w:rsidRDefault="00C113EF" w:rsidP="00C113EF">
      <w:pPr>
        <w:numPr>
          <w:ilvl w:val="2"/>
          <w:numId w:val="1"/>
        </w:numPr>
      </w:pPr>
      <w:r w:rsidRPr="00C113EF">
        <w:t>"Bem-aventurados os mansos, porque eles herdarão a terra."</w:t>
      </w:r>
    </w:p>
    <w:p w14:paraId="199F6509" w14:textId="77777777" w:rsidR="00C113EF" w:rsidRPr="00C113EF" w:rsidRDefault="00C113EF" w:rsidP="00C113EF">
      <w:pPr>
        <w:numPr>
          <w:ilvl w:val="1"/>
          <w:numId w:val="1"/>
        </w:numPr>
      </w:pPr>
      <w:r w:rsidRPr="00C113EF">
        <w:t xml:space="preserve">"Beati misericordes, quia ipsi misericordiam consequentur." </w:t>
      </w:r>
    </w:p>
    <w:p w14:paraId="12F3C072" w14:textId="77777777" w:rsidR="00C113EF" w:rsidRPr="00C113EF" w:rsidRDefault="00C113EF" w:rsidP="00C113EF">
      <w:pPr>
        <w:numPr>
          <w:ilvl w:val="2"/>
          <w:numId w:val="1"/>
        </w:numPr>
      </w:pPr>
      <w:r w:rsidRPr="00C113EF">
        <w:t>"Bem-aventurados os misericordiosos, porque eles alcançarão misericórdia."</w:t>
      </w:r>
    </w:p>
    <w:p w14:paraId="2C2A9568" w14:textId="77777777" w:rsidR="00C113EF" w:rsidRPr="00C113EF" w:rsidRDefault="00C113EF" w:rsidP="00C113EF">
      <w:pPr>
        <w:numPr>
          <w:ilvl w:val="0"/>
          <w:numId w:val="1"/>
        </w:numPr>
      </w:pPr>
      <w:r w:rsidRPr="00C113EF">
        <w:rPr>
          <w:b/>
          <w:bCs/>
        </w:rPr>
        <w:t>Sal e Luz:</w:t>
      </w:r>
      <w:r w:rsidRPr="00C113EF">
        <w:t xml:space="preserve"> </w:t>
      </w:r>
    </w:p>
    <w:p w14:paraId="78B26EE6" w14:textId="77777777" w:rsidR="00C113EF" w:rsidRPr="00C113EF" w:rsidRDefault="00C113EF" w:rsidP="00C113EF">
      <w:pPr>
        <w:numPr>
          <w:ilvl w:val="1"/>
          <w:numId w:val="1"/>
        </w:numPr>
      </w:pPr>
      <w:r w:rsidRPr="00C113EF">
        <w:t xml:space="preserve">"Vos estis sal terrae; quod si sal evanuerit, in quo salietur?" </w:t>
      </w:r>
    </w:p>
    <w:p w14:paraId="70556FA1" w14:textId="77777777" w:rsidR="00C113EF" w:rsidRPr="00C113EF" w:rsidRDefault="00C113EF" w:rsidP="00C113EF">
      <w:pPr>
        <w:numPr>
          <w:ilvl w:val="2"/>
          <w:numId w:val="1"/>
        </w:numPr>
      </w:pPr>
      <w:r w:rsidRPr="00C113EF">
        <w:t>"Vocês são o sal da terra; mas se o sal perder o sabor, com que será salgado?"</w:t>
      </w:r>
    </w:p>
    <w:p w14:paraId="18A859EB" w14:textId="77777777" w:rsidR="00C113EF" w:rsidRPr="00C113EF" w:rsidRDefault="00C113EF" w:rsidP="00C113EF">
      <w:pPr>
        <w:numPr>
          <w:ilvl w:val="1"/>
          <w:numId w:val="1"/>
        </w:numPr>
      </w:pPr>
      <w:r w:rsidRPr="00C113EF">
        <w:t xml:space="preserve">"Vos estis lux mundi." </w:t>
      </w:r>
    </w:p>
    <w:p w14:paraId="0D8E4B8A" w14:textId="77777777" w:rsidR="00C113EF" w:rsidRPr="00C113EF" w:rsidRDefault="00C113EF" w:rsidP="00C113EF">
      <w:pPr>
        <w:numPr>
          <w:ilvl w:val="2"/>
          <w:numId w:val="1"/>
        </w:numPr>
      </w:pPr>
      <w:r w:rsidRPr="00C113EF">
        <w:t>"Vocês são a luz do mundo."</w:t>
      </w:r>
    </w:p>
    <w:p w14:paraId="26F4A555" w14:textId="77777777" w:rsidR="00C113EF" w:rsidRPr="00C113EF" w:rsidRDefault="00C113EF" w:rsidP="00C113EF">
      <w:pPr>
        <w:numPr>
          <w:ilvl w:val="0"/>
          <w:numId w:val="1"/>
        </w:numPr>
      </w:pPr>
      <w:r w:rsidRPr="00C113EF">
        <w:rPr>
          <w:b/>
          <w:bCs/>
        </w:rPr>
        <w:t>Cumprimento da Lei:</w:t>
      </w:r>
      <w:r w:rsidRPr="00C113EF">
        <w:t xml:space="preserve"> </w:t>
      </w:r>
    </w:p>
    <w:p w14:paraId="12776A33" w14:textId="77777777" w:rsidR="00C113EF" w:rsidRPr="00C113EF" w:rsidRDefault="00C113EF" w:rsidP="00C113EF">
      <w:pPr>
        <w:numPr>
          <w:ilvl w:val="1"/>
          <w:numId w:val="1"/>
        </w:numPr>
      </w:pPr>
      <w:r w:rsidRPr="00C113EF">
        <w:lastRenderedPageBreak/>
        <w:t xml:space="preserve">"Nolite putare quoniam veni solvere Legem aut Prophetas; non veni solvere, sed adimplere." </w:t>
      </w:r>
    </w:p>
    <w:p w14:paraId="0A31E279" w14:textId="77777777" w:rsidR="00C113EF" w:rsidRPr="00C113EF" w:rsidRDefault="00C113EF" w:rsidP="00C113EF">
      <w:pPr>
        <w:numPr>
          <w:ilvl w:val="2"/>
          <w:numId w:val="1"/>
        </w:numPr>
      </w:pPr>
      <w:r w:rsidRPr="00C113EF">
        <w:t xml:space="preserve">"Não pensem que eu vim para revogar a Lei ou os Profetas; eu não vim para revogar, mas para cumprir." (ou, mais informal: "Não achem que eu vim acabar com a Lei ou com os Profetas; eu vim pra cumprir, não pra acabar.")   </w:t>
      </w:r>
    </w:p>
    <w:p w14:paraId="36C9FB6C" w14:textId="77777777" w:rsidR="00C113EF" w:rsidRPr="00C113EF" w:rsidRDefault="00C113EF" w:rsidP="00C113EF">
      <w:pPr>
        <w:numPr>
          <w:ilvl w:val="0"/>
          <w:numId w:val="1"/>
        </w:numPr>
      </w:pPr>
      <w:r w:rsidRPr="00C113EF">
        <w:rPr>
          <w:b/>
          <w:bCs/>
        </w:rPr>
        <w:t>Sobre o Amor (Caridade):</w:t>
      </w:r>
      <w:r w:rsidRPr="00C113EF">
        <w:t xml:space="preserve"> </w:t>
      </w:r>
    </w:p>
    <w:p w14:paraId="7DBF324D" w14:textId="77777777" w:rsidR="00C113EF" w:rsidRPr="00C113EF" w:rsidRDefault="00C113EF" w:rsidP="00C113EF">
      <w:pPr>
        <w:numPr>
          <w:ilvl w:val="1"/>
          <w:numId w:val="1"/>
        </w:numPr>
      </w:pPr>
      <w:r w:rsidRPr="00C113EF">
        <w:t xml:space="preserve">"Caritas patiens est, benigna est caritas, non aemulatur..." </w:t>
      </w:r>
    </w:p>
    <w:p w14:paraId="2AF9AC89" w14:textId="77777777" w:rsidR="00C113EF" w:rsidRPr="00C113EF" w:rsidRDefault="00C113EF" w:rsidP="00C113EF">
      <w:pPr>
        <w:numPr>
          <w:ilvl w:val="2"/>
          <w:numId w:val="1"/>
        </w:numPr>
      </w:pPr>
      <w:r w:rsidRPr="00C113EF">
        <w:t>"O amor é paciente, o amor é bondoso; não tem inveja..."</w:t>
      </w:r>
    </w:p>
    <w:p w14:paraId="475CC149" w14:textId="77777777" w:rsidR="00C113EF" w:rsidRPr="00C113EF" w:rsidRDefault="00C113EF" w:rsidP="00C113EF">
      <w:pPr>
        <w:numPr>
          <w:ilvl w:val="1"/>
          <w:numId w:val="1"/>
        </w:numPr>
      </w:pPr>
      <w:r w:rsidRPr="00C113EF">
        <w:t xml:space="preserve">"Maior autem ex his est caritas." </w:t>
      </w:r>
    </w:p>
    <w:p w14:paraId="4C6FEC3A" w14:textId="77777777" w:rsidR="00C113EF" w:rsidRPr="00C113EF" w:rsidRDefault="00C113EF" w:rsidP="00C113EF">
      <w:pPr>
        <w:numPr>
          <w:ilvl w:val="2"/>
          <w:numId w:val="1"/>
        </w:numPr>
      </w:pPr>
      <w:r w:rsidRPr="00C113EF">
        <w:t>"Porém, o maior desses é o amor." (ou, "Mas o mais importante é o amor.")</w:t>
      </w:r>
    </w:p>
    <w:p w14:paraId="7CC65DAF" w14:textId="77777777" w:rsidR="00C113EF" w:rsidRPr="00C113EF" w:rsidRDefault="00C113EF" w:rsidP="00C113EF">
      <w:pPr>
        <w:numPr>
          <w:ilvl w:val="0"/>
          <w:numId w:val="1"/>
        </w:numPr>
      </w:pPr>
      <w:r w:rsidRPr="00C113EF">
        <w:rPr>
          <w:b/>
          <w:bCs/>
        </w:rPr>
        <w:t>O Pai Nosso:</w:t>
      </w:r>
      <w:r w:rsidRPr="00C113EF">
        <w:t xml:space="preserve"> </w:t>
      </w:r>
    </w:p>
    <w:p w14:paraId="61050300" w14:textId="77777777" w:rsidR="00C113EF" w:rsidRPr="00C113EF" w:rsidRDefault="00C113EF" w:rsidP="00C113EF">
      <w:pPr>
        <w:numPr>
          <w:ilvl w:val="1"/>
          <w:numId w:val="1"/>
        </w:numPr>
      </w:pPr>
      <w:r w:rsidRPr="00C113EF">
        <w:t xml:space="preserve">"Pater noster, qui es in caelis, sanctificetur nomen tuum..." </w:t>
      </w:r>
    </w:p>
    <w:p w14:paraId="1850FDBB" w14:textId="77777777" w:rsidR="00C113EF" w:rsidRPr="00C113EF" w:rsidRDefault="00C113EF" w:rsidP="00C113EF">
      <w:pPr>
        <w:numPr>
          <w:ilvl w:val="2"/>
          <w:numId w:val="1"/>
        </w:numPr>
      </w:pPr>
      <w:r w:rsidRPr="00C113EF">
        <w:t>"Pai nosso, que estás no céu, santificado seja o teu nome..."</w:t>
      </w:r>
    </w:p>
    <w:p w14:paraId="7622A388" w14:textId="77777777" w:rsidR="00C113EF" w:rsidRPr="00C113EF" w:rsidRDefault="00C113EF" w:rsidP="00C113EF">
      <w:r w:rsidRPr="00C113EF">
        <w:rPr>
          <w:b/>
          <w:bCs/>
        </w:rPr>
        <w:t>Autor e do que se trata</w:t>
      </w:r>
    </w:p>
    <w:p w14:paraId="29E885E1" w14:textId="77777777" w:rsidR="00C113EF" w:rsidRPr="00C113EF" w:rsidRDefault="00C113EF" w:rsidP="00C113EF">
      <w:pPr>
        <w:numPr>
          <w:ilvl w:val="0"/>
          <w:numId w:val="2"/>
        </w:numPr>
      </w:pPr>
      <w:r w:rsidRPr="00C113EF">
        <w:rPr>
          <w:b/>
          <w:bCs/>
        </w:rPr>
        <w:t>Autor:</w:t>
      </w:r>
      <w:r w:rsidRPr="00C113EF">
        <w:t xml:space="preserve"> O autor do texto, dentro do contexto bíblico, é tradicionalmente atribuído a </w:t>
      </w:r>
      <w:r w:rsidRPr="00C113EF">
        <w:rPr>
          <w:b/>
          <w:bCs/>
        </w:rPr>
        <w:t>Jesus Cristo</w:t>
      </w:r>
      <w:r w:rsidRPr="00C113EF">
        <w:t xml:space="preserve">. Especificamente, essas passagens são encontradas nos Evangelhos, que são relatos da vida e dos ensinamentos de Jesus.   </w:t>
      </w:r>
    </w:p>
    <w:p w14:paraId="5864CAC0" w14:textId="77777777" w:rsidR="00C113EF" w:rsidRPr="00C113EF" w:rsidRDefault="00C113EF" w:rsidP="00C113EF">
      <w:pPr>
        <w:numPr>
          <w:ilvl w:val="0"/>
          <w:numId w:val="2"/>
        </w:numPr>
      </w:pPr>
      <w:r w:rsidRPr="00C113EF">
        <w:rPr>
          <w:b/>
          <w:bCs/>
        </w:rPr>
        <w:t>Do que se trata:</w:t>
      </w:r>
      <w:r w:rsidRPr="00C113EF">
        <w:t xml:space="preserve"> O texto se trata principalmente de ensinamentos morais e éticos dados por Jesus, conforme registrado nos Evangelhos do Novo Testamento da Bíblia. Os principais temas abordados são: </w:t>
      </w:r>
    </w:p>
    <w:p w14:paraId="2DC30291" w14:textId="77777777" w:rsidR="00C113EF" w:rsidRPr="00C113EF" w:rsidRDefault="00C113EF" w:rsidP="00C113EF">
      <w:pPr>
        <w:numPr>
          <w:ilvl w:val="1"/>
          <w:numId w:val="2"/>
        </w:numPr>
      </w:pPr>
      <w:r w:rsidRPr="00C113EF">
        <w:rPr>
          <w:b/>
          <w:bCs/>
        </w:rPr>
        <w:t>Princípios para uma vida abençoada:</w:t>
      </w:r>
      <w:r w:rsidRPr="00C113EF">
        <w:t xml:space="preserve"> As Bem-aventuranças descrevem as qualidades daqueles que são considerados felizes ou abençoados por Deus.   </w:t>
      </w:r>
    </w:p>
    <w:p w14:paraId="2D462DD9" w14:textId="77777777" w:rsidR="00C113EF" w:rsidRPr="00C113EF" w:rsidRDefault="00C113EF" w:rsidP="00C113EF">
      <w:pPr>
        <w:numPr>
          <w:ilvl w:val="1"/>
          <w:numId w:val="2"/>
        </w:numPr>
      </w:pPr>
      <w:r w:rsidRPr="00C113EF">
        <w:rPr>
          <w:b/>
          <w:bCs/>
        </w:rPr>
        <w:t>O papel dos seguidores:</w:t>
      </w:r>
      <w:r w:rsidRPr="00C113EF">
        <w:t xml:space="preserve"> A metáfora do sal e da luz ilustra a influência que os discípulos devem ter no mundo.   </w:t>
      </w:r>
    </w:p>
    <w:p w14:paraId="7859A802" w14:textId="77777777" w:rsidR="00C113EF" w:rsidRPr="00C113EF" w:rsidRDefault="00C113EF" w:rsidP="00C113EF">
      <w:pPr>
        <w:numPr>
          <w:ilvl w:val="1"/>
          <w:numId w:val="2"/>
        </w:numPr>
      </w:pPr>
      <w:r w:rsidRPr="00C113EF">
        <w:rPr>
          <w:b/>
          <w:bCs/>
        </w:rPr>
        <w:t>A interpretação da lei:</w:t>
      </w:r>
      <w:r w:rsidRPr="00C113EF">
        <w:t xml:space="preserve"> Jesus oferece uma nova perspectiva sobre a lei mosaica, enfatizando a intenção por trás das ações.   </w:t>
      </w:r>
    </w:p>
    <w:p w14:paraId="228F4E30" w14:textId="77777777" w:rsidR="00C113EF" w:rsidRPr="00C113EF" w:rsidRDefault="00C113EF" w:rsidP="00C113EF">
      <w:pPr>
        <w:numPr>
          <w:ilvl w:val="1"/>
          <w:numId w:val="2"/>
        </w:numPr>
      </w:pPr>
      <w:r w:rsidRPr="00C113EF">
        <w:rPr>
          <w:b/>
          <w:bCs/>
        </w:rPr>
        <w:t>Conduta pessoal e relacionamentos:</w:t>
      </w:r>
      <w:r w:rsidRPr="00C113EF">
        <w:t xml:space="preserve"> Há instruções sobre como lidar com raiva, conflitos, adultério, juramentos e retaliação.   </w:t>
      </w:r>
    </w:p>
    <w:p w14:paraId="6EB74BD8" w14:textId="77777777" w:rsidR="00C113EF" w:rsidRPr="00C113EF" w:rsidRDefault="00C113EF" w:rsidP="00C113EF">
      <w:pPr>
        <w:numPr>
          <w:ilvl w:val="1"/>
          <w:numId w:val="2"/>
        </w:numPr>
      </w:pPr>
      <w:r w:rsidRPr="00C113EF">
        <w:rPr>
          <w:b/>
          <w:bCs/>
        </w:rPr>
        <w:t>Práticas religiosas:</w:t>
      </w:r>
      <w:r w:rsidRPr="00C113EF">
        <w:t xml:space="preserve"> O texto orienta sobre a prática da caridade, da oração (incluindo o Pai Nosso) e do jejum, alertando contra a hipocrisia.   </w:t>
      </w:r>
    </w:p>
    <w:p w14:paraId="08E59775" w14:textId="77777777" w:rsidR="00C113EF" w:rsidRPr="00C113EF" w:rsidRDefault="00C113EF" w:rsidP="00C113EF">
      <w:pPr>
        <w:numPr>
          <w:ilvl w:val="1"/>
          <w:numId w:val="2"/>
        </w:numPr>
      </w:pPr>
      <w:r w:rsidRPr="00C113EF">
        <w:rPr>
          <w:b/>
          <w:bCs/>
        </w:rPr>
        <w:t>Prioridades da vida:</w:t>
      </w:r>
      <w:r w:rsidRPr="00C113EF">
        <w:t xml:space="preserve"> Há ensinamentos sobre a importância de buscar valores espirituais em vez de riquezas materiais e sobre a confiança na provisão de Deus.   </w:t>
      </w:r>
    </w:p>
    <w:p w14:paraId="6AF00BE3" w14:textId="77777777" w:rsidR="00C113EF" w:rsidRPr="00C113EF" w:rsidRDefault="00C113EF" w:rsidP="00C113EF">
      <w:pPr>
        <w:numPr>
          <w:ilvl w:val="1"/>
          <w:numId w:val="2"/>
        </w:numPr>
      </w:pPr>
      <w:r w:rsidRPr="00C113EF">
        <w:rPr>
          <w:b/>
          <w:bCs/>
        </w:rPr>
        <w:t>A natureza do amor (caridade):</w:t>
      </w:r>
      <w:r w:rsidRPr="00C113EF">
        <w:t xml:space="preserve"> O texto descreve as qualidades do amor e sua importância fundamental.   </w:t>
      </w:r>
    </w:p>
    <w:p w14:paraId="16050000" w14:textId="77777777" w:rsidR="00C113EF" w:rsidRPr="00C113EF" w:rsidRDefault="00C113EF" w:rsidP="00C113EF">
      <w:r w:rsidRPr="00C113EF">
        <w:lastRenderedPageBreak/>
        <w:t>Em resumo, o texto apresenta um guia para a vida cristã, com ênfase em princípios éticos, morais e espirituais.</w:t>
      </w:r>
    </w:p>
    <w:p w14:paraId="58DDAF47" w14:textId="77777777" w:rsidR="00C113EF" w:rsidRPr="00C113EF" w:rsidRDefault="00C113EF" w:rsidP="00C113EF">
      <w:r w:rsidRPr="00C113EF">
        <w:t>Sources and related content</w:t>
      </w:r>
    </w:p>
    <w:p w14:paraId="4B9A283C" w14:textId="77777777" w:rsidR="00C113EF" w:rsidRPr="00C113EF" w:rsidRDefault="00C113EF" w:rsidP="00C113EF">
      <w:pPr>
        <w:rPr>
          <w:rStyle w:val="Hyperlink"/>
        </w:rPr>
      </w:pPr>
      <w:r w:rsidRPr="00C113EF">
        <w:fldChar w:fldCharType="begin"/>
      </w:r>
      <w:r w:rsidRPr="00C113EF">
        <w:instrText>HYPERLINK "https://contribution.usercontent.google.com/download?c=CgxiYXJkX3N0b3JhZ2USTxIMcmVxdWVzdF9kYXRhGj8KMDAwMDYzM2FkNTZhMWQyZWIwN2ZkYjhjNTMwMGRlY2UxZjFkNjk2NjY1MTAwNDM5YRILEgcQjqW3884bGAE&amp;filename&amp;opi=103135050" \t "_blank"</w:instrText>
      </w:r>
      <w:r w:rsidRPr="00C113EF">
        <w:fldChar w:fldCharType="separate"/>
      </w:r>
    </w:p>
    <w:p w14:paraId="74065FC8" w14:textId="77777777" w:rsidR="00C113EF" w:rsidRPr="00C113EF" w:rsidRDefault="00C113EF" w:rsidP="00C113EF">
      <w:r w:rsidRPr="00C113EF">
        <w:fldChar w:fldCharType="end"/>
      </w:r>
    </w:p>
    <w:p w14:paraId="23C0CB23" w14:textId="77777777" w:rsidR="00793787" w:rsidRDefault="00793787"/>
    <w:p w14:paraId="143ED8DA" w14:textId="77777777" w:rsidR="00C113EF" w:rsidRDefault="00C113EF"/>
    <w:p w14:paraId="283A639C" w14:textId="5756953F" w:rsidR="00C113EF" w:rsidRDefault="00C113EF">
      <w:r>
        <w:t>Quem eh o autor: Nao ficou claro</w:t>
      </w:r>
    </w:p>
    <w:p w14:paraId="2AA00F3D" w14:textId="77777777" w:rsidR="00C113EF" w:rsidRDefault="00C113EF"/>
    <w:p w14:paraId="06088DE1" w14:textId="77777777" w:rsidR="00C113EF" w:rsidRPr="00C113EF" w:rsidRDefault="00C113EF" w:rsidP="00C113EF">
      <w:pPr>
        <w:numPr>
          <w:ilvl w:val="0"/>
          <w:numId w:val="2"/>
        </w:numPr>
      </w:pPr>
      <w:r>
        <w:t>Do que se trata:</w:t>
      </w:r>
      <w:r>
        <w:br/>
      </w:r>
      <w:r w:rsidRPr="00C113EF">
        <w:rPr>
          <w:b/>
          <w:bCs/>
        </w:rPr>
        <w:t>Do que se trata:</w:t>
      </w:r>
      <w:r w:rsidRPr="00C113EF">
        <w:t xml:space="preserve"> O texto se trata principalmente de ensinamentos morais e éticos dados por Jesus, conforme registrado nos Evangelhos do Novo Testamento da Bíblia. Os principais temas abordados são: </w:t>
      </w:r>
    </w:p>
    <w:p w14:paraId="460E791E" w14:textId="11379B73" w:rsidR="00C113EF" w:rsidRDefault="00C113EF"/>
    <w:sectPr w:rsidR="00C1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06125"/>
    <w:multiLevelType w:val="multilevel"/>
    <w:tmpl w:val="0EA6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36EE1"/>
    <w:multiLevelType w:val="multilevel"/>
    <w:tmpl w:val="DA50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220534">
    <w:abstractNumId w:val="1"/>
  </w:num>
  <w:num w:numId="2" w16cid:durableId="137318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7F"/>
    <w:rsid w:val="003D7A7F"/>
    <w:rsid w:val="00793787"/>
    <w:rsid w:val="00C113EF"/>
    <w:rsid w:val="00C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A33F"/>
  <w15:chartTrackingRefBased/>
  <w15:docId w15:val="{4D73E05C-6D59-4435-9B84-EBC4A71B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A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13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4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2</cp:revision>
  <dcterms:created xsi:type="dcterms:W3CDTF">2025-04-26T12:09:00Z</dcterms:created>
  <dcterms:modified xsi:type="dcterms:W3CDTF">2025-04-26T12:13:00Z</dcterms:modified>
</cp:coreProperties>
</file>