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User Access Provisioning Process</w:t>
      </w:r>
    </w:p>
    <w:p>
      <w:r>
        <w:t>Enterprise IT Support – Windows | M365 | Azure Entra ID | Intune</w:t>
      </w:r>
    </w:p>
    <w:p>
      <w:pPr>
        <w:pStyle w:val="Heading2"/>
      </w:pPr>
      <w:r>
        <w:t>Overview</w:t>
      </w:r>
    </w:p>
    <w:p>
      <w:r>
        <w:t>This document explains the standard enterprise user access provisioning process followed in a corporate environment. It covers account creation, license assignment, device enrollment, and security configuration.</w:t>
      </w:r>
    </w:p>
    <w:p>
      <w:pPr>
        <w:pStyle w:val="Heading2"/>
      </w:pPr>
      <w:r>
        <w:t>Process Flow (Text Flowchart Representation)</w:t>
      </w:r>
    </w:p>
    <w:p>
      <w:r>
        <w:t>Start: New Joiner Request Received</w:t>
      </w:r>
    </w:p>
    <w:p>
      <w:r>
        <w:t>↓</w:t>
      </w:r>
    </w:p>
    <w:p>
      <w:r>
        <w:t>Validate Request &amp; Approval</w:t>
      </w:r>
    </w:p>
    <w:p>
      <w:r>
        <w:t>↓</w:t>
      </w:r>
    </w:p>
    <w:p>
      <w:r>
        <w:t>Create User in Active Directory / Azure Entra ID</w:t>
      </w:r>
    </w:p>
    <w:p>
      <w:r>
        <w:t>↓</w:t>
      </w:r>
    </w:p>
    <w:p>
      <w:r>
        <w:t>Assign Microsoft 365 License</w:t>
      </w:r>
    </w:p>
    <w:p>
      <w:r>
        <w:t>↓</w:t>
      </w:r>
    </w:p>
    <w:p>
      <w:r>
        <w:t>Configure Mailbox &amp; Teams Access</w:t>
      </w:r>
    </w:p>
    <w:p>
      <w:r>
        <w:t>↓</w:t>
      </w:r>
    </w:p>
    <w:p>
      <w:r>
        <w:t>Add to Security &amp; Distribution Groups</w:t>
      </w:r>
    </w:p>
    <w:p>
      <w:r>
        <w:t>↓</w:t>
      </w:r>
    </w:p>
    <w:p>
      <w:r>
        <w:t>Apply Conditional Access &amp; MFA</w:t>
      </w:r>
    </w:p>
    <w:p>
      <w:r>
        <w:t>↓</w:t>
      </w:r>
    </w:p>
    <w:p>
      <w:r>
        <w:t>Enroll Device in Intune / Jamf</w:t>
      </w:r>
    </w:p>
    <w:p>
      <w:r>
        <w:t>↓</w:t>
      </w:r>
    </w:p>
    <w:p>
      <w:r>
        <w:t>Apply Compliance &amp; Security Policies</w:t>
      </w:r>
    </w:p>
    <w:p>
      <w:r>
        <w:t>↓</w:t>
      </w:r>
    </w:p>
    <w:p>
      <w:r>
        <w:t>User Access Ready</w:t>
      </w:r>
    </w:p>
    <w:p>
      <w:r>
        <w:t>↓</w:t>
      </w:r>
    </w:p>
    <w:p>
      <w:r>
        <w:t>End</w:t>
      </w:r>
    </w:p>
    <w:p>
      <w:pPr>
        <w:pStyle w:val="Heading2"/>
      </w:pPr>
      <w:r>
        <w:t>Step-by-Step Explanation</w:t>
      </w:r>
    </w:p>
    <w:p>
      <w:pPr>
        <w:pStyle w:val="Heading3"/>
      </w:pPr>
      <w:r>
        <w:t>1. Request Validation</w:t>
      </w:r>
    </w:p>
    <w:p>
      <w:pPr>
        <w:pStyle w:val="ListBullet"/>
      </w:pPr>
      <w:r>
        <w:t>HR or Manager raises access request</w:t>
      </w:r>
    </w:p>
    <w:p>
      <w:pPr>
        <w:pStyle w:val="ListBullet"/>
      </w:pPr>
      <w:r>
        <w:t>Approval verified</w:t>
      </w:r>
    </w:p>
    <w:p>
      <w:pPr>
        <w:pStyle w:val="ListBullet"/>
      </w:pPr>
      <w:r>
        <w:t>Role &amp; department confirmed</w:t>
      </w:r>
    </w:p>
    <w:p>
      <w:pPr>
        <w:pStyle w:val="Heading3"/>
      </w:pPr>
      <w:r>
        <w:t>2. Account Creation</w:t>
      </w:r>
    </w:p>
    <w:p>
      <w:pPr>
        <w:pStyle w:val="ListBullet"/>
      </w:pPr>
      <w:r>
        <w:t>Create user in Active Directory (On-Prem) or Azure Entra ID (Cloud)</w:t>
      </w:r>
    </w:p>
    <w:p>
      <w:pPr>
        <w:pStyle w:val="ListBullet"/>
      </w:pPr>
      <w:r>
        <w:t>Configure username, temporary password, manager details, department attribute</w:t>
      </w:r>
    </w:p>
    <w:p>
      <w:pPr>
        <w:pStyle w:val="Heading3"/>
      </w:pPr>
      <w:r>
        <w:t>3. Microsoft 365 License Assignment</w:t>
      </w:r>
    </w:p>
    <w:p>
      <w:pPr>
        <w:pStyle w:val="ListBullet"/>
      </w:pPr>
      <w:r>
        <w:t>Assign appropriate license (E3/E5/Business)</w:t>
      </w:r>
    </w:p>
    <w:p>
      <w:pPr>
        <w:pStyle w:val="ListBullet"/>
      </w:pPr>
      <w:r>
        <w:t>Verify mailbox provisioning</w:t>
      </w:r>
    </w:p>
    <w:p>
      <w:pPr>
        <w:pStyle w:val="ListBullet"/>
      </w:pPr>
      <w:r>
        <w:t>Enable Teams &amp; SharePoint access</w:t>
      </w:r>
    </w:p>
    <w:p>
      <w:pPr>
        <w:pStyle w:val="Heading3"/>
      </w:pPr>
      <w:r>
        <w:t>4. Group Membership Configuration</w:t>
      </w:r>
    </w:p>
    <w:p>
      <w:pPr>
        <w:pStyle w:val="ListBullet"/>
      </w:pPr>
      <w:r>
        <w:t>Add to security groups</w:t>
      </w:r>
    </w:p>
    <w:p>
      <w:pPr>
        <w:pStyle w:val="ListBullet"/>
      </w:pPr>
      <w:r>
        <w:t>Add to distribution lists</w:t>
      </w:r>
    </w:p>
    <w:p>
      <w:pPr>
        <w:pStyle w:val="ListBullet"/>
      </w:pPr>
      <w:r>
        <w:t>Add to application access groups</w:t>
      </w:r>
    </w:p>
    <w:p>
      <w:pPr>
        <w:pStyle w:val="Heading3"/>
      </w:pPr>
      <w:r>
        <w:t>5. Security Configuration</w:t>
      </w:r>
    </w:p>
    <w:p>
      <w:pPr>
        <w:pStyle w:val="ListBullet"/>
      </w:pPr>
      <w:r>
        <w:t>Enable MFA</w:t>
      </w:r>
    </w:p>
    <w:p>
      <w:pPr>
        <w:pStyle w:val="ListBullet"/>
      </w:pPr>
      <w:r>
        <w:t>Apply Conditional Access Policies</w:t>
      </w:r>
    </w:p>
    <w:p>
      <w:pPr>
        <w:pStyle w:val="ListBullet"/>
      </w:pPr>
      <w:r>
        <w:t>Configure RBAC roles if required</w:t>
      </w:r>
    </w:p>
    <w:p>
      <w:pPr>
        <w:pStyle w:val="Heading3"/>
      </w:pPr>
      <w:r>
        <w:t>6. Device Enrollment</w:t>
      </w:r>
    </w:p>
    <w:p>
      <w:pPr>
        <w:pStyle w:val="ListBullet"/>
      </w:pPr>
      <w:r>
        <w:t>Windows devices enrolled via Intune</w:t>
      </w:r>
    </w:p>
    <w:p>
      <w:pPr>
        <w:pStyle w:val="ListBullet"/>
      </w:pPr>
      <w:r>
        <w:t>macOS devices enrolled via Jamf</w:t>
      </w:r>
    </w:p>
    <w:p>
      <w:pPr>
        <w:pStyle w:val="ListBullet"/>
      </w:pPr>
      <w:r>
        <w:t>Apply compliance policies and endpoint security configurations</w:t>
      </w:r>
    </w:p>
    <w:p>
      <w:pPr>
        <w:pStyle w:val="Heading3"/>
      </w:pPr>
      <w:r>
        <w:t>7. Final Validation</w:t>
      </w:r>
    </w:p>
    <w:p>
      <w:pPr>
        <w:pStyle w:val="ListBullet"/>
      </w:pPr>
      <w:r>
        <w:t>Test login</w:t>
      </w:r>
    </w:p>
    <w:p>
      <w:pPr>
        <w:pStyle w:val="ListBullet"/>
      </w:pPr>
      <w:r>
        <w:t>Verify email access</w:t>
      </w:r>
    </w:p>
    <w:p>
      <w:pPr>
        <w:pStyle w:val="ListBullet"/>
      </w:pPr>
      <w:r>
        <w:t>Confirm Teams &amp; VPN access</w:t>
      </w:r>
    </w:p>
    <w:p>
      <w:pPr>
        <w:pStyle w:val="ListBullet"/>
      </w:pPr>
      <w:r>
        <w:t>Close ticket</w:t>
      </w:r>
    </w:p>
    <w:p>
      <w:pPr>
        <w:pStyle w:val="Heading2"/>
      </w:pPr>
      <w:r>
        <w:t>Security Considerations</w:t>
      </w:r>
    </w:p>
    <w:p>
      <w:pPr>
        <w:pStyle w:val="ListBullet"/>
      </w:pPr>
      <w:r>
        <w:t>Follow Least Privilege Principle</w:t>
      </w:r>
    </w:p>
    <w:p>
      <w:pPr>
        <w:pStyle w:val="ListBullet"/>
      </w:pPr>
      <w:r>
        <w:t>Avoid Global Admin assignment unless required</w:t>
      </w:r>
    </w:p>
    <w:p>
      <w:pPr>
        <w:pStyle w:val="ListBullet"/>
      </w:pPr>
      <w:r>
        <w:t>Enable logging &amp; monitoring</w:t>
      </w:r>
    </w:p>
    <w:p>
      <w:pPr>
        <w:pStyle w:val="ListBullet"/>
      </w:pPr>
      <w:r>
        <w:t>Ensure password reset at first login</w:t>
      </w:r>
    </w:p>
    <w:p>
      <w:pPr>
        <w:pStyle w:val="Heading2"/>
      </w:pPr>
      <w:r>
        <w:t>Objective</w:t>
      </w:r>
    </w:p>
    <w:p>
      <w:r>
        <w:t>To standardize and automate the user lifecycle management process while ensuring compliance and enterprise security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