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Practica 7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Construya una MTN que genere de manera no determinística todos los números de 8 bits. Es decir que, dado cualquier número, alguna computación de la máquina lo generará. ¿Cuántos movimientos hace la máquina?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Okey, la siguiente MTN debe satisfacer el enunciado:</w:t>
      </w:r>
    </w:p>
    <w:p w:rsidR="00000000" w:rsidDel="00000000" w:rsidP="00000000" w:rsidRDefault="00000000" w:rsidRPr="00000000" w14:paraId="0000000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57312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 el gráfico falta indicar que cualquier entrada que no sea blanco será rechazada.</w:t>
      </w:r>
    </w:p>
    <w:p w:rsidR="00000000" w:rsidDel="00000000" w:rsidP="00000000" w:rsidRDefault="00000000" w:rsidRPr="00000000" w14:paraId="0000000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q0,B |- 0,q1,B |- 0,0,q2,B |- 0,0,0,q3,B |- 0,0,0,0,q4,B |- ...</w:t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|- 0,0,0,1,q4,B |- ...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  |- 0,0,1,q3,B |- 0,0,1,0,q4,B |- ...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|- 0,0,1,1,q4,B |- ...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          |- 0,1,q2,B |- 0,1,0,q3,B |- 0,1,0,0,q4,B |- ...</w:t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|- 0,1,0,1,q4,B |- ...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  |- 0,1,1,q3,B |- 0,1,1,0,q4,B |- ...</w:t>
      </w:r>
    </w:p>
    <w:p w:rsidR="00000000" w:rsidDel="00000000" w:rsidP="00000000" w:rsidRDefault="00000000" w:rsidRPr="00000000" w14:paraId="0000001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|- 0,1,1,1,q4,B |- ...</w:t>
      </w:r>
    </w:p>
    <w:p w:rsidR="00000000" w:rsidDel="00000000" w:rsidP="00000000" w:rsidRDefault="00000000" w:rsidRPr="00000000" w14:paraId="0000001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|- 1,q1,B |- 1,0,q2,B |- 1,0,0,q3,B |- 1,0,0,0,q4,B |- ...</w:t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|- 1,0,0,1,q4,B |- ...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  |- 1,0,1,q3,B |- 1,0,1,0,q4,B |- ...</w:t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|- 1,0,1,1,q4,B |- ...</w:t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          |- 1,1,q2,B |- 1,1,0,q3,B |- 1,1,0,0,q4,B |- ...</w:t>
      </w:r>
    </w:p>
    <w:p w:rsidR="00000000" w:rsidDel="00000000" w:rsidP="00000000" w:rsidRDefault="00000000" w:rsidRPr="00000000" w14:paraId="0000001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|- 1,1,0,1,q4,B |- ...</w:t>
      </w:r>
    </w:p>
    <w:p w:rsidR="00000000" w:rsidDel="00000000" w:rsidP="00000000" w:rsidRDefault="00000000" w:rsidRPr="00000000" w14:paraId="0000001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                           |- 1,1,1,q3,B |- 1,1,1,0,q4,B |- ...</w:t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         |- 1,1,1,0,q4,B |- …</w:t>
      </w:r>
    </w:p>
    <w:p w:rsidR="00000000" w:rsidDel="00000000" w:rsidP="00000000" w:rsidRDefault="00000000" w:rsidRPr="00000000" w14:paraId="0000001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Esta traza de computación seguirá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hasta qA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y puede generar cualquier numero de 8 bit que se requiera. Independientemente del numero que genere siempre realizara 8 movimientos.</w:t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Sean L1 y L2, dos lenguajes definidos sobre {0,1}*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 = {0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1| n ≥ 0}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 = {1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0| n ≥ 0}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a) Construya una MTN M tal que L(M)= L1 ∪ L2</w:t>
      </w:r>
    </w:p>
    <w:p w:rsidR="00000000" w:rsidDel="00000000" w:rsidP="00000000" w:rsidRDefault="00000000" w:rsidRPr="00000000" w14:paraId="0000002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Uni de forma no determinística las dos máquinas que aceptan L1 y L2.</w:t>
      </w:r>
    </w:p>
    <w:p w:rsidR="00000000" w:rsidDel="00000000" w:rsidP="00000000" w:rsidRDefault="00000000" w:rsidRPr="00000000" w14:paraId="0000002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Según la teoría, mientras una rama acepte la entrada entonces esta será aceptada, así que siempre habrá una rama que acepte entradas de L1 o de L2.</w:t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3986213" cy="32107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21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describa la traza de ejecución para las entradas w1=001 y w2= 1101</w:t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w1=001</w:t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q0,0,0,1 |- q1,0,0,1 |- 0,q1,0,1 |- 0,0,q1,1 |- 0,0,1,q3,B |- 0,0,1,qA,B</w:t>
      </w:r>
    </w:p>
    <w:p w:rsidR="00000000" w:rsidDel="00000000" w:rsidP="00000000" w:rsidRDefault="00000000" w:rsidRPr="00000000" w14:paraId="0000002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 |- q2,0,0,1 |- 0,q4,0,1 |- 0,qR,0,1</w:t>
      </w:r>
    </w:p>
    <w:p w:rsidR="00000000" w:rsidDel="00000000" w:rsidP="00000000" w:rsidRDefault="00000000" w:rsidRPr="00000000" w14:paraId="0000002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w2=1101</w:t>
      </w:r>
    </w:p>
    <w:p w:rsidR="00000000" w:rsidDel="00000000" w:rsidP="00000000" w:rsidRDefault="00000000" w:rsidRPr="00000000" w14:paraId="0000002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q0,1,1,0,1 |- q1,1,1,0,1 |- 1,q3,1,0,1 |- 1,1,qR,0,1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|- q2,1,1,0,1 |- 1,q2,1,0,1 |- 1,1,q2,0,1 |- 1,1,0,q4,1 |- 1,1,0,qR,1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 puede observar que w1 es una entrada aceptada, mientras que w2 no siempre es rechazada.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¿La reducción polinomial posee las siguientes propiedades? Justifique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Reflexiva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Esta propiedad indica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 y además la funcion de reducción f es computada por una MTD que trabaja en tiempo polinomial. (f∈P)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Segun la teoria: Sean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dos lenguajes incluidos en Σ*, decimos que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se reduce polinomialmente a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(se denota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) sii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 y ademas la funcion de reduccion f es computada por una MTD que trabaja en tiempo polinomial (f∈P).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color w:val="666666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666666"/>
          <w:sz w:val="20"/>
          <w:szCs w:val="20"/>
          <w:highlight w:val="white"/>
          <w:u w:val="single"/>
          <w:rtl w:val="0"/>
        </w:rPr>
        <w:t xml:space="preserve">Primero deberemos demostrar que </w:t>
      </w:r>
      <w:r w:rsidDel="00000000" w:rsidR="00000000" w:rsidRPr="00000000">
        <w:rPr>
          <w:color w:val="666666"/>
          <w:sz w:val="20"/>
          <w:szCs w:val="20"/>
          <w:u w:val="singl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u w:val="single"/>
          <w:rtl w:val="0"/>
        </w:rPr>
        <w:t xml:space="preserve">α L</w:t>
      </w:r>
      <w:r w:rsidDel="00000000" w:rsidR="00000000" w:rsidRPr="00000000">
        <w:rPr>
          <w:color w:val="666666"/>
          <w:sz w:val="20"/>
          <w:szCs w:val="20"/>
          <w:highlight w:val="white"/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color w:val="666666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Llamaremos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a nuestra MTD que computa f , su diagrama será el siguiente: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</w:rPr>
        <w:drawing>
          <wp:inline distB="114300" distT="114300" distL="114300" distR="114300">
            <wp:extent cx="1900238" cy="12031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20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Es evidente que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siempre se detiene ya que siempre realiza un único paso, ahora necesitamos saber si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highlight w:val="white"/>
          <w:rtl w:val="0"/>
        </w:rPr>
        <w:t xml:space="preserve">∀w ∈ Σ*, w ∈ L</w:t>
      </w:r>
      <w:r w:rsidDel="00000000" w:rsidR="00000000" w:rsidRPr="00000000">
        <w:rPr>
          <w:color w:val="4a86e8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highlight w:val="white"/>
          <w:rtl w:val="0"/>
        </w:rPr>
        <w:t xml:space="preserve"> ⇔ f(w) ∈ L</w:t>
      </w:r>
      <w:r w:rsidDel="00000000" w:rsidR="00000000" w:rsidRPr="00000000">
        <w:rPr>
          <w:color w:val="4a86e8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la respuesta a esto es que si, ya que en nuestro caso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=L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w=f(w), así que es normal afirmar que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highlight w:val="white"/>
          <w:rtl w:val="0"/>
        </w:rPr>
        <w:t xml:space="preserve">∀w ∈ Σ*, w ∈ L</w:t>
      </w:r>
      <w:r w:rsidDel="00000000" w:rsidR="00000000" w:rsidRPr="00000000">
        <w:rPr>
          <w:color w:val="4a86e8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highlight w:val="white"/>
          <w:rtl w:val="0"/>
        </w:rPr>
        <w:t xml:space="preserve"> ⇔ w ∈ L</w:t>
      </w:r>
      <w:r w:rsidDel="00000000" w:rsidR="00000000" w:rsidRPr="00000000">
        <w:rPr>
          <w:color w:val="4a86e8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Con esto se dan las condiciones necesarias para afirmar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color w:val="666666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666666"/>
          <w:sz w:val="20"/>
          <w:szCs w:val="20"/>
          <w:highlight w:val="white"/>
          <w:u w:val="single"/>
          <w:rtl w:val="0"/>
        </w:rPr>
        <w:t xml:space="preserve">Segundo hay que demostrar que Mf es una MTD que trabaja en tiempo polinomial: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color w:val="666666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es una MTD porque en ningún momento se presentan 2 cursos de acción distintos para el mismo símbolo en el mismo estado.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¿M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trabaja en tiempo polinomial?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si, concretamente Mf computa  f(w) en 1 paso para todo w.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Queda demostrado que la reducción polinómica posee la propiedad reflexiva.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Simétrica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Esta propiedad implica que si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 ⇔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Esto es falso, ya que puedo encontrar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tal que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pero no ocurra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Por ejemplo un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que sea NPH y un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que sea distinto de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no sea NPH pero sea NP.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No se cumple la propiedad simétrica.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Antisimétrica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que esto sea cierto entonces se tiene que dar que L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´ ⇔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Lo cual no siempre se cumple, por ejemplo usando un L que sea NPH y un L´ que sea distinto de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no sea NPH pero sea NP.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No se cumple la propiedad antisimétrica.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Transitiva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Esta propiedad implica que si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 ⇒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Se cumple ya que supongamos que existe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f2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que hacen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α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p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respectivamente, entonces podríamos armar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f3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de esta forma:</w:t>
      </w:r>
    </w:p>
    <w:p w:rsidR="00000000" w:rsidDel="00000000" w:rsidP="00000000" w:rsidRDefault="00000000" w:rsidRPr="00000000" w14:paraId="00000063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</w:rPr>
        <w:drawing>
          <wp:inline distB="114300" distT="114300" distL="114300" distR="114300">
            <wp:extent cx="57312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Ya que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son MTD que funcionan en tiempos polinómicos entonces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f3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al simplemente hilar ambas también será una MTD, en cuanto a su tiempo ya consiste en la suma del tiempo de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 de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f2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, asi que tambien seria polinómico.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Si se cumple la propiedad transitiva.</w:t>
      </w:r>
    </w:p>
    <w:p w:rsidR="00000000" w:rsidDel="00000000" w:rsidP="00000000" w:rsidRDefault="00000000" w:rsidRPr="00000000" w14:paraId="00000067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4) ¿Es cierto que si dos lenguajes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y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son NPC entonces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αp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y también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αp L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? Justifique su respuesta.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Si. Por que si dos lenguajes son NPC entonces son NP y son capaces de reducir cualquier otro lenguaje de NP, así que por definición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αp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ya que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es NP, y también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αp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ya que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es NP.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Sean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y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tales que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α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¿Qué se puede inferir?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P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P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Falso, tenemos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α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que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P.</w:t>
      </w:r>
    </w:p>
    <w:p w:rsidR="00000000" w:rsidDel="00000000" w:rsidP="00000000" w:rsidRDefault="00000000" w:rsidRPr="00000000" w14:paraId="0000007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nos dice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será como máximo tan complejo como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pero esto no implica que 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esté en P,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puede estar en NP y la reduccion seguiria cumpliendoce sin problema.</w:t>
      </w:r>
    </w:p>
    <w:p w:rsidR="00000000" w:rsidDel="00000000" w:rsidP="00000000" w:rsidRDefault="00000000" w:rsidRPr="00000000" w14:paraId="0000007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No se puede inferir.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P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P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Verdadero, tenemos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α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P.</w:t>
      </w:r>
    </w:p>
    <w:p w:rsidR="00000000" w:rsidDel="00000000" w:rsidP="00000000" w:rsidRDefault="00000000" w:rsidRPr="00000000" w14:paraId="0000007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Dem: sean 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la MTD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computa f en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tiempo polinomial. Construimos 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una MTD tal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=L(M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de la siguiente manera:</w:t>
      </w:r>
    </w:p>
    <w:p w:rsidR="00000000" w:rsidDel="00000000" w:rsidP="00000000" w:rsidRDefault="00000000" w:rsidRPr="00000000" w14:paraId="0000007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3348038" cy="11106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11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=L(M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7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Dado que w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 sii f(w) ∈ L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se tiene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=L(M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trabaja en tiempo polinomial?</w:t>
      </w:r>
    </w:p>
    <w:p w:rsidR="00000000" w:rsidDel="00000000" w:rsidP="00000000" w:rsidRDefault="00000000" w:rsidRPr="00000000" w14:paraId="0000007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Sean n=|w|</w:t>
      </w:r>
    </w:p>
    <w:p w:rsidR="00000000" w:rsidDel="00000000" w:rsidP="00000000" w:rsidRDefault="00000000" w:rsidRPr="00000000" w14:paraId="0000007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computa f(w) en a lo sumo cn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pasos,</w:t>
      </w:r>
    </w:p>
    <w:p w:rsidR="00000000" w:rsidDel="00000000" w:rsidP="00000000" w:rsidRDefault="00000000" w:rsidRPr="00000000" w14:paraId="00000080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tanto 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≤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por lo tanto M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hará a lo sumo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+ c</w:t>
      </w:r>
      <w:r w:rsidDel="00000000" w:rsidR="00000000" w:rsidRPr="00000000">
        <w:rPr>
          <w:color w:val="666666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666666"/>
          <w:sz w:val="20"/>
          <w:szCs w:val="20"/>
          <w:highlight w:val="white"/>
          <w:vertAlign w:val="superscript"/>
          <w:rtl w:val="0"/>
        </w:rPr>
        <w:t xml:space="preserve">k2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tanto 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trabaja en tiempo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k3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Se puede inferir.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NPC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NPC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Falso, tenemos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α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NPC.</w:t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implica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NP.</w:t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podría estar en NP o en NPC, pero no tenemos forma de saberlo, solo sabemos que es como mucho tan complejo como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No se puede inferir.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NPC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NP (Verdadero, porque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será a lo sumo tan difícil como L2)</w:t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Verdadero, porque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será a lo sumo tan difícil como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Se puede inferir.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NPC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NPC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Falso, tenemos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α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NPC.</w:t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nos indica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para poder reducir a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tendrá que ser como mínimo tan complejo como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osea estar en NPC, pero no necesariamente se tiene que quedar ahí, puede ser mas complejo e ir a rangos superiores de complejidad alejándose mas y mas a NPC.</w:t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No se puede inferir.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Si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está en NPC y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NP entonces 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está en NPC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Verdadero,tenemos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α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NPC y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está en NP.</w:t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nos indica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para poder reducir a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tendrá que ser como mínimo tan complejo como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osea estar en NPC, además también sabemos que como mucho podra estar en NPC ya que se encuentra en NP, asi que acotando por arriba y por abajo nos quedamos con que L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estará en NPC</w:t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∴ Se puede inferir.</w:t>
      </w:r>
    </w:p>
    <w:p w:rsidR="00000000" w:rsidDel="00000000" w:rsidP="00000000" w:rsidRDefault="00000000" w:rsidRPr="00000000" w14:paraId="000000A1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6) Decir si las siguientes afirmaciones son verdaderas o falsas y justificar</w:t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a) Si P=NP entonces todo lenguaje de NPC pertenece a P</w:t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Verdadero, porque NPC está incluido en NP, si P=NP entonces NPC está incluido en P.</w:t>
      </w:r>
    </w:p>
    <w:p w:rsidR="00000000" w:rsidDel="00000000" w:rsidP="00000000" w:rsidRDefault="00000000" w:rsidRPr="00000000" w14:paraId="000000A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b) Si P=NP entonces todo lenguaje de NPH pertenece a P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Falso, porque NPH no está incluido en NP, si P=NP entonces NPH sigue sin estar incluido en P, puede darse que algún NPH lo esté, pero esto sin duda no es la norma.</w:t>
      </w:r>
    </w:p>
    <w:p w:rsidR="00000000" w:rsidDel="00000000" w:rsidP="00000000" w:rsidRDefault="00000000" w:rsidRPr="00000000" w14:paraId="000000AA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7) ¿Qué se puede decir respecto del problema del viajante de comercio (TSP) si se sabe que es NPC, y se asume que P ≠ NP?</w:t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Sabemos que: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TSP está en NP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Nos dicen que: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TSP está en NPC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P ≠ NP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a) No existe un algoritmo que resuelva instancias de TSP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Falso, si está en NP implica que existe pero no es eficiente.</w:t>
      </w:r>
    </w:p>
    <w:p w:rsidR="00000000" w:rsidDel="00000000" w:rsidP="00000000" w:rsidRDefault="00000000" w:rsidRPr="00000000" w14:paraId="000000B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b) No existe un algoritmo que eficientemente resuelva instancias de TSP</w:t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Verdadero, si está en NPC y P ≠ NP esto implica que no está en P, osea que es intratable el problema por ahora.</w:t>
      </w:r>
    </w:p>
    <w:p w:rsidR="00000000" w:rsidDel="00000000" w:rsidP="00000000" w:rsidRDefault="00000000" w:rsidRPr="00000000" w14:paraId="000000BA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c) Existe un algoritmo que eficientemente resuelve instancias de TSP, pero nadie lo ha encontrado</w:t>
      </w:r>
    </w:p>
    <w:p w:rsidR="00000000" w:rsidDel="00000000" w:rsidP="00000000" w:rsidRDefault="00000000" w:rsidRPr="00000000" w14:paraId="000000B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Falso por que tenemos la certeza de que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TSP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no está en P</w:t>
      </w:r>
    </w:p>
    <w:p w:rsidR="00000000" w:rsidDel="00000000" w:rsidP="00000000" w:rsidRDefault="00000000" w:rsidRPr="00000000" w14:paraId="000000B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d) TSP no está en P</w:t>
      </w:r>
    </w:p>
    <w:p w:rsidR="00000000" w:rsidDel="00000000" w:rsidP="00000000" w:rsidRDefault="00000000" w:rsidRPr="00000000" w14:paraId="000000C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Verdadero, si está en NPC y P ≠ NP esto implica que no está en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