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  <w:t xml:space="preserve">Packet Tracer - Configuração básica do switch e do dispositivo final</w:t>
      </w:r>
      <w:r w:rsidDel="00000000" w:rsidR="00000000" w:rsidRPr="00000000">
        <w:rPr>
          <w:rFonts w:ascii="Arial" w:cs="Arial" w:eastAsia="Arial" w:hAnsi="Arial"/>
          <w:b w:val="1"/>
          <w:color w:val="ee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Tabela de Endereçamento</w:t>
      </w:r>
    </w:p>
    <w:tbl>
      <w:tblPr>
        <w:tblStyle w:val="Table1"/>
        <w:tblW w:w="98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430"/>
        <w:gridCol w:w="2706"/>
        <w:gridCol w:w="2332"/>
        <w:tblGridChange w:id="0">
          <w:tblGrid>
            <w:gridCol w:w="2337"/>
            <w:gridCol w:w="2430"/>
            <w:gridCol w:w="2706"/>
            <w:gridCol w:w="2332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 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[[S1Name]]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[[S1Add]]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[[S2Name]]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[[S2Add]]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[[PC1Name]]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[[PC1Add]]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[[PC2Name]]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[[PC2Add]]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nomes de host e endereços IP em dois switches Cisco Internetwork Operating System (IOS) pela interface de linha de comando (CLI).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Usar comandos do Cisco IOS para especificar ou limitar o acesso às configurações de dispositivo.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Usar os comandos IOS para salvar a configuração em execução.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dois dispositivos host com endereços IP.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a conectividade entre os dois dispositivos finais de PC.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um técnico de LAN recém-contratado, o gerente de redes pediu que você demonstrasse sua habilidade para configurar uma pequena LAN. Suas tarefas incluem definir as configurações iniciais em dois switches com Cisco IOS e configurar parâmetros de endereço IP nos dispositivos host para fornecer conectividade completa. Você usará dois switches e dois hosts/PCs em uma rede cabeada e ligada. 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Instruções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os dispositivos para atender aos requisitos abaixo.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uma conexão de console para acessar cada switch.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Nomeie os switches 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[[S1Name]]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[[S2Name]]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a senha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[[LinePW]]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todas as linhas.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a senha secreta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[[SecretPW]]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Criptografe todas as senhas em texto simples.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um banner de mensagem do dia (MOTD) apropriado.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o endereçamento de todos os dispositivos de acordo com a Tabela de endereços.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Salve suas configurações.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Verifique a conectividade entre todos os dispositivos.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Clique 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Verificar resultados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ver seu progresso. Clique 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Redefinir atividade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gerar um novo conjunto de requisitos. Se você clicar nessa opção antes de concluir a atividade, todas as configurações serão perdidas.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ID: [[indexNames]][[indexPWs]][[indexAdds]][[indexTopos]]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Fim do documento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517"/>
        <w:gridCol w:w="2430"/>
        <w:gridCol w:w="2520"/>
        <w:gridCol w:w="2370"/>
        <w:tblGridChange w:id="0">
          <w:tblGrid>
            <w:gridCol w:w="2517"/>
            <w:gridCol w:w="2430"/>
            <w:gridCol w:w="2520"/>
            <w:gridCol w:w="2370"/>
          </w:tblGrid>
        </w:tblGridChange>
      </w:tblGrid>
      <w:tr>
        <w:trPr>
          <w:cantSplit w:val="1"/>
          <w:trHeight w:val="42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Class-A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VLAN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128.107.20.10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Class-B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VLAN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128.107.20.15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Student-1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NIC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128.107.20.25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Student-2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NIC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128.107.20.30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517"/>
        <w:gridCol w:w="2430"/>
        <w:gridCol w:w="2520"/>
        <w:gridCol w:w="2370"/>
        <w:tblGridChange w:id="0">
          <w:tblGrid>
            <w:gridCol w:w="2517"/>
            <w:gridCol w:w="2430"/>
            <w:gridCol w:w="2520"/>
            <w:gridCol w:w="2370"/>
          </w:tblGrid>
        </w:tblGridChange>
      </w:tblGrid>
      <w:tr>
        <w:trPr>
          <w:cantSplit w:val="1"/>
          <w:trHeight w:val="47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Room-145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VLAN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10.10.10.100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Room-146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VLAN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10.10.10.150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NIC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10.10.10.4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Reception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NIC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10.10.10.5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2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517"/>
        <w:gridCol w:w="2520"/>
        <w:gridCol w:w="2520"/>
        <w:gridCol w:w="2370"/>
        <w:tblGridChange w:id="0">
          <w:tblGrid>
            <w:gridCol w:w="2517"/>
            <w:gridCol w:w="2520"/>
            <w:gridCol w:w="2520"/>
            <w:gridCol w:w="2370"/>
          </w:tblGrid>
        </w:tblGridChange>
      </w:tblGrid>
      <w:tr>
        <w:trPr>
          <w:cantSplit w:val="1"/>
          <w:trHeight w:val="33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ASw-1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VLAN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172.16.5.35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ASw-2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VLAN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172.16.5.40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User-01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NIC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172.16.5.50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User-02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NIC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172.16.5.60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895090" cy="1400175"/>
            <wp:effectExtent b="0" l="0" r="0" t="0"/>
            <wp:docPr descr="Alternate topology layout. All device interconnections and labels are the same." id="1" name="image3.png"/>
            <a:graphic>
              <a:graphicData uri="http://schemas.openxmlformats.org/drawingml/2006/picture">
                <pic:pic>
                  <pic:nvPicPr>
                    <pic:cNvPr descr="Alternate topology layout. All device interconnections and labels are the same.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19575" cy="2019300"/>
            <wp:effectExtent b="0" l="0" r="0" t="0"/>
            <wp:docPr descr="Alternate topology layout. All device interconnections and labels are the same." id="3" name="image4.png"/>
            <a:graphic>
              <a:graphicData uri="http://schemas.openxmlformats.org/drawingml/2006/picture">
                <pic:pic>
                  <pic:nvPicPr>
                    <pic:cNvPr descr="Alternate topology layout. All device interconnections and labels are the same.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95525" cy="3048000"/>
            <wp:effectExtent b="0" l="0" r="0" t="0"/>
            <wp:docPr descr="Alternate topology layout. All device interconnections and labels are the same." id="2" name="image1.png"/>
            <a:graphic>
              <a:graphicData uri="http://schemas.openxmlformats.org/drawingml/2006/picture">
                <pic:pic>
                  <pic:nvPicPr>
                    <pic:cNvPr descr="Alternate topology layout. All device interconnections and labels are the same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296" w:top="1526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e/ou suas afiliadas. Todos os direitos reservados. Página Pública da Cisco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e/ou suas afiliadas. Todos os direitos reservados. Página Pública da Cisco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ind w:left="-288" w:firstLine="0"/>
      <w:rPr/>
    </w:pPr>
    <w:r w:rsidDel="00000000" w:rsidR="00000000" w:rsidRPr="00000000">
      <w:rPr/>
      <w:drawing>
        <wp:inline distB="0" distT="0" distL="114300" distR="114300">
          <wp:extent cx="2587752" cy="804672"/>
          <wp:effectExtent b="0" l="0" r="0" t="0"/>
          <wp:docPr descr="Cisco Network Academy logo" id="4" name="image2.png"/>
          <a:graphic>
            <a:graphicData uri="http://schemas.openxmlformats.org/drawingml/2006/picture">
              <pic:pic>
                <pic:nvPicPr>
                  <pic:cNvPr descr="Cisco Network Academy logo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right" w:pos="1008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Packet Tracer - Configuração básica do switch e do dispositivo final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Parte %2:"/>
      <w:lvlJc w:val="left"/>
      <w:pPr>
        <w:ind w:left="0" w:firstLine="0"/>
      </w:pPr>
      <w:rPr/>
    </w:lvl>
    <w:lvl w:ilvl="2">
      <w:start w:val="1"/>
      <w:numFmt w:val="decimal"/>
      <w:lvlText w:val="Etapa %3:"/>
      <w:lvlJc w:val="left"/>
      <w:pPr>
        <w:ind w:left="0" w:firstLine="0"/>
      </w:pPr>
      <w:rPr/>
    </w:lvl>
    <w:lvl w:ilvl="3">
      <w:start w:val="1"/>
      <w:numFmt w:val="lowerLetter"/>
      <w:lvlText w:val="%4."/>
      <w:lvlJc w:val="left"/>
      <w:pPr>
        <w:ind w:left="720" w:hanging="360"/>
      </w:pPr>
      <w:rPr/>
    </w:lvl>
    <w:lvl w:ilvl="4">
      <w:start w:val="1"/>
      <w:numFmt w:val="decimal"/>
      <w:lvlText w:val="%5)"/>
      <w:lvlJc w:val="left"/>
      <w:pPr>
        <w:ind w:left="108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o"/>
      <w:lvlJc w:val="left"/>
      <w:pPr>
        <w:ind w:left="1080" w:hanging="360"/>
      </w:pPr>
      <w:rPr>
        <w:rFonts w:ascii="Arial" w:cs="Arial" w:eastAsia="Arial" w:hAnsi="Arial"/>
        <w:b w:val="0"/>
        <w:i w:val="0"/>
        <w:color w:val="000000"/>
        <w:sz w:val="16"/>
        <w:szCs w:val="16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0" w:firstLine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ind w:left="720"/>
    </w:pPr>
    <w:rPr>
      <w:sz w:val="20"/>
      <w:szCs w:val="20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  <w:tblStylePr w:type="firstRow">
      <w:pPr>
        <w:jc w:val="center"/>
      </w:pPr>
      <w:rPr>
        <w:rFonts w:ascii="Arial" w:cs="Arial" w:eastAsia="Arial" w:hAnsi="Arial"/>
        <w:b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dbe5f1" w:val="clear"/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  <w:tblStylePr w:type="firstRow">
      <w:pPr>
        <w:jc w:val="center"/>
      </w:pPr>
      <w:rPr>
        <w:rFonts w:ascii="Arial" w:cs="Arial" w:eastAsia="Arial" w:hAnsi="Arial"/>
        <w:b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dbe5f1" w:val="clear"/>
        <w:vAlign w:val="bottom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  <w:tblStylePr w:type="firstRow">
      <w:pPr>
        <w:jc w:val="center"/>
      </w:pPr>
      <w:rPr>
        <w:rFonts w:ascii="Arial" w:cs="Arial" w:eastAsia="Arial" w:hAnsi="Arial"/>
        <w:b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dbe5f1" w:val="clear"/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