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Instruções do projeto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68009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80094"/>
          <w:sz w:val="21"/>
          <w:szCs w:val="21"/>
          <w:rtl w:val="0"/>
        </w:rPr>
        <w:t xml:space="preserve">Cada exercício da tabela em anexo tem declaração de variáveis e, na sequência, uma sentença que usa as variáveis e operadores lógicos. Determine qual é o resultado final (Verdadeiro ou Falso) de cada sentença.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Verdadeiro, pois a variável nota possui o valor 10 que é menor ou igual a 10.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Falso, pois a variável nota possui o valor 6 que é &lt;= 6 mas a variável faltas possui valor 4 que não é &lt;= 3. Assim, pela tabela verdade: V e F = F.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Falso, a variável convidados possui valor 3 que é menor que 4 fazendo a primeira condição (convidados &gt; 4) ser falsa. A variável fumante possui valor false fazendo a segunda condição(fumante == True) ser falsa. Assim, F ou F resulta em Falso.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Falso, a variável dia possui valor “qua” fazendo co que as duas condições (dia ==”sab” ou dia == “dom”) sejam falsas. Assim, F ou F = Falso.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Verdade, a variável feriado possui valor True, verdade. A função not() nega o resultado da expressão feriado == False, então a negação de False é True, fazendo com que a condição seja verdade. Negação (False) = True.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Falso. A variável dia possui valor “ter” fazendo a primeira condição(dia ==”seg”) ser falsa. A variável feriado possui valor False mas como existe o operador ! negando a condição (feriado == False), essa parte retorna True que é diferente do valor atual da variável feriado(False), assim F ou F = F.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