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PUBHBIO</w:t>
      </w:r>
      <w:r>
        <w:t xml:space="preserve"> </w:t>
      </w:r>
      <w:r>
        <w:t xml:space="preserve">7230</w:t>
      </w:r>
      <w:r>
        <w:t xml:space="preserve"> </w:t>
      </w:r>
      <w:r>
        <w:t xml:space="preserve">–</w:t>
      </w:r>
      <w:r>
        <w:t xml:space="preserve"> </w:t>
      </w:r>
      <w:r>
        <w:t xml:space="preserve">Lab</w:t>
      </w:r>
      <w:r>
        <w:t xml:space="preserve"> </w:t>
      </w:r>
      <w:r>
        <w:t xml:space="preserve">Activity</w:t>
      </w:r>
      <w:r>
        <w:t xml:space="preserve"> </w:t>
      </w:r>
      <w:r>
        <w:t xml:space="preserve">#8</w:t>
      </w:r>
    </w:p>
    <w:p>
      <w:pPr>
        <w:pStyle w:val="FirstParagraph"/>
      </w:pPr>
      <w:r>
        <w:t xml:space="preserve">For this lab, we will be using a new simulated data set (labdata8.csv) available on Carmen. In these simulated data, investigators are interested in estimating the association between being a sports fan and physical activity. They measure physical activity as the number of workout sessions recorded in the month of observation. They also record the sex (male/female) of the participant.</w:t>
      </w:r>
    </w:p>
    <w:p>
      <w:pPr>
        <w:pStyle w:val="BodyText"/>
      </w:pPr>
      <w:r>
        <w:t xml:space="preserve">To save money, over the course of 12 months, investigators recorded data on each participant 3 times, although there was not a clear pattern of month of observation and it was assumed that physical activity habits would not be different in different months. The variable</w:t>
      </w:r>
      <w:r>
        <w:t xml:space="preserve"> </w:t>
      </w:r>
      <w:r>
        <w:rPr>
          <w:rStyle w:val="VerbatimChar"/>
        </w:rPr>
        <w:t xml:space="preserve">obs</w:t>
      </w:r>
      <w:r>
        <w:t xml:space="preserve"> </w:t>
      </w:r>
      <w:r>
        <w:t xml:space="preserve">records which observation time it was (1-3) and the variable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records which actual month it was out of the 12 month study (possible values: 1-12).</w:t>
      </w:r>
    </w:p>
    <w:bookmarkStart w:id="27" w:name="X450d41c60bd5b85356733c2fc6f87fe24ab6b45"/>
    <w:p>
      <w:pPr>
        <w:pStyle w:val="Heading2"/>
      </w:pPr>
      <w:r>
        <w:t xml:space="preserve">Using</w:t>
      </w:r>
      <w:r>
        <w:t xml:space="preserve"> </w:t>
      </w:r>
      <w:r>
        <w:t xml:space="preserve">“</w:t>
      </w:r>
      <w:r>
        <w:t xml:space="preserve">sessions</w:t>
      </w:r>
      <w:r>
        <w:t xml:space="preserve">”</w:t>
      </w:r>
      <w:r>
        <w:t xml:space="preserve"> </w:t>
      </w:r>
      <w:r>
        <w:t xml:space="preserve">outcome from labdata8 – true data are exchangeable but variance depends on mean</w:t>
      </w:r>
    </w:p>
    <w:p>
      <w:pPr>
        <w:pStyle w:val="FirstParagraph"/>
      </w:pPr>
      <w:r>
        <w:t xml:space="preserve">For this count outcome, we want to fit the following mean model: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fan</m:t>
            </m:r>
          </m:e>
        </m:d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male</m:t>
            </m:r>
          </m:e>
        </m:d>
      </m:oMath>
    </w:p>
    <w:bookmarkStart w:id="20" w:name="q1."/>
    <w:p>
      <w:pPr>
        <w:pStyle w:val="Heading3"/>
      </w:pPr>
      <w:r>
        <w:t xml:space="preserve">Q1.</w:t>
      </w:r>
    </w:p>
    <w:p>
      <w:pPr>
        <w:pStyle w:val="Compact"/>
        <w:numPr>
          <w:ilvl w:val="0"/>
          <w:numId w:val="1001"/>
        </w:numPr>
      </w:pPr>
      <w:r>
        <w:t xml:space="preserve">What link function is being used in this model?</w:t>
      </w:r>
    </w:p>
    <w:p>
      <w:pPr>
        <w:pStyle w:val="Compact"/>
        <w:numPr>
          <w:ilvl w:val="0"/>
          <w:numId w:val="1001"/>
        </w:numPr>
      </w:pPr>
      <w:r>
        <w:t xml:space="preserve">What is the appropriate interpretation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 this model?</w:t>
      </w:r>
    </w:p>
    <w:bookmarkEnd w:id="20"/>
    <w:bookmarkStart w:id="21" w:name="q2."/>
    <w:p>
      <w:pPr>
        <w:pStyle w:val="Heading3"/>
      </w:pPr>
      <w:r>
        <w:t xml:space="preserve">Q2.</w:t>
      </w:r>
    </w:p>
    <w:p>
      <w:pPr>
        <w:pStyle w:val="FirstParagraph"/>
      </w:pPr>
      <w:r>
        <w:t xml:space="preserve">Fit this model using:</w:t>
      </w:r>
    </w:p>
    <w:p>
      <w:pPr>
        <w:pStyle w:val="Compact"/>
        <w:numPr>
          <w:ilvl w:val="0"/>
          <w:numId w:val="1002"/>
        </w:numPr>
      </w:pPr>
      <w:r>
        <w:t xml:space="preserve">OLS regression (ignoring correlation) with model-based errors,</w:t>
      </w:r>
    </w:p>
    <w:p>
      <w:pPr>
        <w:pStyle w:val="Compact"/>
        <w:numPr>
          <w:ilvl w:val="0"/>
          <w:numId w:val="1002"/>
        </w:numPr>
      </w:pPr>
      <w:r>
        <w:t xml:space="preserve">GEE with a working independence correlation matrix and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variance (i.e.,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),</w:t>
      </w:r>
    </w:p>
    <w:p>
      <w:pPr>
        <w:pStyle w:val="Compact"/>
        <w:numPr>
          <w:ilvl w:val="0"/>
          <w:numId w:val="1002"/>
        </w:numPr>
      </w:pPr>
      <w:r>
        <w:t xml:space="preserve">GEE with a working exchangeable correlation matrix and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variance (i.e.,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),</w:t>
      </w:r>
    </w:p>
    <w:p>
      <w:pPr>
        <w:pStyle w:val="Compact"/>
        <w:numPr>
          <w:ilvl w:val="0"/>
          <w:numId w:val="1002"/>
        </w:numPr>
      </w:pPr>
      <w:r>
        <w:t xml:space="preserve">GEE with working unstructured correlation matrix and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variance (i.e.,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; tip for STATA users: add</w:t>
      </w:r>
      <w:r>
        <w:t xml:space="preserve"> </w:t>
      </w:r>
      <w:r>
        <w:rPr>
          <w:rStyle w:val="VerbatimChar"/>
        </w:rPr>
        <w:t xml:space="preserve">t(obs)</w:t>
      </w:r>
      <w:r>
        <w:t xml:space="preserve"> </w:t>
      </w:r>
      <w:r>
        <w:t xml:space="preserve">as a model option),</w:t>
      </w:r>
    </w:p>
    <w:p>
      <w:pPr>
        <w:pStyle w:val="Compact"/>
        <w:numPr>
          <w:ilvl w:val="0"/>
          <w:numId w:val="1002"/>
        </w:numPr>
      </w:pPr>
      <w:r>
        <w:t xml:space="preserve">GEE with a working independence correlation matrix and</w:t>
      </w:r>
      <w:r>
        <w:t xml:space="preserve"> </w:t>
      </w:r>
      <w:r>
        <w:t xml:space="preserve">“</w:t>
      </w:r>
      <w:r>
        <w:t xml:space="preserve">poisson</w:t>
      </w:r>
      <w:r>
        <w:t xml:space="preserve">”</w:t>
      </w:r>
      <w:r>
        <w:t xml:space="preserve"> </w:t>
      </w:r>
      <w:r>
        <w:t xml:space="preserve">variance (i.e.,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r>
          <m:t>μ</m:t>
        </m:r>
      </m:oMath>
      <w:r>
        <w:t xml:space="preserve">),</w:t>
      </w:r>
    </w:p>
    <w:p>
      <w:pPr>
        <w:pStyle w:val="Compact"/>
        <w:numPr>
          <w:ilvl w:val="0"/>
          <w:numId w:val="1002"/>
        </w:numPr>
      </w:pPr>
      <w:r>
        <w:t xml:space="preserve">GEE with a working exchangeable correlation matrix and</w:t>
      </w:r>
      <w:r>
        <w:t xml:space="preserve"> </w:t>
      </w:r>
      <w:r>
        <w:t xml:space="preserve">“</w:t>
      </w:r>
      <w:r>
        <w:t xml:space="preserve">poisson</w:t>
      </w:r>
      <w:r>
        <w:t xml:space="preserve">”</w:t>
      </w:r>
      <w:r>
        <w:t xml:space="preserve"> </w:t>
      </w:r>
      <w:r>
        <w:t xml:space="preserve">variance (i.e.,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r>
          <m:t>μ</m:t>
        </m:r>
      </m:oMath>
      <w:r>
        <w:t xml:space="preserve">), and</w:t>
      </w:r>
    </w:p>
    <w:p>
      <w:pPr>
        <w:pStyle w:val="Compact"/>
        <w:numPr>
          <w:ilvl w:val="0"/>
          <w:numId w:val="1002"/>
        </w:numPr>
      </w:pPr>
      <w:r>
        <w:t xml:space="preserve">GEE with working unstructured correlation matrix and</w:t>
      </w:r>
      <w:r>
        <w:t xml:space="preserve"> </w:t>
      </w:r>
      <w:r>
        <w:t xml:space="preserve">“</w:t>
      </w:r>
      <w:r>
        <w:t xml:space="preserve">poisson</w:t>
      </w:r>
      <w:r>
        <w:t xml:space="preserve">”</w:t>
      </w:r>
      <w:r>
        <w:t xml:space="preserve"> </w:t>
      </w:r>
      <w:r>
        <w:t xml:space="preserve">variance (i.e.,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r>
          <m:t>μ</m:t>
        </m:r>
      </m:oMath>
      <w:r>
        <w:t xml:space="preserve">; tip for STATA users: add</w:t>
      </w:r>
      <w:r>
        <w:t xml:space="preserve"> </w:t>
      </w:r>
      <w:r>
        <w:rPr>
          <w:rStyle w:val="VerbatimChar"/>
        </w:rPr>
        <w:t xml:space="preserve">t(obs)</w:t>
      </w:r>
      <w:r>
        <w:t xml:space="preserve"> </w:t>
      </w:r>
      <w:r>
        <w:t xml:space="preserve">as a model option).</w:t>
      </w:r>
    </w:p>
    <w:p>
      <w:pPr>
        <w:pStyle w:val="FirstParagraph"/>
      </w:pPr>
      <w:r>
        <w:t xml:space="preserve">For each model, record the point estimate for the effect of being a sports fan on the mean time spent exercising and the standard error of the estimate. The following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estimate 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s.e. 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 working ind. (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 working exch. (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 working unst. (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 working ind. (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 working exch. (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 working unst. (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q3."/>
    <w:p>
      <w:pPr>
        <w:pStyle w:val="Heading3"/>
      </w:pPr>
      <w:r>
        <w:t xml:space="preserve">Q3.</w:t>
      </w:r>
    </w:p>
    <w:p>
      <w:pPr>
        <w:pStyle w:val="FirstParagraph"/>
      </w:pPr>
      <w:r>
        <w:t xml:space="preserve">What do you notice about the point estimates?</w:t>
      </w:r>
    </w:p>
    <w:bookmarkEnd w:id="22"/>
    <w:bookmarkStart w:id="23" w:name="q4."/>
    <w:p>
      <w:pPr>
        <w:pStyle w:val="Heading3"/>
      </w:pPr>
      <w:r>
        <w:t xml:space="preserve">Q4.</w:t>
      </w:r>
    </w:p>
    <w:p>
      <w:pPr>
        <w:pStyle w:val="FirstParagraph"/>
      </w:pPr>
      <w:r>
        <w:t xml:space="preserve">What do you notice about the estimated standard errors?</w:t>
      </w:r>
    </w:p>
    <w:bookmarkEnd w:id="23"/>
    <w:bookmarkStart w:id="24" w:name="q5."/>
    <w:p>
      <w:pPr>
        <w:pStyle w:val="Heading3"/>
      </w:pPr>
      <w:r>
        <w:t xml:space="preserve">Q5.</w:t>
      </w:r>
    </w:p>
    <w:p>
      <w:pPr>
        <w:pStyle w:val="FirstParagraph"/>
      </w:pPr>
      <w:r>
        <w:t xml:space="preserve">Using GEE with working independence and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variance, fit the following model among</w:t>
      </w:r>
      <w:r>
        <w:t xml:space="preserve"> </w:t>
      </w:r>
      <w:r>
        <w:rPr>
          <w:b/>
          <w:bCs/>
        </w:rPr>
        <w:t xml:space="preserve">only females</w:t>
      </w:r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fan</m:t>
            </m:r>
          </m:e>
        </m:d>
      </m:oMath>
      <w:r>
        <w:t xml:space="preserve">. Record the estimate of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how you would interpret this quantity.</w:t>
      </w:r>
    </w:p>
    <w:bookmarkEnd w:id="24"/>
    <w:bookmarkStart w:id="25" w:name="q6."/>
    <w:p>
      <w:pPr>
        <w:pStyle w:val="Heading3"/>
      </w:pPr>
      <w:r>
        <w:t xml:space="preserve">Q6.</w:t>
      </w:r>
    </w:p>
    <w:p>
      <w:pPr>
        <w:pStyle w:val="FirstParagraph"/>
      </w:pPr>
      <w:r>
        <w:t xml:space="preserve">Using GEE with working independence and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variance, fit the following model among</w:t>
      </w:r>
      <w:r>
        <w:t xml:space="preserve"> </w:t>
      </w:r>
      <w:r>
        <w:rPr>
          <w:b/>
          <w:bCs/>
        </w:rPr>
        <w:t xml:space="preserve">only males</w:t>
      </w:r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fan</m:t>
            </m:r>
          </m:e>
        </m:d>
      </m:oMath>
      <w:r>
        <w:t xml:space="preserve">. Record the estimate of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how you would interpret this quantity.</w:t>
      </w:r>
    </w:p>
    <w:bookmarkEnd w:id="25"/>
    <w:bookmarkStart w:id="26" w:name="q7."/>
    <w:p>
      <w:pPr>
        <w:pStyle w:val="Heading3"/>
      </w:pPr>
      <w:r>
        <w:t xml:space="preserve">Q7.</w:t>
      </w:r>
    </w:p>
    <w:p>
      <w:pPr>
        <w:pStyle w:val="FirstParagraph"/>
      </w:pPr>
      <w:r>
        <w:t xml:space="preserve">Using GEE with working independence and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variance, fit the following model using the complete data: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fan</m:t>
            </m:r>
          </m:e>
        </m:d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male</m:t>
            </m:r>
          </m:e>
        </m:d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fan*male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Record the estimate of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how you would interpret this quantity.</w:t>
      </w:r>
    </w:p>
    <w:p>
      <w:pPr>
        <w:pStyle w:val="Compact"/>
        <w:numPr>
          <w:ilvl w:val="0"/>
          <w:numId w:val="1003"/>
        </w:numPr>
      </w:pPr>
      <w:r>
        <w:t xml:space="preserve">How could you have predicted this estimate from your answers to Q5&amp;Q6?</w:t>
      </w:r>
    </w:p>
    <w:bookmarkEnd w:id="26"/>
    <w:bookmarkEnd w:id="27"/>
    <w:bookmarkStart w:id="34" w:name="X03af33bc48d848cc361190c065b507d8a5f9fba"/>
    <w:p>
      <w:pPr>
        <w:pStyle w:val="Heading2"/>
      </w:pPr>
      <w:r>
        <w:t xml:space="preserve">Still using the</w:t>
      </w:r>
      <w:r>
        <w:t xml:space="preserve"> </w:t>
      </w:r>
      <w:r>
        <w:t xml:space="preserve">“</w:t>
      </w:r>
      <w:r>
        <w:t xml:space="preserve">sessions</w:t>
      </w:r>
      <w:r>
        <w:t xml:space="preserve">”</w:t>
      </w:r>
      <w:r>
        <w:t xml:space="preserve"> </w:t>
      </w:r>
      <w:r>
        <w:t xml:space="preserve">outcome, we now want to fit the following model:</w:t>
      </w:r>
    </w:p>
    <w:p>
      <w:pPr>
        <w:pStyle w:val="FirstParagraph"/>
      </w:pPr>
      <m:oMath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fan</m:t>
            </m:r>
          </m:e>
        </m:d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male</m:t>
            </m:r>
          </m:e>
        </m:d>
      </m:oMath>
    </w:p>
    <w:bookmarkStart w:id="28" w:name="q8."/>
    <w:p>
      <w:pPr>
        <w:pStyle w:val="Heading3"/>
      </w:pPr>
      <w:r>
        <w:t xml:space="preserve">Q8.</w:t>
      </w:r>
    </w:p>
    <w:p>
      <w:pPr>
        <w:pStyle w:val="FirstParagraph"/>
      </w:pPr>
      <w:r>
        <w:t xml:space="preserve">Fit the model using GEE with a working exchangeable correlation matrix and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variance (i.e.,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BodyText"/>
      </w:pPr>
      <w:r>
        <w:rPr>
          <w:i/>
          <w:iCs/>
        </w:rPr>
        <w:t xml:space="preserve">Tip for R users</w:t>
      </w:r>
      <w:r>
        <w:t xml:space="preserve">: if you get an error numerical for initial values, create a copy of the response variable with 0s replaced by 0.0001.</w:t>
      </w:r>
    </w:p>
    <w:p>
      <w:pPr>
        <w:pStyle w:val="Compact"/>
        <w:numPr>
          <w:ilvl w:val="0"/>
          <w:numId w:val="1004"/>
        </w:numPr>
      </w:pPr>
      <w:r>
        <w:t xml:space="preserve">Record the estimate of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how you would interpret this quantity.</w:t>
      </w:r>
    </w:p>
    <w:p>
      <w:pPr>
        <w:pStyle w:val="Compact"/>
        <w:numPr>
          <w:ilvl w:val="0"/>
          <w:numId w:val="1004"/>
        </w:numPr>
      </w:pPr>
      <w:r>
        <w:t xml:space="preserve">Generate and interpret the estimate of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from this model.</w:t>
      </w:r>
    </w:p>
    <w:p>
      <w:pPr>
        <w:pStyle w:val="Compact"/>
        <w:numPr>
          <w:ilvl w:val="0"/>
          <w:numId w:val="1004"/>
        </w:numPr>
      </w:pPr>
      <w:r>
        <w:t xml:space="preserve">From this model, estimate the mean number of sessions among female sports fans.</w:t>
      </w:r>
    </w:p>
    <w:bookmarkEnd w:id="28"/>
    <w:bookmarkStart w:id="29" w:name="q9."/>
    <w:p>
      <w:pPr>
        <w:pStyle w:val="Heading3"/>
      </w:pPr>
      <w:r>
        <w:t xml:space="preserve">Q9.</w:t>
      </w:r>
    </w:p>
    <w:p>
      <w:pPr>
        <w:pStyle w:val="FirstParagraph"/>
      </w:pPr>
      <w:r>
        <w:t xml:space="preserve">Using GEE with working independence and</w:t>
      </w:r>
      <w:r>
        <w:t xml:space="preserve"> </w:t>
      </w:r>
      <w:r>
        <w:t xml:space="preserve">“</w:t>
      </w:r>
      <w:r>
        <w:t xml:space="preserve">poisson</w:t>
      </w:r>
      <w:r>
        <w:t xml:space="preserve">”</w:t>
      </w:r>
      <w:r>
        <w:t xml:space="preserve"> </w:t>
      </w:r>
      <w:r>
        <w:t xml:space="preserve">variance, fit the following model among</w:t>
      </w:r>
      <w:r>
        <w:t xml:space="preserve"> </w:t>
      </w:r>
      <w:r>
        <w:rPr>
          <w:b/>
          <w:bCs/>
        </w:rPr>
        <w:t xml:space="preserve">only females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fan</m:t>
            </m:r>
          </m:e>
        </m:d>
      </m:oMath>
      <w:r>
        <w:t xml:space="preserve">.</w:t>
      </w:r>
      <w:r>
        <w:t xml:space="preserve"> </w:t>
      </w:r>
      <w:r>
        <w:t xml:space="preserve">Record:</w:t>
      </w:r>
    </w:p>
    <w:p>
      <w:pPr>
        <w:pStyle w:val="Compact"/>
        <w:numPr>
          <w:ilvl w:val="0"/>
          <w:numId w:val="1005"/>
        </w:numPr>
      </w:pPr>
      <w:r>
        <w:t xml:space="preserve">The estimate of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how you would interpret this quantity.</w:t>
      </w:r>
    </w:p>
    <w:p>
      <w:pPr>
        <w:pStyle w:val="Compact"/>
        <w:numPr>
          <w:ilvl w:val="0"/>
          <w:numId w:val="1005"/>
        </w:numPr>
      </w:pPr>
      <w:r>
        <w:t xml:space="preserve">The estimate of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and how you would interpret this quantity.</w:t>
      </w:r>
    </w:p>
    <w:bookmarkEnd w:id="29"/>
    <w:bookmarkStart w:id="30" w:name="q10."/>
    <w:p>
      <w:pPr>
        <w:pStyle w:val="Heading3"/>
      </w:pPr>
      <w:r>
        <w:t xml:space="preserve">Q10.</w:t>
      </w:r>
    </w:p>
    <w:p>
      <w:pPr>
        <w:pStyle w:val="FirstParagraph"/>
      </w:pPr>
      <w:r>
        <w:t xml:space="preserve">Using GEE with working independence and</w:t>
      </w:r>
      <w:r>
        <w:t xml:space="preserve"> </w:t>
      </w:r>
      <w:r>
        <w:t xml:space="preserve">“</w:t>
      </w:r>
      <w:r>
        <w:t xml:space="preserve">poisson</w:t>
      </w:r>
      <w:r>
        <w:t xml:space="preserve">”</w:t>
      </w:r>
      <w:r>
        <w:t xml:space="preserve"> </w:t>
      </w:r>
      <w:r>
        <w:t xml:space="preserve">variance, fit the following model among</w:t>
      </w:r>
      <w:r>
        <w:t xml:space="preserve"> </w:t>
      </w:r>
      <w:r>
        <w:rPr>
          <w:b/>
          <w:bCs/>
        </w:rPr>
        <w:t xml:space="preserve">only males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fan</m:t>
            </m:r>
          </m:e>
        </m:d>
      </m:oMath>
      <w:r>
        <w:t xml:space="preserve">.</w:t>
      </w:r>
      <w:r>
        <w:t xml:space="preserve"> </w:t>
      </w:r>
      <w:r>
        <w:t xml:space="preserve">Record:</w:t>
      </w:r>
    </w:p>
    <w:p>
      <w:pPr>
        <w:pStyle w:val="Compact"/>
        <w:numPr>
          <w:ilvl w:val="0"/>
          <w:numId w:val="1006"/>
        </w:numPr>
      </w:pPr>
      <w:r>
        <w:t xml:space="preserve">The estimate of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how you would interpret this quantity.</w:t>
      </w:r>
    </w:p>
    <w:p>
      <w:pPr>
        <w:pStyle w:val="Compact"/>
        <w:numPr>
          <w:ilvl w:val="0"/>
          <w:numId w:val="1006"/>
        </w:numPr>
      </w:pPr>
      <w:r>
        <w:t xml:space="preserve">The estimate of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and how you would interpret this quantity.</w:t>
      </w:r>
    </w:p>
    <w:bookmarkEnd w:id="30"/>
    <w:bookmarkStart w:id="31" w:name="q11."/>
    <w:p>
      <w:pPr>
        <w:pStyle w:val="Heading3"/>
      </w:pPr>
      <w:r>
        <w:t xml:space="preserve">Q11.</w:t>
      </w:r>
    </w:p>
    <w:p>
      <w:pPr>
        <w:pStyle w:val="FirstParagraph"/>
      </w:pPr>
      <w:r>
        <w:t xml:space="preserve">Using GEE with working independence and</w:t>
      </w:r>
      <w:r>
        <w:t xml:space="preserve"> </w:t>
      </w:r>
      <w:r>
        <w:t xml:space="preserve">“</w:t>
      </w:r>
      <w:r>
        <w:t xml:space="preserve">poisson</w:t>
      </w:r>
      <w:r>
        <w:t xml:space="preserve">”</w:t>
      </w:r>
      <w:r>
        <w:t xml:space="preserve"> </w:t>
      </w:r>
      <w:r>
        <w:t xml:space="preserve">variance, fit the following model using the complete data: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fan</m:t>
            </m:r>
          </m:e>
        </m:d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male</m:t>
            </m:r>
          </m:e>
        </m:d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fan*male</m:t>
            </m:r>
          </m:e>
        </m:d>
      </m:oMath>
      <w:r>
        <w:t xml:space="preserve">.</w:t>
      </w:r>
      <w:r>
        <w:t xml:space="preserve"> </w:t>
      </w:r>
      <w:r>
        <w:t xml:space="preserve">Record:</w:t>
      </w:r>
    </w:p>
    <w:p>
      <w:pPr>
        <w:pStyle w:val="Compact"/>
        <w:numPr>
          <w:ilvl w:val="0"/>
          <w:numId w:val="1007"/>
        </w:numPr>
      </w:pPr>
      <w:r>
        <w:t xml:space="preserve">The estimate of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estimate of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.</w:t>
      </w:r>
    </w:p>
    <w:bookmarkEnd w:id="31"/>
    <w:bookmarkStart w:id="32" w:name="q12."/>
    <w:p>
      <w:pPr>
        <w:pStyle w:val="Heading3"/>
      </w:pPr>
      <w:r>
        <w:t xml:space="preserve">Q12.</w:t>
      </w:r>
    </w:p>
    <w:p>
      <w:pPr>
        <w:pStyle w:val="FirstParagraph"/>
      </w:pPr>
      <w:r>
        <w:t xml:space="preserve">How could you have predicted your results in Q11 based on your results from Q9&amp;Q10?</w:t>
      </w:r>
    </w:p>
    <w:bookmarkEnd w:id="32"/>
    <w:bookmarkStart w:id="33" w:name="q13."/>
    <w:p>
      <w:pPr>
        <w:pStyle w:val="Heading3"/>
      </w:pPr>
      <w:r>
        <w:t xml:space="preserve">Q13.</w:t>
      </w:r>
    </w:p>
    <w:p>
      <w:pPr>
        <w:pStyle w:val="FirstParagraph"/>
      </w:pPr>
      <w:r>
        <w:t xml:space="preserve">Among the models fit in Q2, which yield correct standard errors (i.e., they would produce appropriate CIs, p-values, etc.)?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PUBHBIO 7230 – Lab Activity #8</dc:title>
  <dc:creator/>
  <cp:keywords/>
  <dcterms:created xsi:type="dcterms:W3CDTF">2026-03-07T00:46:08Z</dcterms:created>
  <dcterms:modified xsi:type="dcterms:W3CDTF">2026-03-07T00:46:08Z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